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sz w:val="32"/>
          <w:szCs w:val="32"/>
        </w:rPr>
        <w:t>附件1</w:t>
      </w:r>
    </w:p>
    <w:p>
      <w:pPr>
        <w:rPr>
          <w:sz w:val="84"/>
          <w:szCs w:val="84"/>
          <w:u w:val="single"/>
        </w:rPr>
      </w:pPr>
    </w:p>
    <w:p>
      <w:pPr>
        <w:rPr>
          <w:rFonts w:hint="eastAsia"/>
          <w:sz w:val="32"/>
          <w:szCs w:val="32"/>
          <w:u w:val="single"/>
        </w:rPr>
      </w:pPr>
    </w:p>
    <w:p>
      <w:pPr>
        <w:rPr>
          <w:rFonts w:hint="eastAsia"/>
          <w:sz w:val="32"/>
          <w:szCs w:val="32"/>
          <w:u w:val="single"/>
        </w:rPr>
      </w:pPr>
    </w:p>
    <w:p>
      <w:pPr>
        <w:rPr>
          <w:sz w:val="32"/>
          <w:szCs w:val="32"/>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城北社区卫生服务站</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城北社区卫生服务站</w:t>
      </w:r>
      <w:r>
        <w:rPr>
          <w:rFonts w:hint="eastAsia" w:ascii="黑体" w:hAnsi="黑体" w:eastAsia="黑体"/>
          <w:sz w:val="32"/>
          <w:szCs w:val="32"/>
        </w:rPr>
        <w:t>（部门）概况</w:t>
      </w:r>
    </w:p>
    <w:p>
      <w:pPr>
        <w:ind w:firstLine="600" w:firstLineChars="200"/>
        <w:jc w:val="left"/>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6"/>
        <w:numPr>
          <w:ilvl w:val="0"/>
          <w:numId w:val="0"/>
        </w:numPr>
        <w:ind w:left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城北社区卫生服务站</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31680" w:firstLineChars="4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kern w:val="0"/>
          <w:sz w:val="32"/>
          <w:szCs w:val="32"/>
        </w:rPr>
        <w:t xml:space="preserve">完成慢性病、老年人管理、重性精神病管理、居民健康档案管理、卫生服务、计划生育指导、卫生监督管理、健康教育、中医药服务。         </w:t>
      </w: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仿宋_GB2312" w:eastAsia="仿宋_GB2312" w:cs="仿宋_GB2312"/>
          <w:sz w:val="32"/>
          <w:szCs w:val="32"/>
        </w:rPr>
      </w:pPr>
      <w:r>
        <w:rPr>
          <w:rFonts w:hint="eastAsia" w:ascii="黑体" w:hAnsi="黑体" w:eastAsia="黑体"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纳</w:t>
      </w:r>
      <w:r>
        <w:rPr>
          <w:rFonts w:hint="eastAsia" w:ascii="仿宋_GB2312" w:hAnsi="仿宋_GB2312" w:eastAsia="仿宋_GB2312" w:cs="仿宋_GB2312"/>
          <w:sz w:val="32"/>
          <w:szCs w:val="32"/>
        </w:rPr>
        <w:t>入</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部门预算编制范围的</w:t>
      </w:r>
      <w:r>
        <w:rPr>
          <w:rFonts w:hint="eastAsia" w:ascii="仿宋_GB2312" w:hAnsi="仿宋_GB2312" w:eastAsia="仿宋_GB2312" w:cs="仿宋_GB2312"/>
          <w:sz w:val="32"/>
          <w:szCs w:val="32"/>
          <w:lang w:eastAsia="zh-CN"/>
        </w:rPr>
        <w:t>仅城北社区卫生服务站单位本级，无</w:t>
      </w:r>
      <w:r>
        <w:rPr>
          <w:rFonts w:hint="eastAsia" w:ascii="仿宋_GB2312" w:hAnsi="仿宋_GB2312" w:eastAsia="仿宋_GB2312" w:cs="仿宋_GB2312"/>
          <w:sz w:val="32"/>
          <w:szCs w:val="32"/>
        </w:rPr>
        <w:t>二级单位</w:t>
      </w:r>
      <w:r>
        <w:rPr>
          <w:rFonts w:hint="eastAsia" w:ascii="仿宋_GB2312" w:hAnsi="仿宋_GB2312" w:eastAsia="仿宋_GB2312" w:cs="仿宋_GB2312"/>
          <w:sz w:val="32"/>
          <w:szCs w:val="32"/>
          <w:lang w:eastAsia="zh-CN"/>
        </w:rPr>
        <w:t>。</w:t>
      </w:r>
    </w:p>
    <w:p>
      <w:pPr>
        <w:pStyle w:val="6"/>
        <w:numPr>
          <w:ilvl w:val="0"/>
          <w:numId w:val="0"/>
        </w:numPr>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hint="eastAsia" w:ascii="仿宋_GB2312" w:hAnsi="仿宋_GB2312" w:eastAsia="仿宋_GB2312" w:cs="仿宋_GB2312"/>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城北社区卫生服务站</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407.62</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,政府性基金预算收入0万元；</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10.52</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183.56</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9.73</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城北社区卫生服务站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（一）一般公共预算当年规模变化情况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203.81</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16.87</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是增加社区标准化建设。</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183.56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90.07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9.73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基层医疗卫生机构</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城市社区卫生机构</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183.56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30.29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社区标准化建设和工资增加。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行政事业单位离退休</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 xml:space="preserve"> 2020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rPr>
        <w:t>万元，比上年预算数减少</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人员的减少。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3.卫生健康支出（类）行政事业单位医疗（款）事业单位医疗（项）2020年预算数为5.59万元，比上年预算数增加2.01万元，主要是人员社保基数提高。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4.卫生健康支出（类）行政事业单位医疗（款）公务员医疗补助（项）2020年预算数为8.3万元，比上年预算数减少0.37万元，主要是人员的减少。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5.住房保障支出（类）住房改革支出（款）住房公积金（项）2020年预算数为9.73万元，比上年增加0.94万元，主要是人员住房公积金基数提高。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城</w:t>
      </w:r>
      <w:r>
        <w:rPr>
          <w:rFonts w:hint="eastAsia" w:ascii="黑体" w:hAnsi="黑体" w:eastAsia="黑体"/>
          <w:sz w:val="32"/>
          <w:szCs w:val="32"/>
          <w:lang w:eastAsia="zh-CN"/>
        </w:rPr>
        <w:t>北社区卫生服务站</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年一般公共预算基本支出为</w:t>
      </w:r>
      <w:r>
        <w:rPr>
          <w:rFonts w:hint="eastAsia" w:ascii="仿宋_GB2312" w:hAnsi="仿宋_GB2312" w:eastAsia="仿宋_GB2312" w:cs="仿宋_GB2312"/>
          <w:sz w:val="32"/>
          <w:szCs w:val="32"/>
          <w:lang w:val="en-US" w:eastAsia="zh-CN"/>
        </w:rPr>
        <w:t>148.72</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136.25</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绩效工资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机关事业单位基本养老保险缴费、城镇职工基本医疗保险缴费、其他工资福利支出、其他</w:t>
      </w:r>
      <w:r>
        <w:rPr>
          <w:rFonts w:hint="eastAsia" w:ascii="仿宋_GB2312" w:hAnsi="仿宋_GB2312" w:eastAsia="仿宋_GB2312" w:cs="仿宋_GB2312"/>
          <w:sz w:val="32"/>
          <w:szCs w:val="32"/>
        </w:rPr>
        <w:t>社会保障缴费、</w:t>
      </w:r>
      <w:r>
        <w:rPr>
          <w:rFonts w:hint="eastAsia" w:ascii="仿宋_GB2312" w:hAnsi="仿宋_GB2312" w:eastAsia="仿宋_GB2312" w:cs="仿宋_GB2312"/>
          <w:sz w:val="32"/>
          <w:szCs w:val="32"/>
          <w:lang w:eastAsia="zh-CN"/>
        </w:rPr>
        <w:t>公务员医疗补助缴费、住房公积金。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12.47</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差旅</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工会经</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、邮电费</w:t>
      </w:r>
      <w:r>
        <w:rPr>
          <w:rFonts w:hint="eastAsia" w:ascii="仿宋_GB2312" w:hAnsi="仿宋_GB2312" w:eastAsia="仿宋_GB2312" w:cs="仿宋_GB2312"/>
          <w:sz w:val="32"/>
          <w:szCs w:val="32"/>
        </w:rPr>
        <w:t>。</w:t>
      </w:r>
    </w:p>
    <w:p>
      <w:pPr>
        <w:rPr>
          <w:rFonts w:hint="eastAsia" w:hAnsi="黑体" w:eastAsiaTheme="minorEastAsia"/>
          <w:sz w:val="32"/>
          <w:szCs w:val="32"/>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城北社区卫生服务站</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（一）城北社区卫生服务站</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hd w:val="clear" w:color="auto" w:fill="FFFFFF"/>
          <w:lang w:eastAsia="zh-CN"/>
        </w:rPr>
      </w:pPr>
      <w:r>
        <w:rPr>
          <w:rFonts w:hint="eastAsia" w:ascii="仿宋_GB2312" w:hAnsi="仿宋_GB2312" w:eastAsia="仿宋_GB2312" w:cs="仿宋_GB2312"/>
          <w:sz w:val="32"/>
          <w:szCs w:val="32"/>
          <w:shd w:val="clear" w:color="auto" w:fill="FFFFFF"/>
        </w:rPr>
        <w:t>因公出国（境）经费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，与上年预算持平。</w:t>
      </w:r>
      <w:r>
        <w:rPr>
          <w:rFonts w:hint="eastAsia" w:ascii="仿宋_GB2312" w:hAnsi="仿宋_GB2312" w:eastAsia="仿宋_GB2312" w:cs="仿宋_GB2312"/>
          <w:sz w:val="32"/>
          <w:shd w:val="clear" w:color="auto" w:fill="FFFFFF"/>
        </w:rPr>
        <w:t>根据外事部门等安排的</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人。出国（境）团组主要包括：1.无团组：无目的地，人数为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人，天数为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天，无主要任务</w:t>
      </w:r>
      <w:r>
        <w:rPr>
          <w:rFonts w:hint="eastAsia" w:ascii="仿宋_GB2312" w:hAnsi="仿宋_GB2312" w:eastAsia="仿宋_GB2312" w:cs="仿宋_GB2312"/>
          <w:sz w:val="32"/>
          <w:shd w:val="clear" w:color="auto" w:fill="FFFFFF"/>
          <w:lang w:val="en-US" w:eastAsia="zh-CN"/>
        </w:rPr>
        <w:t>;</w:t>
      </w:r>
      <w:r>
        <w:rPr>
          <w:rFonts w:hint="eastAsia" w:ascii="仿宋_GB2312" w:hAnsi="仿宋_GB2312" w:eastAsia="仿宋_GB2312" w:cs="仿宋_GB2312"/>
          <w:sz w:val="32"/>
          <w:szCs w:val="32"/>
          <w:shd w:val="clear" w:color="auto" w:fill="FFFFFF"/>
        </w:rPr>
        <w:t>公务用车购置及运行费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shd w:val="clear" w:color="auto" w:fill="FFFFFF"/>
        </w:rPr>
        <w:t>公务用车购置费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，公务用车运行费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，与上年预算下降</w:t>
      </w:r>
      <w:r>
        <w:rPr>
          <w:rFonts w:hint="eastAsia" w:ascii="仿宋_GB2312" w:hAnsi="仿宋_GB2312" w:eastAsia="仿宋_GB2312" w:cs="仿宋_GB2312"/>
          <w:sz w:val="32"/>
          <w:szCs w:val="32"/>
          <w:shd w:val="clear" w:color="auto" w:fill="FFFFFF"/>
          <w:lang w:val="en-US" w:eastAsia="zh-CN"/>
        </w:rPr>
        <w:t>100</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shd w:val="clear" w:color="auto" w:fill="FFFFFF"/>
        </w:rPr>
        <w:t>主要原</w:t>
      </w:r>
      <w:r>
        <w:rPr>
          <w:rFonts w:hint="eastAsia" w:ascii="仿宋_GB2312" w:hAnsi="仿宋_GB2312" w:eastAsia="仿宋_GB2312" w:cs="仿宋_GB2312"/>
          <w:sz w:val="32"/>
          <w:szCs w:val="32"/>
          <w:shd w:val="clear" w:color="auto" w:fill="FFFFFF"/>
          <w:lang w:val="en-US" w:eastAsia="zh-CN"/>
        </w:rPr>
        <w:t>主要原因是工作量减少。</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shd w:val="clear" w:color="auto" w:fill="FFFFFF"/>
        </w:rPr>
        <w:t>万元，与上年预算持平</w:t>
      </w:r>
      <w:r>
        <w:rPr>
          <w:rFonts w:hint="eastAsia" w:ascii="仿宋_GB2312" w:hAnsi="仿宋_GB2312" w:eastAsia="仿宋_GB2312" w:cs="仿宋_GB2312"/>
          <w:sz w:val="32"/>
          <w:shd w:val="clear" w:color="auto" w:fill="FFFFFF"/>
          <w:lang w:eastAsia="zh-CN"/>
        </w:rPr>
        <w:t>。</w:t>
      </w:r>
    </w:p>
    <w:p>
      <w:pPr>
        <w:numPr>
          <w:ilvl w:val="0"/>
          <w:numId w:val="5"/>
        </w:numPr>
        <w:ind w:firstLine="640" w:firstLineChars="200"/>
        <w:rPr>
          <w:rFonts w:hint="eastAsia" w:ascii="仿宋_GB2312" w:hAnsi="仿宋_GB2312" w:eastAsia="仿宋_GB2312" w:cs="仿宋_GB2312"/>
          <w:sz w:val="32"/>
          <w:shd w:val="clear" w:color="auto" w:fill="FFFFFF"/>
          <w:lang w:eastAsia="zh-CN"/>
        </w:rPr>
      </w:pP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2020年政府性基金预算</w:t>
      </w:r>
      <w:r>
        <w:rPr>
          <w:rFonts w:hint="eastAsia" w:ascii="仿宋_GB2312" w:hAnsi="仿宋_GB2312" w:eastAsia="仿宋_GB2312" w:cs="仿宋_GB2312"/>
          <w:sz w:val="32"/>
          <w:szCs w:val="32"/>
        </w:rPr>
        <w:t>“三公”经费预算数为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w:t>
      </w:r>
    </w:p>
    <w:p>
      <w:pPr>
        <w:numPr>
          <w:ilvl w:val="0"/>
          <w:numId w:val="0"/>
        </w:numPr>
        <w:rPr>
          <w:rFonts w:hint="eastAsia" w:ascii="仿宋_GB2312" w:hAnsi="仿宋_GB2312" w:eastAsia="仿宋_GB2312" w:cs="仿宋_GB2312"/>
          <w:sz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因公出国（境）经费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，与上年预算持平。</w:t>
      </w:r>
      <w:r>
        <w:rPr>
          <w:rFonts w:hint="eastAsia" w:ascii="仿宋_GB2312" w:hAnsi="仿宋_GB2312" w:eastAsia="仿宋_GB2312" w:cs="仿宋_GB2312"/>
          <w:sz w:val="32"/>
          <w:shd w:val="clear" w:color="auto" w:fill="FFFFFF"/>
        </w:rPr>
        <w:t>根据外事部门等安排的</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人。出国（境）团组主要包括：1.无团组：无目的地，人数为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人，天数为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天，无主要任务</w:t>
      </w:r>
      <w:r>
        <w:rPr>
          <w:rFonts w:hint="eastAsia" w:ascii="仿宋_GB2312" w:hAnsi="仿宋_GB2312" w:eastAsia="仿宋_GB2312" w:cs="仿宋_GB2312"/>
          <w:sz w:val="32"/>
          <w:shd w:val="clear" w:color="auto" w:fill="FFFFFF"/>
          <w:lang w:val="en-US" w:eastAsia="zh-CN"/>
        </w:rPr>
        <w:t>;</w:t>
      </w:r>
      <w:r>
        <w:rPr>
          <w:rFonts w:hint="eastAsia" w:ascii="仿宋_GB2312" w:hAnsi="仿宋_GB2312" w:eastAsia="仿宋_GB2312" w:cs="仿宋_GB2312"/>
          <w:sz w:val="32"/>
          <w:szCs w:val="32"/>
          <w:shd w:val="clear" w:color="auto" w:fill="FFFFFF"/>
        </w:rPr>
        <w:t>公务用车购置及运行费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shd w:val="clear" w:color="auto" w:fill="FFFFFF"/>
        </w:rPr>
        <w:t>公务用车购置费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，公务用车运行费</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，与上年预算</w:t>
      </w:r>
      <w:r>
        <w:rPr>
          <w:rFonts w:hint="eastAsia" w:ascii="仿宋_GB2312" w:hAnsi="仿宋_GB2312" w:eastAsia="仿宋_GB2312" w:cs="仿宋_GB2312"/>
          <w:sz w:val="32"/>
          <w:szCs w:val="32"/>
          <w:shd w:val="clear" w:color="auto" w:fill="FFFFFF"/>
          <w:lang w:eastAsia="zh-CN"/>
        </w:rPr>
        <w:t>持平</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shd w:val="clear" w:color="auto" w:fill="FFFFFF"/>
        </w:rPr>
        <w:t>万元，与上年预算持平</w:t>
      </w:r>
      <w:r>
        <w:rPr>
          <w:rFonts w:hint="eastAsia" w:ascii="仿宋_GB2312" w:hAnsi="仿宋_GB2312" w:eastAsia="仿宋_GB2312" w:cs="仿宋_GB2312"/>
          <w:sz w:val="32"/>
          <w:shd w:val="clear" w:color="auto" w:fill="FFFFFF"/>
          <w:lang w:eastAsia="zh-CN"/>
        </w:rPr>
        <w:t>。</w:t>
      </w:r>
    </w:p>
    <w:p>
      <w:pPr>
        <w:ind w:firstLine="640" w:firstLineChars="200"/>
        <w:rPr>
          <w:rFonts w:hint="eastAsia" w:ascii="仿宋_GB2312" w:hAnsi="仿宋_GB2312" w:eastAsia="仿宋_GB2312" w:cs="仿宋_GB2312"/>
          <w:sz w:val="32"/>
          <w:szCs w:val="32"/>
          <w:shd w:val="clear" w:color="auto" w:fill="FFFFFF"/>
        </w:rPr>
      </w:pPr>
    </w:p>
    <w:p>
      <w:pPr>
        <w:ind w:firstLine="640" w:firstLineChars="200"/>
        <w:rPr>
          <w:rFonts w:hint="eastAsia" w:ascii="仿宋_GB2312" w:hAnsi="仿宋_GB2312" w:eastAsia="仿宋_GB2312" w:cs="仿宋_GB2312"/>
          <w:sz w:val="32"/>
          <w:shd w:val="clear" w:color="auto" w:fill="FFFFFF"/>
          <w:lang w:eastAsia="zh-CN"/>
        </w:rPr>
      </w:pP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城北社区卫生服务站</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本单位无政府性基金预算。</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本单位无政府性基金预算。</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本单位无政府性基金预算。</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城北社区卫生服务站</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（部门）所有收入和支出均纳入部门预算管理。收入包括：一般公共预算收入；支出包括：</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22020</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407.62</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城北社区卫生服务站</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城北社区卫生服务站</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万元，其中：一般公共预算收入</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城北社区卫生服务站</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城北社区服务卫生服务站</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203.81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148.72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72.97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55.09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27.03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城北社区服务卫生服务站</w:t>
      </w:r>
      <w:r>
        <w:rPr>
          <w:rFonts w:hint="eastAsia" w:ascii="仿宋_GB2312" w:hAnsi="仿宋_GB2312" w:eastAsia="仿宋_GB2312" w:cs="仿宋_GB2312"/>
          <w:sz w:val="32"/>
          <w:szCs w:val="32"/>
        </w:rPr>
        <w:t>（部门）本级的机关运行经费预算</w:t>
      </w:r>
      <w:r>
        <w:rPr>
          <w:rFonts w:hint="eastAsia" w:ascii="仿宋_GB2312" w:hAnsi="仿宋_GB2312" w:eastAsia="仿宋_GB2312" w:cs="仿宋_GB2312"/>
          <w:sz w:val="32"/>
          <w:szCs w:val="32"/>
          <w:lang w:val="en-US" w:eastAsia="zh-CN"/>
        </w:rPr>
        <w:t>12.47</w:t>
      </w:r>
      <w:r>
        <w:rPr>
          <w:rFonts w:hint="eastAsia" w:ascii="仿宋_GB2312" w:hAnsi="仿宋_GB2312" w:eastAsia="仿宋_GB2312" w:cs="仿宋_GB2312"/>
          <w:sz w:val="32"/>
          <w:szCs w:val="32"/>
        </w:rPr>
        <w:t>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城北社区卫生服务站</w:t>
      </w:r>
      <w:r>
        <w:rPr>
          <w:rFonts w:hint="eastAsia" w:ascii="仿宋_GB2312" w:hAnsi="仿宋_GB2312" w:eastAsia="仿宋_GB2312" w:cs="仿宋_GB2312"/>
          <w:sz w:val="32"/>
          <w:szCs w:val="32"/>
        </w:rPr>
        <w:t>（部门）本级及下属各预算单位政府采购预算总额</w:t>
      </w:r>
      <w:r>
        <w:rPr>
          <w:rFonts w:hint="eastAsia" w:ascii="仿宋_GB2312" w:hAnsi="仿宋_GB2312" w:eastAsia="仿宋_GB2312" w:cs="仿宋_GB2312"/>
          <w:sz w:val="32"/>
          <w:szCs w:val="32"/>
          <w:lang w:val="en-US" w:eastAsia="zh-CN"/>
        </w:rPr>
        <w:t>12.95</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12.95</w:t>
      </w:r>
      <w:r>
        <w:rPr>
          <w:rFonts w:hint="eastAsia" w:ascii="仿宋_GB2312" w:hAnsi="仿宋_GB2312" w:eastAsia="仿宋_GB2312" w:cs="仿宋_GB2312"/>
          <w:sz w:val="32"/>
          <w:szCs w:val="32"/>
        </w:rPr>
        <w:t>万元。</w:t>
      </w:r>
    </w:p>
    <w:bookmarkEnd w:id="0"/>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城北社区卫生服务站</w:t>
      </w:r>
      <w:r>
        <w:rPr>
          <w:rFonts w:hint="eastAsia" w:ascii="仿宋_GB2312" w:hAnsi="黑体" w:eastAsia="仿宋_GB2312" w:cs="仿宋_GB2312"/>
          <w:sz w:val="32"/>
          <w:szCs w:val="32"/>
        </w:rPr>
        <w:t>（部门）本级单位共有车辆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城北社区卫生服务站</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55.09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080E0000" w:usb2="00000000"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楷体">
    <w:altName w:val="楷体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080E0000" w:usb2="00000000" w:usb3="00000000" w:csb0="00040001" w:csb1="00000000"/>
  </w:font>
  <w:font w:name="楷体">
    <w:altName w:val="宋体"/>
    <w:panose1 w:val="00000000000000000000"/>
    <w:charset w:val="86"/>
    <w:family w:val="roman"/>
    <w:pitch w:val="default"/>
    <w:sig w:usb0="00000000" w:usb1="00000000" w:usb2="00000010" w:usb3="00000000" w:csb0="00040000" w:csb1="00000000"/>
  </w:font>
  <w:font w:name="黑体">
    <w:panose1 w:val="02010600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楷体">
    <w:altName w:val="宋体"/>
    <w:panose1 w:val="00000000000000000000"/>
    <w:charset w:val="86"/>
    <w:family w:val="modern"/>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swiss"/>
    <w:pitch w:val="default"/>
    <w:sig w:usb0="00000003" w:usb1="080E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
    <w:altName w:val="楷体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1A0F3C52" w:usb2="00000010"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6097579">
    <w:nsid w:val="5F22842B"/>
    <w:multiLevelType w:val="singleLevel"/>
    <w:tmpl w:val="5F22842B"/>
    <w:lvl w:ilvl="0" w:tentative="1">
      <w:start w:val="2"/>
      <w:numFmt w:val="chineseCounting"/>
      <w:suff w:val="nothing"/>
      <w:lvlText w:val="（%1）"/>
      <w:lvlJc w:val="left"/>
    </w:lvl>
  </w:abstractNum>
  <w:num w:numId="1">
    <w:abstractNumId w:val="92482439"/>
  </w:num>
  <w:num w:numId="2">
    <w:abstractNumId w:val="1516312359"/>
  </w:num>
  <w:num w:numId="3">
    <w:abstractNumId w:val="1893038598"/>
  </w:num>
  <w:num w:numId="4">
    <w:abstractNumId w:val="906113540"/>
  </w:num>
  <w:num w:numId="5">
    <w:abstractNumId w:val="15960975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84537"/>
    <w:rsid w:val="000B6A1F"/>
    <w:rsid w:val="001326C1"/>
    <w:rsid w:val="00173B57"/>
    <w:rsid w:val="0018154A"/>
    <w:rsid w:val="001A23E1"/>
    <w:rsid w:val="001A7472"/>
    <w:rsid w:val="001B7C47"/>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A1C49"/>
    <w:rsid w:val="00522287"/>
    <w:rsid w:val="00525863"/>
    <w:rsid w:val="00537B3F"/>
    <w:rsid w:val="0059423F"/>
    <w:rsid w:val="005C2065"/>
    <w:rsid w:val="00640059"/>
    <w:rsid w:val="006871F7"/>
    <w:rsid w:val="006B1FB3"/>
    <w:rsid w:val="006D6C06"/>
    <w:rsid w:val="0075151D"/>
    <w:rsid w:val="007523E7"/>
    <w:rsid w:val="00786240"/>
    <w:rsid w:val="00793A7F"/>
    <w:rsid w:val="007B3322"/>
    <w:rsid w:val="007C49F9"/>
    <w:rsid w:val="007E4EAF"/>
    <w:rsid w:val="00851F9A"/>
    <w:rsid w:val="008727F5"/>
    <w:rsid w:val="00887B32"/>
    <w:rsid w:val="009262C2"/>
    <w:rsid w:val="00926751"/>
    <w:rsid w:val="00947538"/>
    <w:rsid w:val="009616E6"/>
    <w:rsid w:val="009846A5"/>
    <w:rsid w:val="00995DA5"/>
    <w:rsid w:val="009B26B8"/>
    <w:rsid w:val="009F52FB"/>
    <w:rsid w:val="00A54306"/>
    <w:rsid w:val="00A545A0"/>
    <w:rsid w:val="00AE2FF8"/>
    <w:rsid w:val="00BE1257"/>
    <w:rsid w:val="00C91D51"/>
    <w:rsid w:val="00CA7DBE"/>
    <w:rsid w:val="00CD7757"/>
    <w:rsid w:val="00D17814"/>
    <w:rsid w:val="00DC65EF"/>
    <w:rsid w:val="00DD3FD8"/>
    <w:rsid w:val="00E3389C"/>
    <w:rsid w:val="00E73A4A"/>
    <w:rsid w:val="00ED50D0"/>
    <w:rsid w:val="00ED6580"/>
    <w:rsid w:val="00F442C4"/>
    <w:rsid w:val="00F91B44"/>
    <w:rsid w:val="00FA5AD7"/>
    <w:rsid w:val="00FB0A31"/>
    <w:rsid w:val="00FF3698"/>
    <w:rsid w:val="013F5D43"/>
    <w:rsid w:val="01C254FB"/>
    <w:rsid w:val="01F062A2"/>
    <w:rsid w:val="02E16EF8"/>
    <w:rsid w:val="03C230A6"/>
    <w:rsid w:val="048F1DB5"/>
    <w:rsid w:val="052129D1"/>
    <w:rsid w:val="056E351F"/>
    <w:rsid w:val="074431DC"/>
    <w:rsid w:val="0AE22671"/>
    <w:rsid w:val="0B096786"/>
    <w:rsid w:val="0EB611E4"/>
    <w:rsid w:val="0F62656D"/>
    <w:rsid w:val="0FA515B5"/>
    <w:rsid w:val="10290535"/>
    <w:rsid w:val="10EE2F15"/>
    <w:rsid w:val="12444E60"/>
    <w:rsid w:val="141C5381"/>
    <w:rsid w:val="17EA607B"/>
    <w:rsid w:val="1A226B11"/>
    <w:rsid w:val="1C971A98"/>
    <w:rsid w:val="206C6696"/>
    <w:rsid w:val="20F16BFA"/>
    <w:rsid w:val="225D2F84"/>
    <w:rsid w:val="25317CFA"/>
    <w:rsid w:val="265248CE"/>
    <w:rsid w:val="267D6E56"/>
    <w:rsid w:val="26895FC8"/>
    <w:rsid w:val="276A089F"/>
    <w:rsid w:val="27A5739E"/>
    <w:rsid w:val="28184738"/>
    <w:rsid w:val="2BD03CBF"/>
    <w:rsid w:val="2DAB751D"/>
    <w:rsid w:val="2EE8602B"/>
    <w:rsid w:val="2FB82E80"/>
    <w:rsid w:val="30D81C53"/>
    <w:rsid w:val="30DD26C3"/>
    <w:rsid w:val="34CE5F9E"/>
    <w:rsid w:val="38276B04"/>
    <w:rsid w:val="39FB1A7F"/>
    <w:rsid w:val="40CF2154"/>
    <w:rsid w:val="42B7312C"/>
    <w:rsid w:val="42BC75F2"/>
    <w:rsid w:val="468F21B8"/>
    <w:rsid w:val="4A9F190E"/>
    <w:rsid w:val="4C4A651F"/>
    <w:rsid w:val="4DB919B5"/>
    <w:rsid w:val="4F06769D"/>
    <w:rsid w:val="4FF263C7"/>
    <w:rsid w:val="515A584E"/>
    <w:rsid w:val="53C83CAC"/>
    <w:rsid w:val="54C14DBD"/>
    <w:rsid w:val="568619C9"/>
    <w:rsid w:val="56CC798F"/>
    <w:rsid w:val="5C186CCC"/>
    <w:rsid w:val="5C8E0629"/>
    <w:rsid w:val="5D8835A5"/>
    <w:rsid w:val="5E2A6937"/>
    <w:rsid w:val="5F165CB2"/>
    <w:rsid w:val="5F977751"/>
    <w:rsid w:val="602403A1"/>
    <w:rsid w:val="60947368"/>
    <w:rsid w:val="644D4ED8"/>
    <w:rsid w:val="64FC3A4A"/>
    <w:rsid w:val="6532453E"/>
    <w:rsid w:val="655C14C1"/>
    <w:rsid w:val="677A0974"/>
    <w:rsid w:val="679000B7"/>
    <w:rsid w:val="69D72656"/>
    <w:rsid w:val="6A065526"/>
    <w:rsid w:val="6B364B38"/>
    <w:rsid w:val="6C2170FA"/>
    <w:rsid w:val="6C582A71"/>
    <w:rsid w:val="6C843CC0"/>
    <w:rsid w:val="6D4F6C0C"/>
    <w:rsid w:val="6E264E2D"/>
    <w:rsid w:val="6E347DEE"/>
    <w:rsid w:val="6F9F323A"/>
    <w:rsid w:val="6FD06F66"/>
    <w:rsid w:val="70F72A2A"/>
    <w:rsid w:val="71C3309A"/>
    <w:rsid w:val="71E86016"/>
    <w:rsid w:val="71EB5916"/>
    <w:rsid w:val="73DF71A8"/>
    <w:rsid w:val="74792DD7"/>
    <w:rsid w:val="7AB04DFA"/>
    <w:rsid w:val="7B4249EE"/>
    <w:rsid w:val="7C5814F4"/>
    <w:rsid w:val="7EE15B74"/>
    <w:rsid w:val="7F741F5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正文1 Char Char Char"/>
    <w:basedOn w:val="1"/>
    <w:qFormat/>
    <w:uiPriority w:val="0"/>
    <w:pPr>
      <w:spacing w:line="360" w:lineRule="auto"/>
      <w:ind w:firstLine="200" w:firstLineChars="200"/>
    </w:pPr>
    <w:rPr>
      <w:rFonts w:ascii="仿宋_GB2312" w:hAnsi="新宋体"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595</Words>
  <Characters>3392</Characters>
  <Lines>28</Lines>
  <Paragraphs>7</Paragraphs>
  <ScaleCrop>false</ScaleCrop>
  <LinksUpToDate>false</LinksUpToDate>
  <CharactersWithSpaces>3980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2020-01-06T07:55:00Z</dcterms:created>
  <dc:creator>null,null,总收发</dc:creator>
  <cp:lastModifiedBy>Administrator</cp:lastModifiedBy>
  <dcterms:modified xsi:type="dcterms:W3CDTF">2020-07-31T01:25:38Z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