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28DDA">
      <w:pPr>
        <w:spacing w:line="520" w:lineRule="exact"/>
        <w:ind w:firstLine="420" w:firstLineChars="200"/>
        <w:rPr>
          <w:rFonts w:eastAsiaTheme="minorEastAsia"/>
          <w:lang w:eastAsia="zh-CN"/>
        </w:rPr>
      </w:pPr>
    </w:p>
    <w:p w14:paraId="7258D303">
      <w:pPr>
        <w:spacing w:line="520" w:lineRule="exact"/>
        <w:ind w:firstLine="420" w:firstLineChars="200"/>
        <w:rPr>
          <w:rFonts w:eastAsiaTheme="minorEastAsia"/>
          <w:lang w:eastAsia="zh-CN"/>
        </w:rPr>
      </w:pPr>
    </w:p>
    <w:p w14:paraId="54A40CBB">
      <w:pPr>
        <w:spacing w:line="520" w:lineRule="exact"/>
        <w:ind w:firstLine="420" w:firstLineChars="200"/>
        <w:rPr>
          <w:rFonts w:eastAsiaTheme="minorEastAsia"/>
          <w:lang w:eastAsia="zh-CN"/>
        </w:rPr>
      </w:pPr>
    </w:p>
    <w:p w14:paraId="3489387A">
      <w:pPr>
        <w:jc w:val="center"/>
        <w:rPr>
          <w:rFonts w:hint="eastAsia" w:ascii="方正小标宋_GBK" w:hAnsi="方正小标宋_GBK" w:eastAsia="方正小标宋_GBK" w:cs="方正小标宋_GBK"/>
          <w:snapToGrid/>
          <w:kern w:val="2"/>
          <w:sz w:val="44"/>
          <w:szCs w:val="44"/>
          <w:lang w:val="zh-CN" w:eastAsia="zh-CN" w:bidi="zh-CN"/>
        </w:rPr>
      </w:pPr>
      <w:bookmarkStart w:id="0" w:name="_Toc22034"/>
      <w:bookmarkStart w:id="1" w:name="_Toc25057"/>
      <w:r>
        <w:rPr>
          <w:rFonts w:hint="eastAsia" w:ascii="方正小标宋_GBK" w:hAnsi="方正小标宋_GBK" w:eastAsia="方正小标宋_GBK" w:cs="方正小标宋_GBK"/>
          <w:snapToGrid/>
          <w:kern w:val="2"/>
          <w:sz w:val="44"/>
          <w:szCs w:val="44"/>
          <w:lang w:val="zh-CN" w:eastAsia="zh-CN" w:bidi="zh-CN"/>
        </w:rPr>
        <w:t>保亭黎族苗族自治县地震应急预案</w:t>
      </w:r>
      <w:bookmarkEnd w:id="0"/>
      <w:bookmarkEnd w:id="1"/>
    </w:p>
    <w:p w14:paraId="0F48724C">
      <w:pPr>
        <w:jc w:val="center"/>
        <w:rPr>
          <w:rFonts w:hint="eastAsia" w:ascii="方正小标宋_GBK" w:hAnsi="方正小标宋_GBK" w:eastAsia="方正小标宋_GBK" w:cs="方正小标宋_GBK"/>
          <w:snapToGrid/>
          <w:kern w:val="2"/>
          <w:sz w:val="44"/>
          <w:szCs w:val="44"/>
          <w:lang w:val="zh-CN" w:eastAsia="zh-CN" w:bidi="zh-CN"/>
        </w:rPr>
      </w:pPr>
      <w:r>
        <w:rPr>
          <w:rFonts w:hint="eastAsia" w:ascii="方正小标宋_GBK" w:hAnsi="方正小标宋_GBK" w:eastAsia="方正小标宋_GBK" w:cs="方正小标宋_GBK"/>
          <w:snapToGrid/>
          <w:kern w:val="2"/>
          <w:sz w:val="44"/>
          <w:szCs w:val="44"/>
          <w:lang w:val="zh-CN" w:eastAsia="zh-CN" w:bidi="zh-CN"/>
        </w:rPr>
        <w:t>（征求意见</w:t>
      </w:r>
      <w:bookmarkStart w:id="234" w:name="_GoBack"/>
      <w:bookmarkEnd w:id="234"/>
      <w:r>
        <w:rPr>
          <w:rFonts w:hint="eastAsia" w:ascii="方正小标宋_GBK" w:hAnsi="方正小标宋_GBK" w:eastAsia="方正小标宋_GBK" w:cs="方正小标宋_GBK"/>
          <w:snapToGrid/>
          <w:kern w:val="2"/>
          <w:sz w:val="44"/>
          <w:szCs w:val="44"/>
          <w:lang w:val="zh-CN" w:eastAsia="zh-CN" w:bidi="zh-CN"/>
        </w:rPr>
        <w:t>稿）</w:t>
      </w:r>
    </w:p>
    <w:p w14:paraId="69557625">
      <w:pPr>
        <w:spacing w:before="122" w:line="520" w:lineRule="exact"/>
        <w:ind w:left="3009" w:firstLine="620" w:firstLineChars="200"/>
        <w:rPr>
          <w:rFonts w:ascii="楷体" w:hAnsi="楷体" w:eastAsia="楷体" w:cs="楷体"/>
          <w:sz w:val="31"/>
          <w:szCs w:val="31"/>
          <w:lang w:eastAsia="zh-CN"/>
        </w:rPr>
      </w:pPr>
    </w:p>
    <w:p w14:paraId="0EA24D8D">
      <w:pPr>
        <w:spacing w:line="520" w:lineRule="exact"/>
        <w:ind w:firstLine="420" w:firstLineChars="200"/>
        <w:rPr>
          <w:lang w:eastAsia="zh-CN"/>
        </w:rPr>
      </w:pPr>
    </w:p>
    <w:p w14:paraId="0385C11D">
      <w:pPr>
        <w:spacing w:line="520" w:lineRule="exact"/>
        <w:ind w:firstLine="420" w:firstLineChars="200"/>
        <w:rPr>
          <w:lang w:eastAsia="zh-CN"/>
        </w:rPr>
      </w:pPr>
    </w:p>
    <w:p w14:paraId="3D4E336D">
      <w:pPr>
        <w:spacing w:line="520" w:lineRule="exact"/>
        <w:ind w:firstLine="420" w:firstLineChars="200"/>
        <w:rPr>
          <w:lang w:eastAsia="zh-CN"/>
        </w:rPr>
      </w:pPr>
    </w:p>
    <w:p w14:paraId="7C17B7C8">
      <w:pPr>
        <w:spacing w:line="520" w:lineRule="exact"/>
        <w:ind w:firstLine="420" w:firstLineChars="200"/>
        <w:rPr>
          <w:lang w:eastAsia="zh-CN"/>
        </w:rPr>
      </w:pPr>
    </w:p>
    <w:p w14:paraId="34F27608">
      <w:pPr>
        <w:spacing w:line="520" w:lineRule="exact"/>
        <w:ind w:firstLine="420" w:firstLineChars="200"/>
        <w:rPr>
          <w:lang w:eastAsia="zh-CN"/>
        </w:rPr>
      </w:pPr>
    </w:p>
    <w:p w14:paraId="54A6ECD8">
      <w:pPr>
        <w:spacing w:line="520" w:lineRule="exact"/>
        <w:ind w:firstLine="420" w:firstLineChars="200"/>
        <w:rPr>
          <w:lang w:eastAsia="zh-CN"/>
        </w:rPr>
      </w:pPr>
    </w:p>
    <w:p w14:paraId="22D8EF71">
      <w:pPr>
        <w:spacing w:line="520" w:lineRule="exact"/>
        <w:ind w:firstLine="420" w:firstLineChars="200"/>
        <w:rPr>
          <w:lang w:eastAsia="zh-CN"/>
        </w:rPr>
      </w:pPr>
    </w:p>
    <w:p w14:paraId="776674C6">
      <w:pPr>
        <w:spacing w:line="520" w:lineRule="exact"/>
        <w:ind w:firstLine="420" w:firstLineChars="200"/>
        <w:rPr>
          <w:lang w:eastAsia="zh-CN"/>
        </w:rPr>
      </w:pPr>
    </w:p>
    <w:p w14:paraId="309ACF02">
      <w:pPr>
        <w:spacing w:line="520" w:lineRule="exact"/>
        <w:ind w:firstLine="420" w:firstLineChars="200"/>
        <w:rPr>
          <w:lang w:eastAsia="zh-CN"/>
        </w:rPr>
      </w:pPr>
    </w:p>
    <w:p w14:paraId="3E045BF7">
      <w:pPr>
        <w:spacing w:line="520" w:lineRule="exact"/>
        <w:ind w:firstLine="420" w:firstLineChars="200"/>
        <w:rPr>
          <w:lang w:eastAsia="zh-CN"/>
        </w:rPr>
      </w:pPr>
    </w:p>
    <w:p w14:paraId="4848DD36">
      <w:pPr>
        <w:spacing w:line="520" w:lineRule="exact"/>
        <w:ind w:firstLine="420" w:firstLineChars="200"/>
        <w:rPr>
          <w:lang w:eastAsia="zh-CN"/>
        </w:rPr>
      </w:pPr>
    </w:p>
    <w:p w14:paraId="2E5B2939">
      <w:pPr>
        <w:spacing w:line="520" w:lineRule="exact"/>
        <w:ind w:firstLine="420" w:firstLineChars="200"/>
        <w:rPr>
          <w:lang w:eastAsia="zh-CN"/>
        </w:rPr>
      </w:pPr>
    </w:p>
    <w:p w14:paraId="7A4949EB">
      <w:pPr>
        <w:spacing w:line="520" w:lineRule="exact"/>
        <w:ind w:firstLine="420" w:firstLineChars="200"/>
        <w:rPr>
          <w:lang w:eastAsia="zh-CN"/>
        </w:rPr>
      </w:pPr>
    </w:p>
    <w:p w14:paraId="19AB4CBC">
      <w:pPr>
        <w:pStyle w:val="7"/>
        <w:spacing w:before="101" w:line="520" w:lineRule="exact"/>
        <w:jc w:val="center"/>
        <w:rPr>
          <w:rFonts w:asciiTheme="minorEastAsia" w:hAnsiTheme="minorEastAsia" w:eastAsiaTheme="minorEastAsia"/>
          <w:b/>
          <w:bCs/>
          <w:sz w:val="32"/>
          <w:szCs w:val="32"/>
          <w:lang w:eastAsia="zh-CN"/>
        </w:rPr>
      </w:pPr>
      <w:r>
        <w:rPr>
          <w:rFonts w:hint="eastAsia" w:ascii="仿宋_GB2312" w:hAnsi="仿宋_GB2312" w:eastAsia="仿宋_GB2312" w:cs="仿宋_GB2312"/>
          <w:b/>
          <w:bCs/>
          <w:sz w:val="32"/>
          <w:szCs w:val="32"/>
          <w:lang w:eastAsia="zh-CN"/>
        </w:rPr>
        <w:t>2025年4月</w:t>
      </w:r>
    </w:p>
    <w:p w14:paraId="5BAB7A59">
      <w:pPr>
        <w:pStyle w:val="7"/>
        <w:spacing w:before="101" w:line="520" w:lineRule="exact"/>
        <w:ind w:left="3385" w:firstLine="620" w:firstLineChars="200"/>
        <w:rPr>
          <w:b/>
          <w:bCs/>
          <w:sz w:val="31"/>
          <w:szCs w:val="31"/>
          <w:lang w:eastAsia="zh-CN"/>
        </w:rPr>
        <w:sectPr>
          <w:pgSz w:w="11906" w:h="16838"/>
          <w:pgMar w:top="2098" w:right="1474" w:bottom="1985" w:left="1588" w:header="851" w:footer="975" w:gutter="0"/>
          <w:cols w:space="425" w:num="1"/>
          <w:docGrid w:type="linesAndChars" w:linePitch="435" w:charSpace="0"/>
        </w:sectPr>
      </w:pPr>
    </w:p>
    <w:sdt>
      <w:sdtPr>
        <w:rPr>
          <w:rFonts w:ascii="宋体" w:hAnsi="宋体" w:eastAsia="宋体"/>
          <w:sz w:val="22"/>
          <w:szCs w:val="22"/>
        </w:rPr>
        <w:id w:val="147477984"/>
        <w15:color w:val="DBDBDB"/>
        <w:docPartObj>
          <w:docPartGallery w:val="Table of Contents"/>
          <w:docPartUnique/>
        </w:docPartObj>
      </w:sdtPr>
      <w:sdtEndPr>
        <w:rPr>
          <w:rFonts w:ascii="宋体" w:hAnsi="宋体" w:eastAsia="宋体"/>
          <w:b/>
          <w:sz w:val="22"/>
          <w:szCs w:val="22"/>
        </w:rPr>
      </w:sdtEndPr>
      <w:sdtContent>
        <w:p w14:paraId="5C818F0F">
          <w:pPr>
            <w:spacing w:line="460" w:lineRule="exact"/>
            <w:jc w:val="center"/>
            <w:rPr>
              <w:rFonts w:ascii="方正小标宋_GBK" w:hAnsi="方正小标宋_GBK" w:eastAsia="方正小标宋_GBK" w:cs="方正小标宋_GBK"/>
              <w:snapToGrid/>
              <w:kern w:val="2"/>
              <w:sz w:val="44"/>
              <w:szCs w:val="44"/>
              <w:lang w:val="zh-CN" w:eastAsia="zh-CN" w:bidi="zh-CN"/>
            </w:rPr>
          </w:pPr>
          <w:r>
            <w:rPr>
              <w:rFonts w:hint="eastAsia" w:ascii="宋体" w:hAnsi="宋体" w:eastAsia="宋体" w:cs="宋体"/>
              <w:snapToGrid/>
              <w:kern w:val="2"/>
              <w:sz w:val="44"/>
              <w:szCs w:val="44"/>
              <w:lang w:val="zh-CN" w:eastAsia="zh-CN" w:bidi="zh-CN"/>
            </w:rPr>
            <w:t>目</w:t>
          </w:r>
          <w:r>
            <w:rPr>
              <w:rFonts w:hint="eastAsia" w:ascii="方正小标宋_GBK" w:hAnsi="方正小标宋_GBK" w:eastAsia="方正小标宋_GBK" w:cs="方正小标宋_GBK"/>
              <w:snapToGrid/>
              <w:kern w:val="2"/>
              <w:sz w:val="44"/>
              <w:szCs w:val="44"/>
              <w:lang w:val="zh-CN" w:eastAsia="zh-CN" w:bidi="zh-CN"/>
            </w:rPr>
            <w:t xml:space="preserve"> </w:t>
          </w:r>
          <w:r>
            <w:rPr>
              <w:rFonts w:hint="eastAsia" w:ascii="宋体" w:hAnsi="宋体" w:eastAsia="宋体" w:cs="宋体"/>
              <w:snapToGrid/>
              <w:kern w:val="2"/>
              <w:sz w:val="44"/>
              <w:szCs w:val="44"/>
              <w:lang w:val="zh-CN" w:eastAsia="zh-CN" w:bidi="zh-CN"/>
            </w:rPr>
            <w:t>录</w:t>
          </w:r>
        </w:p>
        <w:p w14:paraId="754D64A8">
          <w:pPr>
            <w:pStyle w:val="15"/>
            <w:tabs>
              <w:tab w:val="right" w:leader="dot" w:pos="8834"/>
            </w:tabs>
            <w:spacing w:line="460" w:lineRule="exact"/>
            <w:ind w:left="400" w:hanging="400" w:hangingChars="200"/>
            <w:jc w:val="both"/>
            <w:rPr>
              <w:rFonts w:ascii="仿宋" w:hAnsi="仿宋" w:eastAsia="仿宋" w:cstheme="minorBidi"/>
              <w:b w:val="0"/>
              <w:bCs w:val="0"/>
              <w:caps w:val="0"/>
              <w:snapToGrid/>
              <w:color w:val="auto"/>
              <w:kern w:val="2"/>
              <w:sz w:val="30"/>
              <w:szCs w:val="30"/>
              <w:lang w:eastAsia="zh-CN"/>
            </w:rPr>
          </w:pPr>
          <w:r>
            <w:rPr>
              <w:b w:val="0"/>
            </w:rPr>
            <w:fldChar w:fldCharType="begin"/>
          </w:r>
          <w:r>
            <w:rPr>
              <w:b w:val="0"/>
            </w:rPr>
            <w:instrText xml:space="preserve"> TOC \o "1-2" \h \z \u </w:instrText>
          </w:r>
          <w:r>
            <w:rPr>
              <w:b w:val="0"/>
            </w:rPr>
            <w:fldChar w:fldCharType="separate"/>
          </w:r>
          <w:r>
            <w:fldChar w:fldCharType="begin"/>
          </w:r>
          <w:r>
            <w:instrText xml:space="preserve"> HYPERLINK \l "_Toc195294405" </w:instrText>
          </w:r>
          <w:r>
            <w:fldChar w:fldCharType="separate"/>
          </w:r>
          <w:r>
            <w:rPr>
              <w:rStyle w:val="23"/>
              <w:rFonts w:ascii="仿宋" w:hAnsi="仿宋" w:eastAsia="仿宋" w:cs="方正公文黑体"/>
              <w:b w:val="0"/>
              <w:spacing w:val="-9"/>
              <w:sz w:val="32"/>
              <w:szCs w:val="30"/>
              <w:lang w:eastAsia="zh-CN"/>
            </w:rPr>
            <w:t xml:space="preserve">1  </w:t>
          </w:r>
          <w:r>
            <w:rPr>
              <w:rStyle w:val="23"/>
              <w:rFonts w:hint="eastAsia" w:ascii="仿宋" w:hAnsi="仿宋" w:eastAsia="仿宋" w:cs="方正公文黑体"/>
              <w:b w:val="0"/>
              <w:spacing w:val="28"/>
              <w:sz w:val="32"/>
              <w:szCs w:val="30"/>
              <w:lang w:eastAsia="zh-CN"/>
            </w:rPr>
            <w:t>总则</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_Toc195294405 \h </w:instrText>
          </w:r>
          <w:r>
            <w:rPr>
              <w:rFonts w:ascii="仿宋" w:hAnsi="仿宋" w:eastAsia="仿宋"/>
              <w:b w:val="0"/>
              <w:sz w:val="30"/>
              <w:szCs w:val="30"/>
            </w:rPr>
            <w:fldChar w:fldCharType="separate"/>
          </w:r>
          <w:r>
            <w:rPr>
              <w:rFonts w:ascii="仿宋" w:hAnsi="仿宋" w:eastAsia="仿宋"/>
              <w:b w:val="0"/>
              <w:sz w:val="30"/>
              <w:szCs w:val="30"/>
            </w:rPr>
            <w:t>4</w:t>
          </w:r>
          <w:r>
            <w:rPr>
              <w:rFonts w:ascii="仿宋" w:hAnsi="仿宋" w:eastAsia="仿宋"/>
              <w:b w:val="0"/>
              <w:sz w:val="30"/>
              <w:szCs w:val="30"/>
            </w:rPr>
            <w:fldChar w:fldCharType="end"/>
          </w:r>
          <w:r>
            <w:rPr>
              <w:rFonts w:ascii="仿宋" w:hAnsi="仿宋" w:eastAsia="仿宋"/>
              <w:b w:val="0"/>
              <w:sz w:val="30"/>
              <w:szCs w:val="30"/>
            </w:rPr>
            <w:fldChar w:fldCharType="end"/>
          </w:r>
        </w:p>
        <w:p w14:paraId="351B6B21">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"_Toc195294406" </w:instrText>
          </w:r>
          <w:r>
            <w:fldChar w:fldCharType="separate"/>
          </w:r>
          <w:r>
            <w:rPr>
              <w:rStyle w:val="23"/>
              <w:rFonts w:ascii="仿宋" w:hAnsi="仿宋" w:eastAsia="仿宋"/>
              <w:sz w:val="30"/>
              <w:szCs w:val="30"/>
            </w:rPr>
            <w:t xml:space="preserve">1.1  </w:t>
          </w:r>
          <w:r>
            <w:rPr>
              <w:rStyle w:val="23"/>
              <w:rFonts w:hint="eastAsia" w:ascii="仿宋" w:hAnsi="仿宋" w:eastAsia="仿宋" w:cs="宋体"/>
              <w:sz w:val="30"/>
              <w:szCs w:val="30"/>
            </w:rPr>
            <w:t>编制目的</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_Toc195294406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r>
            <w:rPr>
              <w:rFonts w:ascii="仿宋" w:hAnsi="仿宋" w:eastAsia="仿宋"/>
              <w:sz w:val="30"/>
              <w:szCs w:val="30"/>
            </w:rPr>
            <w:fldChar w:fldCharType="end"/>
          </w:r>
        </w:p>
        <w:p w14:paraId="77E9B29E">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"_Toc195294407" </w:instrText>
          </w:r>
          <w:r>
            <w:fldChar w:fldCharType="separate"/>
          </w:r>
          <w:r>
            <w:rPr>
              <w:rStyle w:val="23"/>
              <w:rFonts w:ascii="仿宋" w:hAnsi="仿宋" w:eastAsia="仿宋"/>
              <w:sz w:val="30"/>
              <w:szCs w:val="30"/>
            </w:rPr>
            <w:t xml:space="preserve">1.2  </w:t>
          </w:r>
          <w:r>
            <w:rPr>
              <w:rStyle w:val="23"/>
              <w:rFonts w:hint="eastAsia" w:ascii="仿宋" w:hAnsi="仿宋" w:eastAsia="仿宋" w:cs="宋体"/>
              <w:sz w:val="30"/>
              <w:szCs w:val="30"/>
            </w:rPr>
            <w:t>编制依据</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_Toc195294407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r>
            <w:rPr>
              <w:rFonts w:ascii="仿宋" w:hAnsi="仿宋" w:eastAsia="仿宋"/>
              <w:sz w:val="30"/>
              <w:szCs w:val="30"/>
            </w:rPr>
            <w:fldChar w:fldCharType="end"/>
          </w:r>
        </w:p>
        <w:p w14:paraId="5B764B3C">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"_Toc195294408" </w:instrText>
          </w:r>
          <w:r>
            <w:fldChar w:fldCharType="separate"/>
          </w:r>
          <w:r>
            <w:rPr>
              <w:rStyle w:val="23"/>
              <w:rFonts w:ascii="仿宋" w:hAnsi="仿宋" w:eastAsia="仿宋"/>
              <w:sz w:val="30"/>
              <w:szCs w:val="30"/>
            </w:rPr>
            <w:t xml:space="preserve">1.3  </w:t>
          </w:r>
          <w:r>
            <w:rPr>
              <w:rStyle w:val="23"/>
              <w:rFonts w:hint="eastAsia" w:ascii="仿宋" w:hAnsi="仿宋" w:eastAsia="仿宋" w:cs="宋体"/>
              <w:sz w:val="30"/>
              <w:szCs w:val="30"/>
            </w:rPr>
            <w:t>适用范围</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_Toc195294408 \h </w:instrText>
          </w:r>
          <w:r>
            <w:rPr>
              <w:rFonts w:ascii="仿宋" w:hAnsi="仿宋" w:eastAsia="仿宋"/>
              <w:sz w:val="30"/>
              <w:szCs w:val="30"/>
            </w:rPr>
            <w:fldChar w:fldCharType="separate"/>
          </w:r>
          <w:r>
            <w:rPr>
              <w:rFonts w:ascii="仿宋" w:hAnsi="仿宋" w:eastAsia="仿宋"/>
              <w:sz w:val="30"/>
              <w:szCs w:val="30"/>
            </w:rPr>
            <w:t>5</w:t>
          </w:r>
          <w:r>
            <w:rPr>
              <w:rFonts w:ascii="仿宋" w:hAnsi="仿宋" w:eastAsia="仿宋"/>
              <w:sz w:val="30"/>
              <w:szCs w:val="30"/>
            </w:rPr>
            <w:fldChar w:fldCharType="end"/>
          </w:r>
          <w:r>
            <w:rPr>
              <w:rFonts w:ascii="仿宋" w:hAnsi="仿宋" w:eastAsia="仿宋"/>
              <w:sz w:val="30"/>
              <w:szCs w:val="30"/>
            </w:rPr>
            <w:fldChar w:fldCharType="end"/>
          </w:r>
        </w:p>
        <w:p w14:paraId="6431361B">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"_Toc195294409" </w:instrText>
          </w:r>
          <w:r>
            <w:fldChar w:fldCharType="separate"/>
          </w:r>
          <w:r>
            <w:rPr>
              <w:rStyle w:val="23"/>
              <w:rFonts w:ascii="仿宋" w:hAnsi="仿宋" w:eastAsia="仿宋"/>
              <w:sz w:val="30"/>
              <w:szCs w:val="30"/>
            </w:rPr>
            <w:t xml:space="preserve">1.4  </w:t>
          </w:r>
          <w:r>
            <w:rPr>
              <w:rStyle w:val="23"/>
              <w:rFonts w:hint="eastAsia" w:ascii="仿宋" w:hAnsi="仿宋" w:eastAsia="仿宋" w:cs="宋体"/>
              <w:sz w:val="30"/>
              <w:szCs w:val="30"/>
            </w:rPr>
            <w:t>工作原则</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_Toc195294409 \h </w:instrText>
          </w:r>
          <w:r>
            <w:rPr>
              <w:rFonts w:ascii="仿宋" w:hAnsi="仿宋" w:eastAsia="仿宋"/>
              <w:sz w:val="30"/>
              <w:szCs w:val="30"/>
            </w:rPr>
            <w:fldChar w:fldCharType="separate"/>
          </w:r>
          <w:r>
            <w:rPr>
              <w:rFonts w:ascii="仿宋" w:hAnsi="仿宋" w:eastAsia="仿宋"/>
              <w:sz w:val="30"/>
              <w:szCs w:val="30"/>
            </w:rPr>
            <w:t>5</w:t>
          </w:r>
          <w:r>
            <w:rPr>
              <w:rFonts w:ascii="仿宋" w:hAnsi="仿宋" w:eastAsia="仿宋"/>
              <w:sz w:val="30"/>
              <w:szCs w:val="30"/>
            </w:rPr>
            <w:fldChar w:fldCharType="end"/>
          </w:r>
          <w:r>
            <w:rPr>
              <w:rFonts w:ascii="仿宋" w:hAnsi="仿宋" w:eastAsia="仿宋"/>
              <w:sz w:val="30"/>
              <w:szCs w:val="30"/>
            </w:rPr>
            <w:fldChar w:fldCharType="end"/>
          </w:r>
        </w:p>
        <w:p w14:paraId="4EF58692">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"_Toc195294410" </w:instrText>
          </w:r>
          <w:r>
            <w:fldChar w:fldCharType="separate"/>
          </w:r>
          <w:r>
            <w:rPr>
              <w:rStyle w:val="23"/>
              <w:rFonts w:ascii="仿宋" w:hAnsi="仿宋" w:eastAsia="仿宋"/>
              <w:sz w:val="30"/>
              <w:szCs w:val="30"/>
            </w:rPr>
            <w:t xml:space="preserve">1.5  </w:t>
          </w:r>
          <w:r>
            <w:rPr>
              <w:rStyle w:val="23"/>
              <w:rFonts w:hint="eastAsia" w:ascii="仿宋" w:hAnsi="仿宋" w:eastAsia="仿宋" w:cs="宋体"/>
              <w:sz w:val="30"/>
              <w:szCs w:val="30"/>
            </w:rPr>
            <w:t>应急预案体系</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_Toc195294410 \h </w:instrText>
          </w:r>
          <w:r>
            <w:rPr>
              <w:rFonts w:ascii="仿宋" w:hAnsi="仿宋" w:eastAsia="仿宋"/>
              <w:sz w:val="30"/>
              <w:szCs w:val="30"/>
            </w:rPr>
            <w:fldChar w:fldCharType="separate"/>
          </w:r>
          <w:r>
            <w:rPr>
              <w:rFonts w:ascii="仿宋" w:hAnsi="仿宋" w:eastAsia="仿宋"/>
              <w:sz w:val="30"/>
              <w:szCs w:val="30"/>
            </w:rPr>
            <w:t>6</w:t>
          </w:r>
          <w:r>
            <w:rPr>
              <w:rFonts w:ascii="仿宋" w:hAnsi="仿宋" w:eastAsia="仿宋"/>
              <w:sz w:val="30"/>
              <w:szCs w:val="30"/>
            </w:rPr>
            <w:fldChar w:fldCharType="end"/>
          </w:r>
          <w:r>
            <w:rPr>
              <w:rFonts w:ascii="仿宋" w:hAnsi="仿宋" w:eastAsia="仿宋"/>
              <w:sz w:val="30"/>
              <w:szCs w:val="30"/>
            </w:rPr>
            <w:fldChar w:fldCharType="end"/>
          </w:r>
        </w:p>
        <w:p w14:paraId="3C3863EF">
          <w:pPr>
            <w:pStyle w:val="15"/>
            <w:tabs>
              <w:tab w:val="right" w:leader="dot" w:pos="8834"/>
            </w:tabs>
            <w:spacing w:line="460" w:lineRule="exact"/>
            <w:ind w:left="640" w:hanging="400" w:hangingChars="200"/>
            <w:jc w:val="both"/>
            <w:rPr>
              <w:rFonts w:ascii="仿宋" w:hAnsi="仿宋" w:eastAsia="仿宋" w:cstheme="minorBidi"/>
              <w:b w:val="0"/>
              <w:bCs w:val="0"/>
              <w:caps w:val="0"/>
              <w:snapToGrid/>
              <w:color w:val="auto"/>
              <w:kern w:val="2"/>
              <w:sz w:val="30"/>
              <w:szCs w:val="30"/>
              <w:lang w:eastAsia="zh-CN"/>
            </w:rPr>
          </w:pPr>
          <w:r>
            <w:fldChar w:fldCharType="begin"/>
          </w:r>
          <w:r>
            <w:instrText xml:space="preserve"> HYPERLINK \l "_Toc195294411" </w:instrText>
          </w:r>
          <w:r>
            <w:fldChar w:fldCharType="separate"/>
          </w:r>
          <w:r>
            <w:rPr>
              <w:rStyle w:val="23"/>
              <w:rFonts w:ascii="仿宋" w:hAnsi="仿宋" w:eastAsia="仿宋" w:cs="Times New Roman"/>
              <w:b w:val="0"/>
              <w:spacing w:val="-6"/>
              <w:sz w:val="32"/>
              <w:szCs w:val="30"/>
              <w:lang w:eastAsia="zh-CN"/>
            </w:rPr>
            <w:t xml:space="preserve">2  </w:t>
          </w:r>
          <w:r>
            <w:rPr>
              <w:rStyle w:val="23"/>
              <w:rFonts w:hint="eastAsia" w:ascii="仿宋" w:hAnsi="仿宋" w:eastAsia="仿宋" w:cs="Times New Roman"/>
              <w:b w:val="0"/>
              <w:spacing w:val="-6"/>
              <w:sz w:val="32"/>
              <w:szCs w:val="30"/>
              <w:lang w:eastAsia="zh-CN"/>
            </w:rPr>
            <w:t>组织机构</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_Toc195294411 \h </w:instrText>
          </w:r>
          <w:r>
            <w:rPr>
              <w:rFonts w:ascii="仿宋" w:hAnsi="仿宋" w:eastAsia="仿宋"/>
              <w:b w:val="0"/>
              <w:sz w:val="30"/>
              <w:szCs w:val="30"/>
            </w:rPr>
            <w:fldChar w:fldCharType="separate"/>
          </w:r>
          <w:r>
            <w:rPr>
              <w:rFonts w:ascii="仿宋" w:hAnsi="仿宋" w:eastAsia="仿宋"/>
              <w:b w:val="0"/>
              <w:sz w:val="30"/>
              <w:szCs w:val="30"/>
            </w:rPr>
            <w:t>6</w:t>
          </w:r>
          <w:r>
            <w:rPr>
              <w:rFonts w:ascii="仿宋" w:hAnsi="仿宋" w:eastAsia="仿宋"/>
              <w:b w:val="0"/>
              <w:sz w:val="30"/>
              <w:szCs w:val="30"/>
            </w:rPr>
            <w:fldChar w:fldCharType="end"/>
          </w:r>
          <w:r>
            <w:rPr>
              <w:rFonts w:ascii="仿宋" w:hAnsi="仿宋" w:eastAsia="仿宋"/>
              <w:b w:val="0"/>
              <w:sz w:val="30"/>
              <w:szCs w:val="30"/>
            </w:rPr>
            <w:fldChar w:fldCharType="end"/>
          </w:r>
        </w:p>
        <w:p w14:paraId="5A5E99F2">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"_Toc195294412" </w:instrText>
          </w:r>
          <w:r>
            <w:fldChar w:fldCharType="separate"/>
          </w:r>
          <w:r>
            <w:rPr>
              <w:rStyle w:val="23"/>
              <w:rFonts w:ascii="仿宋" w:hAnsi="仿宋" w:eastAsia="仿宋"/>
              <w:sz w:val="30"/>
              <w:szCs w:val="30"/>
            </w:rPr>
            <w:t xml:space="preserve">2.1  </w:t>
          </w:r>
          <w:r>
            <w:rPr>
              <w:rStyle w:val="23"/>
              <w:rFonts w:hint="eastAsia" w:ascii="仿宋" w:hAnsi="仿宋" w:eastAsia="仿宋" w:cs="宋体"/>
              <w:sz w:val="30"/>
              <w:szCs w:val="30"/>
            </w:rPr>
            <w:t>县防灾减灾救灾委员会及职责</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_Toc195294412 \h </w:instrText>
          </w:r>
          <w:r>
            <w:rPr>
              <w:rFonts w:ascii="仿宋" w:hAnsi="仿宋" w:eastAsia="仿宋"/>
              <w:sz w:val="30"/>
              <w:szCs w:val="30"/>
            </w:rPr>
            <w:fldChar w:fldCharType="separate"/>
          </w:r>
          <w:r>
            <w:rPr>
              <w:rFonts w:ascii="仿宋" w:hAnsi="仿宋" w:eastAsia="仿宋"/>
              <w:sz w:val="30"/>
              <w:szCs w:val="30"/>
            </w:rPr>
            <w:t>6</w:t>
          </w:r>
          <w:r>
            <w:rPr>
              <w:rFonts w:ascii="仿宋" w:hAnsi="仿宋" w:eastAsia="仿宋"/>
              <w:sz w:val="30"/>
              <w:szCs w:val="30"/>
            </w:rPr>
            <w:fldChar w:fldCharType="end"/>
          </w:r>
          <w:r>
            <w:rPr>
              <w:rFonts w:ascii="仿宋" w:hAnsi="仿宋" w:eastAsia="仿宋"/>
              <w:sz w:val="30"/>
              <w:szCs w:val="30"/>
            </w:rPr>
            <w:fldChar w:fldCharType="end"/>
          </w:r>
        </w:p>
        <w:p w14:paraId="7A44B5BF">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"_Toc195294413" </w:instrText>
          </w:r>
          <w:r>
            <w:fldChar w:fldCharType="separate"/>
          </w:r>
          <w:r>
            <w:rPr>
              <w:rStyle w:val="23"/>
              <w:rFonts w:ascii="仿宋" w:hAnsi="仿宋" w:eastAsia="仿宋"/>
              <w:sz w:val="30"/>
              <w:szCs w:val="30"/>
            </w:rPr>
            <w:t xml:space="preserve">2.2  </w:t>
          </w:r>
          <w:r>
            <w:rPr>
              <w:rStyle w:val="23"/>
              <w:rFonts w:hint="eastAsia" w:ascii="仿宋" w:hAnsi="仿宋" w:eastAsia="仿宋" w:cs="宋体"/>
              <w:sz w:val="30"/>
              <w:szCs w:val="30"/>
            </w:rPr>
            <w:t>县防灾减灾救灾委员会办公室及职责</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_Toc195294413 \h </w:instrText>
          </w:r>
          <w:r>
            <w:rPr>
              <w:rFonts w:ascii="仿宋" w:hAnsi="仿宋" w:eastAsia="仿宋"/>
              <w:sz w:val="30"/>
              <w:szCs w:val="30"/>
            </w:rPr>
            <w:fldChar w:fldCharType="separate"/>
          </w:r>
          <w:r>
            <w:rPr>
              <w:rFonts w:ascii="仿宋" w:hAnsi="仿宋" w:eastAsia="仿宋"/>
              <w:sz w:val="30"/>
              <w:szCs w:val="30"/>
            </w:rPr>
            <w:t>7</w:t>
          </w:r>
          <w:r>
            <w:rPr>
              <w:rFonts w:ascii="仿宋" w:hAnsi="仿宋" w:eastAsia="仿宋"/>
              <w:sz w:val="30"/>
              <w:szCs w:val="30"/>
            </w:rPr>
            <w:fldChar w:fldCharType="end"/>
          </w:r>
          <w:r>
            <w:rPr>
              <w:rFonts w:ascii="仿宋" w:hAnsi="仿宋" w:eastAsia="仿宋"/>
              <w:sz w:val="30"/>
              <w:szCs w:val="30"/>
            </w:rPr>
            <w:fldChar w:fldCharType="end"/>
          </w:r>
        </w:p>
        <w:p w14:paraId="38FD629D">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"_Toc195294414" </w:instrText>
          </w:r>
          <w:r>
            <w:fldChar w:fldCharType="separate"/>
          </w:r>
          <w:r>
            <w:rPr>
              <w:rStyle w:val="23"/>
              <w:rFonts w:ascii="仿宋" w:hAnsi="仿宋" w:eastAsia="仿宋"/>
              <w:sz w:val="30"/>
              <w:szCs w:val="30"/>
            </w:rPr>
            <w:t xml:space="preserve">2.3  </w:t>
          </w:r>
          <w:r>
            <w:rPr>
              <w:rStyle w:val="23"/>
              <w:rFonts w:hint="eastAsia" w:ascii="仿宋" w:hAnsi="仿宋" w:eastAsia="仿宋" w:cs="宋体"/>
              <w:sz w:val="30"/>
              <w:szCs w:val="30"/>
            </w:rPr>
            <w:t>县防灾减灾救灾委员会成员单位及职责</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_Toc195294414 \h </w:instrText>
          </w:r>
          <w:r>
            <w:rPr>
              <w:rFonts w:ascii="仿宋" w:hAnsi="仿宋" w:eastAsia="仿宋"/>
              <w:sz w:val="30"/>
              <w:szCs w:val="30"/>
            </w:rPr>
            <w:fldChar w:fldCharType="separate"/>
          </w:r>
          <w:r>
            <w:rPr>
              <w:rFonts w:ascii="仿宋" w:hAnsi="仿宋" w:eastAsia="仿宋"/>
              <w:sz w:val="30"/>
              <w:szCs w:val="30"/>
            </w:rPr>
            <w:t>8</w:t>
          </w:r>
          <w:r>
            <w:rPr>
              <w:rFonts w:ascii="仿宋" w:hAnsi="仿宋" w:eastAsia="仿宋"/>
              <w:sz w:val="30"/>
              <w:szCs w:val="30"/>
            </w:rPr>
            <w:fldChar w:fldCharType="end"/>
          </w:r>
          <w:r>
            <w:rPr>
              <w:rFonts w:ascii="仿宋" w:hAnsi="仿宋" w:eastAsia="仿宋"/>
              <w:sz w:val="30"/>
              <w:szCs w:val="30"/>
            </w:rPr>
            <w:fldChar w:fldCharType="end"/>
          </w:r>
        </w:p>
        <w:p w14:paraId="6BBCEF2F">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"_Toc195294415" </w:instrText>
          </w:r>
          <w:r>
            <w:fldChar w:fldCharType="separate"/>
          </w:r>
          <w:r>
            <w:rPr>
              <w:rStyle w:val="23"/>
              <w:rFonts w:ascii="仿宋" w:hAnsi="仿宋" w:eastAsia="仿宋"/>
              <w:sz w:val="30"/>
              <w:szCs w:val="30"/>
            </w:rPr>
            <w:t xml:space="preserve">2.4  </w:t>
          </w:r>
          <w:r>
            <w:rPr>
              <w:rStyle w:val="23"/>
              <w:rFonts w:hint="eastAsia" w:ascii="仿宋" w:hAnsi="仿宋" w:eastAsia="仿宋" w:cs="宋体"/>
              <w:sz w:val="30"/>
              <w:szCs w:val="30"/>
            </w:rPr>
            <w:t>现场工作组及职责</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_Toc195294415 \h </w:instrText>
          </w:r>
          <w:r>
            <w:rPr>
              <w:rFonts w:ascii="仿宋" w:hAnsi="仿宋" w:eastAsia="仿宋"/>
              <w:sz w:val="30"/>
              <w:szCs w:val="30"/>
            </w:rPr>
            <w:fldChar w:fldCharType="separate"/>
          </w:r>
          <w:r>
            <w:rPr>
              <w:rFonts w:ascii="仿宋" w:hAnsi="仿宋" w:eastAsia="仿宋"/>
              <w:sz w:val="30"/>
              <w:szCs w:val="30"/>
            </w:rPr>
            <w:t>14</w:t>
          </w:r>
          <w:r>
            <w:rPr>
              <w:rFonts w:ascii="仿宋" w:hAnsi="仿宋" w:eastAsia="仿宋"/>
              <w:sz w:val="30"/>
              <w:szCs w:val="30"/>
            </w:rPr>
            <w:fldChar w:fldCharType="end"/>
          </w:r>
          <w:r>
            <w:rPr>
              <w:rFonts w:ascii="仿宋" w:hAnsi="仿宋" w:eastAsia="仿宋"/>
              <w:sz w:val="30"/>
              <w:szCs w:val="30"/>
            </w:rPr>
            <w:fldChar w:fldCharType="end"/>
          </w:r>
        </w:p>
        <w:p w14:paraId="4A30C939">
          <w:pPr>
            <w:pStyle w:val="15"/>
            <w:tabs>
              <w:tab w:val="right" w:leader="dot" w:pos="8834"/>
            </w:tabs>
            <w:spacing w:line="460" w:lineRule="exact"/>
            <w:ind w:left="640" w:hanging="400" w:hangingChars="200"/>
            <w:jc w:val="both"/>
            <w:rPr>
              <w:rFonts w:ascii="仿宋" w:hAnsi="仿宋" w:eastAsia="仿宋" w:cstheme="minorBidi"/>
              <w:b w:val="0"/>
              <w:bCs w:val="0"/>
              <w:caps w:val="0"/>
              <w:snapToGrid/>
              <w:color w:val="auto"/>
              <w:kern w:val="2"/>
              <w:sz w:val="30"/>
              <w:szCs w:val="30"/>
              <w:lang w:eastAsia="zh-CN"/>
            </w:rPr>
          </w:pPr>
          <w:r>
            <w:fldChar w:fldCharType="begin"/>
          </w:r>
          <w:r>
            <w:instrText xml:space="preserve"> HYPERLINK \l "_Toc195294416" </w:instrText>
          </w:r>
          <w:r>
            <w:fldChar w:fldCharType="separate"/>
          </w:r>
          <w:r>
            <w:rPr>
              <w:rStyle w:val="23"/>
              <w:rFonts w:ascii="仿宋" w:hAnsi="仿宋" w:eastAsia="仿宋" w:cs="Times New Roman"/>
              <w:b w:val="0"/>
              <w:spacing w:val="-6"/>
              <w:sz w:val="32"/>
              <w:szCs w:val="30"/>
              <w:lang w:eastAsia="zh-CN"/>
            </w:rPr>
            <w:t xml:space="preserve">3  </w:t>
          </w:r>
          <w:r>
            <w:rPr>
              <w:rStyle w:val="23"/>
              <w:rFonts w:hint="eastAsia" w:ascii="仿宋" w:hAnsi="仿宋" w:eastAsia="仿宋" w:cs="Times New Roman"/>
              <w:b w:val="0"/>
              <w:spacing w:val="-6"/>
              <w:sz w:val="32"/>
              <w:szCs w:val="30"/>
              <w:lang w:eastAsia="zh-CN"/>
            </w:rPr>
            <w:t>应急响应</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_Toc195294416 \h </w:instrText>
          </w:r>
          <w:r>
            <w:rPr>
              <w:rFonts w:ascii="仿宋" w:hAnsi="仿宋" w:eastAsia="仿宋"/>
              <w:b w:val="0"/>
              <w:sz w:val="30"/>
              <w:szCs w:val="30"/>
            </w:rPr>
            <w:fldChar w:fldCharType="separate"/>
          </w:r>
          <w:r>
            <w:rPr>
              <w:rFonts w:ascii="仿宋" w:hAnsi="仿宋" w:eastAsia="仿宋"/>
              <w:b w:val="0"/>
              <w:sz w:val="30"/>
              <w:szCs w:val="30"/>
            </w:rPr>
            <w:t>19</w:t>
          </w:r>
          <w:r>
            <w:rPr>
              <w:rFonts w:ascii="仿宋" w:hAnsi="仿宋" w:eastAsia="仿宋"/>
              <w:b w:val="0"/>
              <w:sz w:val="30"/>
              <w:szCs w:val="30"/>
            </w:rPr>
            <w:fldChar w:fldCharType="end"/>
          </w:r>
          <w:r>
            <w:rPr>
              <w:rFonts w:ascii="仿宋" w:hAnsi="仿宋" w:eastAsia="仿宋"/>
              <w:b w:val="0"/>
              <w:sz w:val="30"/>
              <w:szCs w:val="30"/>
            </w:rPr>
            <w:fldChar w:fldCharType="end"/>
          </w:r>
        </w:p>
        <w:p w14:paraId="4CA45FF4">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"_Toc195294417" </w:instrText>
          </w:r>
          <w:r>
            <w:fldChar w:fldCharType="separate"/>
          </w:r>
          <w:r>
            <w:rPr>
              <w:rStyle w:val="23"/>
              <w:rFonts w:ascii="仿宋" w:hAnsi="仿宋" w:eastAsia="仿宋"/>
              <w:sz w:val="30"/>
              <w:szCs w:val="30"/>
            </w:rPr>
            <w:t xml:space="preserve">3.1  </w:t>
          </w:r>
          <w:r>
            <w:rPr>
              <w:rStyle w:val="23"/>
              <w:rFonts w:hint="eastAsia" w:ascii="仿宋" w:hAnsi="仿宋" w:eastAsia="仿宋" w:cs="宋体"/>
              <w:sz w:val="30"/>
              <w:szCs w:val="30"/>
            </w:rPr>
            <w:t>地震灾害分级</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_Toc195294417 \h </w:instrText>
          </w:r>
          <w:r>
            <w:rPr>
              <w:rFonts w:ascii="仿宋" w:hAnsi="仿宋" w:eastAsia="仿宋"/>
              <w:sz w:val="30"/>
              <w:szCs w:val="30"/>
            </w:rPr>
            <w:fldChar w:fldCharType="separate"/>
          </w:r>
          <w:r>
            <w:rPr>
              <w:rFonts w:ascii="仿宋" w:hAnsi="仿宋" w:eastAsia="仿宋"/>
              <w:sz w:val="30"/>
              <w:szCs w:val="30"/>
            </w:rPr>
            <w:t>19</w:t>
          </w:r>
          <w:r>
            <w:rPr>
              <w:rFonts w:ascii="仿宋" w:hAnsi="仿宋" w:eastAsia="仿宋"/>
              <w:sz w:val="30"/>
              <w:szCs w:val="30"/>
            </w:rPr>
            <w:fldChar w:fldCharType="end"/>
          </w:r>
          <w:r>
            <w:rPr>
              <w:rFonts w:ascii="仿宋" w:hAnsi="仿宋" w:eastAsia="仿宋"/>
              <w:sz w:val="30"/>
              <w:szCs w:val="30"/>
            </w:rPr>
            <w:fldChar w:fldCharType="end"/>
          </w:r>
        </w:p>
        <w:p w14:paraId="59020215">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"_Toc195294418" </w:instrText>
          </w:r>
          <w:r>
            <w:fldChar w:fldCharType="separate"/>
          </w:r>
          <w:r>
            <w:rPr>
              <w:rStyle w:val="23"/>
              <w:rFonts w:ascii="仿宋" w:hAnsi="仿宋" w:eastAsia="仿宋"/>
              <w:sz w:val="30"/>
              <w:szCs w:val="30"/>
            </w:rPr>
            <w:t xml:space="preserve">3.2  </w:t>
          </w:r>
          <w:r>
            <w:rPr>
              <w:rStyle w:val="23"/>
              <w:rFonts w:hint="eastAsia" w:ascii="仿宋" w:hAnsi="仿宋" w:eastAsia="仿宋" w:cs="宋体"/>
              <w:sz w:val="30"/>
              <w:szCs w:val="30"/>
            </w:rPr>
            <w:t>分级响应</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_Toc195294418 \h </w:instrText>
          </w:r>
          <w:r>
            <w:rPr>
              <w:rFonts w:ascii="仿宋" w:hAnsi="仿宋" w:eastAsia="仿宋"/>
              <w:sz w:val="30"/>
              <w:szCs w:val="30"/>
            </w:rPr>
            <w:fldChar w:fldCharType="separate"/>
          </w:r>
          <w:r>
            <w:rPr>
              <w:rFonts w:ascii="仿宋" w:hAnsi="仿宋" w:eastAsia="仿宋"/>
              <w:sz w:val="30"/>
              <w:szCs w:val="30"/>
            </w:rPr>
            <w:t>19</w:t>
          </w:r>
          <w:r>
            <w:rPr>
              <w:rFonts w:ascii="仿宋" w:hAnsi="仿宋" w:eastAsia="仿宋"/>
              <w:sz w:val="30"/>
              <w:szCs w:val="30"/>
            </w:rPr>
            <w:fldChar w:fldCharType="end"/>
          </w:r>
          <w:r>
            <w:rPr>
              <w:rFonts w:ascii="仿宋" w:hAnsi="仿宋" w:eastAsia="仿宋"/>
              <w:sz w:val="30"/>
              <w:szCs w:val="30"/>
            </w:rPr>
            <w:fldChar w:fldCharType="end"/>
          </w:r>
        </w:p>
        <w:p w14:paraId="18FF0326">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"_Toc195294423" </w:instrText>
          </w:r>
          <w:r>
            <w:fldChar w:fldCharType="separate"/>
          </w:r>
          <w:r>
            <w:rPr>
              <w:rStyle w:val="23"/>
              <w:rFonts w:ascii="仿宋" w:hAnsi="仿宋" w:eastAsia="仿宋"/>
              <w:sz w:val="30"/>
              <w:szCs w:val="30"/>
            </w:rPr>
            <w:t xml:space="preserve">3.3  </w:t>
          </w:r>
          <w:r>
            <w:rPr>
              <w:rStyle w:val="23"/>
              <w:rFonts w:hint="eastAsia" w:ascii="仿宋" w:hAnsi="仿宋" w:eastAsia="仿宋" w:cs="宋体"/>
              <w:sz w:val="30"/>
              <w:szCs w:val="30"/>
            </w:rPr>
            <w:t>信息报送和处理</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_Toc195294423 \h </w:instrText>
          </w:r>
          <w:r>
            <w:rPr>
              <w:rFonts w:ascii="仿宋" w:hAnsi="仿宋" w:eastAsia="仿宋"/>
              <w:sz w:val="30"/>
              <w:szCs w:val="30"/>
            </w:rPr>
            <w:fldChar w:fldCharType="separate"/>
          </w:r>
          <w:r>
            <w:rPr>
              <w:rFonts w:ascii="仿宋" w:hAnsi="仿宋" w:eastAsia="仿宋"/>
              <w:sz w:val="30"/>
              <w:szCs w:val="30"/>
            </w:rPr>
            <w:t>25</w:t>
          </w:r>
          <w:r>
            <w:rPr>
              <w:rFonts w:ascii="仿宋" w:hAnsi="仿宋" w:eastAsia="仿宋"/>
              <w:sz w:val="30"/>
              <w:szCs w:val="30"/>
            </w:rPr>
            <w:fldChar w:fldCharType="end"/>
          </w:r>
          <w:r>
            <w:rPr>
              <w:rFonts w:ascii="仿宋" w:hAnsi="仿宋" w:eastAsia="仿宋"/>
              <w:sz w:val="30"/>
              <w:szCs w:val="30"/>
            </w:rPr>
            <w:fldChar w:fldCharType="end"/>
          </w:r>
        </w:p>
        <w:p w14:paraId="01B5F87A">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"_Toc195294427" </w:instrText>
          </w:r>
          <w:r>
            <w:fldChar w:fldCharType="separate"/>
          </w:r>
          <w:r>
            <w:rPr>
              <w:rStyle w:val="23"/>
              <w:rFonts w:ascii="仿宋" w:hAnsi="仿宋" w:eastAsia="仿宋"/>
              <w:sz w:val="30"/>
              <w:szCs w:val="30"/>
            </w:rPr>
            <w:t xml:space="preserve">3.4  </w:t>
          </w:r>
          <w:r>
            <w:rPr>
              <w:rStyle w:val="23"/>
              <w:rFonts w:hint="eastAsia" w:ascii="仿宋" w:hAnsi="仿宋" w:eastAsia="仿宋" w:cs="宋体"/>
              <w:sz w:val="30"/>
              <w:szCs w:val="30"/>
            </w:rPr>
            <w:t>应急处置</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_Toc195294427 \h </w:instrText>
          </w:r>
          <w:r>
            <w:rPr>
              <w:rFonts w:ascii="仿宋" w:hAnsi="仿宋" w:eastAsia="仿宋"/>
              <w:sz w:val="30"/>
              <w:szCs w:val="30"/>
            </w:rPr>
            <w:fldChar w:fldCharType="separate"/>
          </w:r>
          <w:r>
            <w:rPr>
              <w:rFonts w:ascii="仿宋" w:hAnsi="仿宋" w:eastAsia="仿宋"/>
              <w:sz w:val="30"/>
              <w:szCs w:val="30"/>
            </w:rPr>
            <w:t>26</w:t>
          </w:r>
          <w:r>
            <w:rPr>
              <w:rFonts w:ascii="仿宋" w:hAnsi="仿宋" w:eastAsia="仿宋"/>
              <w:sz w:val="30"/>
              <w:szCs w:val="30"/>
            </w:rPr>
            <w:fldChar w:fldCharType="end"/>
          </w:r>
          <w:r>
            <w:rPr>
              <w:rFonts w:ascii="仿宋" w:hAnsi="仿宋" w:eastAsia="仿宋"/>
              <w:sz w:val="30"/>
              <w:szCs w:val="30"/>
            </w:rPr>
            <w:fldChar w:fldCharType="end"/>
          </w:r>
        </w:p>
        <w:p w14:paraId="7C2A62D6">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"_Toc195294437" </w:instrText>
          </w:r>
          <w:r>
            <w:fldChar w:fldCharType="separate"/>
          </w:r>
          <w:r>
            <w:rPr>
              <w:rStyle w:val="23"/>
              <w:rFonts w:ascii="仿宋" w:hAnsi="仿宋" w:eastAsia="仿宋" w:cs="楷体_GB2312"/>
              <w:spacing w:val="6"/>
              <w:sz w:val="30"/>
              <w:szCs w:val="30"/>
              <w:lang w:eastAsia="zh-CN"/>
            </w:rPr>
            <w:t xml:space="preserve">3.5  </w:t>
          </w:r>
          <w:r>
            <w:rPr>
              <w:rStyle w:val="23"/>
              <w:rFonts w:hint="eastAsia" w:ascii="仿宋" w:hAnsi="仿宋" w:eastAsia="仿宋" w:cs="楷体_GB2312"/>
              <w:spacing w:val="6"/>
              <w:sz w:val="30"/>
              <w:szCs w:val="30"/>
              <w:lang w:eastAsia="zh-CN"/>
            </w:rPr>
            <w:t>信息发布与新闻报道</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_Toc195294437 \h </w:instrText>
          </w:r>
          <w:r>
            <w:rPr>
              <w:rFonts w:ascii="仿宋" w:hAnsi="仿宋" w:eastAsia="仿宋"/>
              <w:sz w:val="30"/>
              <w:szCs w:val="30"/>
            </w:rPr>
            <w:fldChar w:fldCharType="separate"/>
          </w:r>
          <w:r>
            <w:rPr>
              <w:rFonts w:ascii="仿宋" w:hAnsi="仿宋" w:eastAsia="仿宋"/>
              <w:sz w:val="30"/>
              <w:szCs w:val="30"/>
            </w:rPr>
            <w:t>31</w:t>
          </w:r>
          <w:r>
            <w:rPr>
              <w:rFonts w:ascii="仿宋" w:hAnsi="仿宋" w:eastAsia="仿宋"/>
              <w:sz w:val="30"/>
              <w:szCs w:val="30"/>
            </w:rPr>
            <w:fldChar w:fldCharType="end"/>
          </w:r>
          <w:r>
            <w:rPr>
              <w:rFonts w:ascii="仿宋" w:hAnsi="仿宋" w:eastAsia="仿宋"/>
              <w:sz w:val="30"/>
              <w:szCs w:val="30"/>
            </w:rPr>
            <w:fldChar w:fldCharType="end"/>
          </w:r>
        </w:p>
        <w:p w14:paraId="011E94DF">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"_Toc195294438" </w:instrText>
          </w:r>
          <w:r>
            <w:fldChar w:fldCharType="separate"/>
          </w:r>
          <w:r>
            <w:rPr>
              <w:rStyle w:val="23"/>
              <w:rFonts w:ascii="仿宋" w:hAnsi="仿宋" w:eastAsia="仿宋"/>
              <w:sz w:val="30"/>
              <w:szCs w:val="30"/>
            </w:rPr>
            <w:t xml:space="preserve">3.6  </w:t>
          </w:r>
          <w:r>
            <w:rPr>
              <w:rStyle w:val="23"/>
              <w:rFonts w:hint="eastAsia" w:ascii="仿宋" w:hAnsi="仿宋" w:eastAsia="仿宋" w:cs="宋体"/>
              <w:sz w:val="30"/>
              <w:szCs w:val="30"/>
            </w:rPr>
            <w:t>应急结束</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_Toc195294438 \h </w:instrText>
          </w:r>
          <w:r>
            <w:rPr>
              <w:rFonts w:ascii="仿宋" w:hAnsi="仿宋" w:eastAsia="仿宋"/>
              <w:sz w:val="30"/>
              <w:szCs w:val="30"/>
            </w:rPr>
            <w:fldChar w:fldCharType="separate"/>
          </w:r>
          <w:r>
            <w:rPr>
              <w:rFonts w:ascii="仿宋" w:hAnsi="仿宋" w:eastAsia="仿宋"/>
              <w:sz w:val="30"/>
              <w:szCs w:val="30"/>
            </w:rPr>
            <w:t>31</w:t>
          </w:r>
          <w:r>
            <w:rPr>
              <w:rFonts w:ascii="仿宋" w:hAnsi="仿宋" w:eastAsia="仿宋"/>
              <w:sz w:val="30"/>
              <w:szCs w:val="30"/>
            </w:rPr>
            <w:fldChar w:fldCharType="end"/>
          </w:r>
          <w:r>
            <w:rPr>
              <w:rFonts w:ascii="仿宋" w:hAnsi="仿宋" w:eastAsia="仿宋"/>
              <w:sz w:val="30"/>
              <w:szCs w:val="30"/>
            </w:rPr>
            <w:fldChar w:fldCharType="end"/>
          </w:r>
        </w:p>
        <w:p w14:paraId="0D41DC7F">
          <w:pPr>
            <w:pStyle w:val="15"/>
            <w:tabs>
              <w:tab w:val="right" w:leader="dot" w:pos="8834"/>
            </w:tabs>
            <w:spacing w:line="460" w:lineRule="exact"/>
            <w:ind w:left="640" w:hanging="400" w:hangingChars="200"/>
            <w:jc w:val="both"/>
            <w:rPr>
              <w:rFonts w:ascii="仿宋" w:hAnsi="仿宋" w:eastAsia="仿宋" w:cstheme="minorBidi"/>
              <w:b w:val="0"/>
              <w:bCs w:val="0"/>
              <w:caps w:val="0"/>
              <w:snapToGrid/>
              <w:color w:val="auto"/>
              <w:kern w:val="2"/>
              <w:sz w:val="30"/>
              <w:szCs w:val="30"/>
              <w:lang w:eastAsia="zh-CN"/>
            </w:rPr>
          </w:pPr>
          <w:r>
            <w:fldChar w:fldCharType="begin"/>
          </w:r>
          <w:r>
            <w:instrText xml:space="preserve"> HYPERLINK \l "_Toc195294439" </w:instrText>
          </w:r>
          <w:r>
            <w:fldChar w:fldCharType="separate"/>
          </w:r>
          <w:r>
            <w:rPr>
              <w:rStyle w:val="23"/>
              <w:rFonts w:ascii="仿宋" w:hAnsi="仿宋" w:eastAsia="仿宋" w:cs="Times New Roman"/>
              <w:b w:val="0"/>
              <w:spacing w:val="-6"/>
              <w:sz w:val="32"/>
              <w:szCs w:val="30"/>
              <w:lang w:eastAsia="zh-CN"/>
            </w:rPr>
            <w:t xml:space="preserve">4  </w:t>
          </w:r>
          <w:r>
            <w:rPr>
              <w:rStyle w:val="23"/>
              <w:rFonts w:hint="eastAsia" w:ascii="仿宋" w:hAnsi="仿宋" w:eastAsia="仿宋" w:cs="Times New Roman"/>
              <w:b w:val="0"/>
              <w:spacing w:val="-6"/>
              <w:sz w:val="32"/>
              <w:szCs w:val="30"/>
              <w:lang w:eastAsia="zh-CN"/>
            </w:rPr>
            <w:t>后期处置</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_Toc195294439 \h </w:instrText>
          </w:r>
          <w:r>
            <w:rPr>
              <w:rFonts w:ascii="仿宋" w:hAnsi="仿宋" w:eastAsia="仿宋"/>
              <w:b w:val="0"/>
              <w:sz w:val="30"/>
              <w:szCs w:val="30"/>
            </w:rPr>
            <w:fldChar w:fldCharType="separate"/>
          </w:r>
          <w:r>
            <w:rPr>
              <w:rFonts w:ascii="仿宋" w:hAnsi="仿宋" w:eastAsia="仿宋"/>
              <w:b w:val="0"/>
              <w:sz w:val="30"/>
              <w:szCs w:val="30"/>
            </w:rPr>
            <w:t>31</w:t>
          </w:r>
          <w:r>
            <w:rPr>
              <w:rFonts w:ascii="仿宋" w:hAnsi="仿宋" w:eastAsia="仿宋"/>
              <w:b w:val="0"/>
              <w:sz w:val="30"/>
              <w:szCs w:val="30"/>
            </w:rPr>
            <w:fldChar w:fldCharType="end"/>
          </w:r>
          <w:r>
            <w:rPr>
              <w:rFonts w:ascii="仿宋" w:hAnsi="仿宋" w:eastAsia="仿宋"/>
              <w:b w:val="0"/>
              <w:sz w:val="30"/>
              <w:szCs w:val="30"/>
            </w:rPr>
            <w:fldChar w:fldCharType="end"/>
          </w:r>
        </w:p>
        <w:p w14:paraId="32B4B16E">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"_Toc195294440" </w:instrText>
          </w:r>
          <w:r>
            <w:fldChar w:fldCharType="separate"/>
          </w:r>
          <w:r>
            <w:rPr>
              <w:rStyle w:val="23"/>
              <w:rFonts w:ascii="仿宋" w:hAnsi="仿宋" w:eastAsia="仿宋"/>
              <w:sz w:val="30"/>
              <w:szCs w:val="30"/>
            </w:rPr>
            <w:t xml:space="preserve">4.1  </w:t>
          </w:r>
          <w:r>
            <w:rPr>
              <w:rStyle w:val="23"/>
              <w:rFonts w:hint="eastAsia" w:ascii="仿宋" w:hAnsi="仿宋" w:eastAsia="仿宋" w:cs="宋体"/>
              <w:sz w:val="30"/>
              <w:szCs w:val="30"/>
            </w:rPr>
            <w:t>善后处置</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_Toc195294440 \h </w:instrText>
          </w:r>
          <w:r>
            <w:rPr>
              <w:rFonts w:ascii="仿宋" w:hAnsi="仿宋" w:eastAsia="仿宋"/>
              <w:sz w:val="30"/>
              <w:szCs w:val="30"/>
            </w:rPr>
            <w:fldChar w:fldCharType="separate"/>
          </w:r>
          <w:r>
            <w:rPr>
              <w:rFonts w:ascii="仿宋" w:hAnsi="仿宋" w:eastAsia="仿宋"/>
              <w:sz w:val="30"/>
              <w:szCs w:val="30"/>
            </w:rPr>
            <w:t>31</w:t>
          </w:r>
          <w:r>
            <w:rPr>
              <w:rFonts w:ascii="仿宋" w:hAnsi="仿宋" w:eastAsia="仿宋"/>
              <w:sz w:val="30"/>
              <w:szCs w:val="30"/>
            </w:rPr>
            <w:fldChar w:fldCharType="end"/>
          </w:r>
          <w:r>
            <w:rPr>
              <w:rFonts w:ascii="仿宋" w:hAnsi="仿宋" w:eastAsia="仿宋"/>
              <w:sz w:val="30"/>
              <w:szCs w:val="30"/>
            </w:rPr>
            <w:fldChar w:fldCharType="end"/>
          </w:r>
        </w:p>
        <w:p w14:paraId="59079E44">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"_Toc195294441" </w:instrText>
          </w:r>
          <w:r>
            <w:fldChar w:fldCharType="separate"/>
          </w:r>
          <w:r>
            <w:rPr>
              <w:rStyle w:val="23"/>
              <w:rFonts w:ascii="仿宋" w:hAnsi="仿宋" w:eastAsia="仿宋"/>
              <w:sz w:val="30"/>
              <w:szCs w:val="30"/>
            </w:rPr>
            <w:t xml:space="preserve">4.2  </w:t>
          </w:r>
          <w:r>
            <w:rPr>
              <w:rStyle w:val="23"/>
              <w:rFonts w:hint="eastAsia" w:ascii="仿宋" w:hAnsi="仿宋" w:eastAsia="仿宋" w:cs="宋体"/>
              <w:sz w:val="30"/>
              <w:szCs w:val="30"/>
            </w:rPr>
            <w:t>社会救助</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_Toc195294441 \h </w:instrText>
          </w:r>
          <w:r>
            <w:rPr>
              <w:rFonts w:ascii="仿宋" w:hAnsi="仿宋" w:eastAsia="仿宋"/>
              <w:sz w:val="30"/>
              <w:szCs w:val="30"/>
            </w:rPr>
            <w:fldChar w:fldCharType="separate"/>
          </w:r>
          <w:r>
            <w:rPr>
              <w:rFonts w:ascii="仿宋" w:hAnsi="仿宋" w:eastAsia="仿宋"/>
              <w:sz w:val="30"/>
              <w:szCs w:val="30"/>
            </w:rPr>
            <w:t>32</w:t>
          </w:r>
          <w:r>
            <w:rPr>
              <w:rFonts w:ascii="仿宋" w:hAnsi="仿宋" w:eastAsia="仿宋"/>
              <w:sz w:val="30"/>
              <w:szCs w:val="30"/>
            </w:rPr>
            <w:fldChar w:fldCharType="end"/>
          </w:r>
          <w:r>
            <w:rPr>
              <w:rFonts w:ascii="仿宋" w:hAnsi="仿宋" w:eastAsia="仿宋"/>
              <w:sz w:val="30"/>
              <w:szCs w:val="30"/>
            </w:rPr>
            <w:fldChar w:fldCharType="end"/>
          </w:r>
        </w:p>
        <w:p w14:paraId="144F7BF9">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"_Toc195294442" </w:instrText>
          </w:r>
          <w:r>
            <w:fldChar w:fldCharType="separate"/>
          </w:r>
          <w:r>
            <w:rPr>
              <w:rStyle w:val="23"/>
              <w:rFonts w:ascii="仿宋" w:hAnsi="仿宋" w:eastAsia="仿宋"/>
              <w:sz w:val="30"/>
              <w:szCs w:val="30"/>
            </w:rPr>
            <w:t xml:space="preserve">4.3  </w:t>
          </w:r>
          <w:r>
            <w:rPr>
              <w:rStyle w:val="23"/>
              <w:rFonts w:hint="eastAsia" w:ascii="仿宋" w:hAnsi="仿宋" w:eastAsia="仿宋" w:cs="宋体"/>
              <w:sz w:val="30"/>
              <w:szCs w:val="30"/>
            </w:rPr>
            <w:t>保险理赔</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_Toc195294442 \h </w:instrText>
          </w:r>
          <w:r>
            <w:rPr>
              <w:rFonts w:ascii="仿宋" w:hAnsi="仿宋" w:eastAsia="仿宋"/>
              <w:sz w:val="30"/>
              <w:szCs w:val="30"/>
            </w:rPr>
            <w:fldChar w:fldCharType="separate"/>
          </w:r>
          <w:r>
            <w:rPr>
              <w:rFonts w:ascii="仿宋" w:hAnsi="仿宋" w:eastAsia="仿宋"/>
              <w:sz w:val="30"/>
              <w:szCs w:val="30"/>
            </w:rPr>
            <w:t>32</w:t>
          </w:r>
          <w:r>
            <w:rPr>
              <w:rFonts w:ascii="仿宋" w:hAnsi="仿宋" w:eastAsia="仿宋"/>
              <w:sz w:val="30"/>
              <w:szCs w:val="30"/>
            </w:rPr>
            <w:fldChar w:fldCharType="end"/>
          </w:r>
          <w:r>
            <w:rPr>
              <w:rFonts w:ascii="仿宋" w:hAnsi="仿宋" w:eastAsia="仿宋"/>
              <w:sz w:val="30"/>
              <w:szCs w:val="30"/>
            </w:rPr>
            <w:fldChar w:fldCharType="end"/>
          </w:r>
        </w:p>
        <w:p w14:paraId="4853B268">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"_Toc195294443" </w:instrText>
          </w:r>
          <w:r>
            <w:fldChar w:fldCharType="separate"/>
          </w:r>
          <w:r>
            <w:rPr>
              <w:rStyle w:val="23"/>
              <w:rFonts w:ascii="仿宋" w:hAnsi="仿宋" w:eastAsia="仿宋"/>
              <w:sz w:val="30"/>
              <w:szCs w:val="30"/>
            </w:rPr>
            <w:t xml:space="preserve">4.4  </w:t>
          </w:r>
          <w:r>
            <w:rPr>
              <w:rStyle w:val="23"/>
              <w:rFonts w:hint="eastAsia" w:ascii="仿宋" w:hAnsi="仿宋" w:eastAsia="仿宋" w:cs="宋体"/>
              <w:sz w:val="30"/>
              <w:szCs w:val="30"/>
            </w:rPr>
            <w:t>调查和总结</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_Toc195294443 \h </w:instrText>
          </w:r>
          <w:r>
            <w:rPr>
              <w:rFonts w:ascii="仿宋" w:hAnsi="仿宋" w:eastAsia="仿宋"/>
              <w:sz w:val="30"/>
              <w:szCs w:val="30"/>
            </w:rPr>
            <w:fldChar w:fldCharType="separate"/>
          </w:r>
          <w:r>
            <w:rPr>
              <w:rFonts w:ascii="仿宋" w:hAnsi="仿宋" w:eastAsia="仿宋"/>
              <w:sz w:val="30"/>
              <w:szCs w:val="30"/>
            </w:rPr>
            <w:t>32</w:t>
          </w:r>
          <w:r>
            <w:rPr>
              <w:rFonts w:ascii="仿宋" w:hAnsi="仿宋" w:eastAsia="仿宋"/>
              <w:sz w:val="30"/>
              <w:szCs w:val="30"/>
            </w:rPr>
            <w:fldChar w:fldCharType="end"/>
          </w:r>
          <w:r>
            <w:rPr>
              <w:rFonts w:ascii="仿宋" w:hAnsi="仿宋" w:eastAsia="仿宋"/>
              <w:sz w:val="30"/>
              <w:szCs w:val="30"/>
            </w:rPr>
            <w:fldChar w:fldCharType="end"/>
          </w:r>
        </w:p>
        <w:p w14:paraId="4DF02D67">
          <w:pPr>
            <w:pStyle w:val="15"/>
            <w:tabs>
              <w:tab w:val="right" w:leader="dot" w:pos="8834"/>
            </w:tabs>
            <w:spacing w:line="460" w:lineRule="exact"/>
            <w:ind w:left="640" w:hanging="400" w:hangingChars="200"/>
            <w:jc w:val="both"/>
            <w:rPr>
              <w:rFonts w:ascii="仿宋" w:hAnsi="仿宋" w:eastAsia="仿宋" w:cstheme="minorBidi"/>
              <w:b w:val="0"/>
              <w:bCs w:val="0"/>
              <w:caps w:val="0"/>
              <w:snapToGrid/>
              <w:color w:val="auto"/>
              <w:kern w:val="2"/>
              <w:sz w:val="30"/>
              <w:szCs w:val="30"/>
              <w:lang w:eastAsia="zh-CN"/>
            </w:rPr>
          </w:pPr>
          <w:r>
            <w:fldChar w:fldCharType="begin"/>
          </w:r>
          <w:r>
            <w:instrText xml:space="preserve"> HYPERLINK \l "_Toc195294444" </w:instrText>
          </w:r>
          <w:r>
            <w:fldChar w:fldCharType="separate"/>
          </w:r>
          <w:r>
            <w:rPr>
              <w:rStyle w:val="23"/>
              <w:rFonts w:ascii="仿宋" w:hAnsi="仿宋" w:eastAsia="仿宋" w:cs="Times New Roman"/>
              <w:b w:val="0"/>
              <w:spacing w:val="-6"/>
              <w:sz w:val="32"/>
              <w:szCs w:val="30"/>
              <w:lang w:eastAsia="zh-CN"/>
            </w:rPr>
            <w:t xml:space="preserve">5  </w:t>
          </w:r>
          <w:r>
            <w:rPr>
              <w:rStyle w:val="23"/>
              <w:rFonts w:hint="eastAsia" w:ascii="仿宋" w:hAnsi="仿宋" w:eastAsia="仿宋" w:cs="Times New Roman"/>
              <w:b w:val="0"/>
              <w:spacing w:val="-6"/>
              <w:sz w:val="32"/>
              <w:szCs w:val="30"/>
              <w:lang w:eastAsia="zh-CN"/>
            </w:rPr>
            <w:t>保障措施</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_Toc195294444 \h </w:instrText>
          </w:r>
          <w:r>
            <w:rPr>
              <w:rFonts w:ascii="仿宋" w:hAnsi="仿宋" w:eastAsia="仿宋"/>
              <w:b w:val="0"/>
              <w:sz w:val="30"/>
              <w:szCs w:val="30"/>
            </w:rPr>
            <w:fldChar w:fldCharType="separate"/>
          </w:r>
          <w:r>
            <w:rPr>
              <w:rFonts w:ascii="仿宋" w:hAnsi="仿宋" w:eastAsia="仿宋"/>
              <w:b w:val="0"/>
              <w:sz w:val="30"/>
              <w:szCs w:val="30"/>
            </w:rPr>
            <w:t>32</w:t>
          </w:r>
          <w:r>
            <w:rPr>
              <w:rFonts w:ascii="仿宋" w:hAnsi="仿宋" w:eastAsia="仿宋"/>
              <w:b w:val="0"/>
              <w:sz w:val="30"/>
              <w:szCs w:val="30"/>
            </w:rPr>
            <w:fldChar w:fldCharType="end"/>
          </w:r>
          <w:r>
            <w:rPr>
              <w:rFonts w:ascii="仿宋" w:hAnsi="仿宋" w:eastAsia="仿宋"/>
              <w:b w:val="0"/>
              <w:sz w:val="30"/>
              <w:szCs w:val="30"/>
            </w:rPr>
            <w:fldChar w:fldCharType="end"/>
          </w:r>
        </w:p>
        <w:p w14:paraId="120A984B">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"_Toc195294445" </w:instrText>
          </w:r>
          <w:r>
            <w:fldChar w:fldCharType="separate"/>
          </w:r>
          <w:r>
            <w:rPr>
              <w:rStyle w:val="23"/>
              <w:rFonts w:ascii="仿宋" w:hAnsi="仿宋" w:eastAsia="仿宋"/>
              <w:sz w:val="30"/>
              <w:szCs w:val="30"/>
            </w:rPr>
            <w:t xml:space="preserve">5.1  </w:t>
          </w:r>
          <w:r>
            <w:rPr>
              <w:rStyle w:val="23"/>
              <w:rFonts w:hint="eastAsia" w:ascii="仿宋" w:hAnsi="仿宋" w:eastAsia="仿宋" w:cs="宋体"/>
              <w:sz w:val="30"/>
              <w:szCs w:val="30"/>
            </w:rPr>
            <w:t>应急队伍保障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_Toc195294445 \h </w:instrText>
          </w:r>
          <w:r>
            <w:rPr>
              <w:rFonts w:ascii="仿宋" w:hAnsi="仿宋" w:eastAsia="仿宋"/>
              <w:sz w:val="30"/>
              <w:szCs w:val="30"/>
            </w:rPr>
            <w:fldChar w:fldCharType="separate"/>
          </w:r>
          <w:r>
            <w:rPr>
              <w:rFonts w:ascii="仿宋" w:hAnsi="仿宋" w:eastAsia="仿宋"/>
              <w:sz w:val="30"/>
              <w:szCs w:val="30"/>
            </w:rPr>
            <w:t>32</w:t>
          </w:r>
          <w:r>
            <w:rPr>
              <w:rFonts w:ascii="仿宋" w:hAnsi="仿宋" w:eastAsia="仿宋"/>
              <w:sz w:val="30"/>
              <w:szCs w:val="30"/>
            </w:rPr>
            <w:fldChar w:fldCharType="end"/>
          </w:r>
          <w:r>
            <w:rPr>
              <w:rFonts w:ascii="仿宋" w:hAnsi="仿宋" w:eastAsia="仿宋"/>
              <w:sz w:val="30"/>
              <w:szCs w:val="30"/>
            </w:rPr>
            <w:fldChar w:fldCharType="end"/>
          </w:r>
        </w:p>
        <w:p w14:paraId="3B8140D9">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"_Toc195294446" </w:instrText>
          </w:r>
          <w:r>
            <w:fldChar w:fldCharType="separate"/>
          </w:r>
          <w:r>
            <w:rPr>
              <w:rStyle w:val="23"/>
              <w:rFonts w:ascii="仿宋" w:hAnsi="仿宋" w:eastAsia="仿宋"/>
              <w:sz w:val="30"/>
              <w:szCs w:val="30"/>
            </w:rPr>
            <w:t xml:space="preserve">5.2  </w:t>
          </w:r>
          <w:r>
            <w:rPr>
              <w:rStyle w:val="23"/>
              <w:rFonts w:hint="eastAsia" w:ascii="仿宋" w:hAnsi="仿宋" w:eastAsia="仿宋" w:cs="宋体"/>
              <w:sz w:val="30"/>
              <w:szCs w:val="30"/>
            </w:rPr>
            <w:t>通信与信息保障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_Toc195294446 \h </w:instrText>
          </w:r>
          <w:r>
            <w:rPr>
              <w:rFonts w:ascii="仿宋" w:hAnsi="仿宋" w:eastAsia="仿宋"/>
              <w:sz w:val="30"/>
              <w:szCs w:val="30"/>
            </w:rPr>
            <w:fldChar w:fldCharType="separate"/>
          </w:r>
          <w:r>
            <w:rPr>
              <w:rFonts w:ascii="仿宋" w:hAnsi="仿宋" w:eastAsia="仿宋"/>
              <w:sz w:val="30"/>
              <w:szCs w:val="30"/>
            </w:rPr>
            <w:t>33</w:t>
          </w:r>
          <w:r>
            <w:rPr>
              <w:rFonts w:ascii="仿宋" w:hAnsi="仿宋" w:eastAsia="仿宋"/>
              <w:sz w:val="30"/>
              <w:szCs w:val="30"/>
            </w:rPr>
            <w:fldChar w:fldCharType="end"/>
          </w:r>
          <w:r>
            <w:rPr>
              <w:rFonts w:ascii="仿宋" w:hAnsi="仿宋" w:eastAsia="仿宋"/>
              <w:sz w:val="30"/>
              <w:szCs w:val="30"/>
            </w:rPr>
            <w:fldChar w:fldCharType="end"/>
          </w:r>
        </w:p>
        <w:p w14:paraId="68A1A93C">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"_Toc195294447" </w:instrText>
          </w:r>
          <w:r>
            <w:fldChar w:fldCharType="separate"/>
          </w:r>
          <w:r>
            <w:rPr>
              <w:rStyle w:val="23"/>
              <w:rFonts w:ascii="仿宋" w:hAnsi="仿宋" w:eastAsia="仿宋"/>
              <w:sz w:val="30"/>
              <w:szCs w:val="30"/>
            </w:rPr>
            <w:t>5.3</w:t>
          </w:r>
          <w:r>
            <w:rPr>
              <w:rStyle w:val="23"/>
              <w:rFonts w:hint="eastAsia" w:ascii="仿宋" w:hAnsi="仿宋" w:eastAsia="仿宋" w:cs="宋体"/>
              <w:sz w:val="30"/>
              <w:szCs w:val="30"/>
            </w:rPr>
            <w:t>地震救援和工程抢险装备保障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_Toc195294447 \h </w:instrText>
          </w:r>
          <w:r>
            <w:rPr>
              <w:rFonts w:ascii="仿宋" w:hAnsi="仿宋" w:eastAsia="仿宋"/>
              <w:sz w:val="30"/>
              <w:szCs w:val="30"/>
            </w:rPr>
            <w:fldChar w:fldCharType="separate"/>
          </w:r>
          <w:r>
            <w:rPr>
              <w:rFonts w:ascii="仿宋" w:hAnsi="仿宋" w:eastAsia="仿宋"/>
              <w:sz w:val="30"/>
              <w:szCs w:val="30"/>
            </w:rPr>
            <w:t>33</w:t>
          </w:r>
          <w:r>
            <w:rPr>
              <w:rFonts w:ascii="仿宋" w:hAnsi="仿宋" w:eastAsia="仿宋"/>
              <w:sz w:val="30"/>
              <w:szCs w:val="30"/>
            </w:rPr>
            <w:fldChar w:fldCharType="end"/>
          </w:r>
          <w:r>
            <w:rPr>
              <w:rFonts w:ascii="仿宋" w:hAnsi="仿宋" w:eastAsia="仿宋"/>
              <w:sz w:val="30"/>
              <w:szCs w:val="30"/>
            </w:rPr>
            <w:fldChar w:fldCharType="end"/>
          </w:r>
        </w:p>
        <w:p w14:paraId="1CE64BEC">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"_Toc195294448" </w:instrText>
          </w:r>
          <w:r>
            <w:fldChar w:fldCharType="separate"/>
          </w:r>
          <w:r>
            <w:rPr>
              <w:rStyle w:val="23"/>
              <w:rFonts w:ascii="仿宋" w:hAnsi="仿宋" w:eastAsia="仿宋"/>
              <w:sz w:val="30"/>
              <w:szCs w:val="30"/>
            </w:rPr>
            <w:t xml:space="preserve">5.4  </w:t>
          </w:r>
          <w:r>
            <w:rPr>
              <w:rStyle w:val="23"/>
              <w:rFonts w:hint="eastAsia" w:ascii="仿宋" w:hAnsi="仿宋" w:eastAsia="仿宋" w:cs="宋体"/>
              <w:sz w:val="30"/>
              <w:szCs w:val="30"/>
            </w:rPr>
            <w:t>交通运输保障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_Toc195294448 \h </w:instrText>
          </w:r>
          <w:r>
            <w:rPr>
              <w:rFonts w:ascii="仿宋" w:hAnsi="仿宋" w:eastAsia="仿宋"/>
              <w:sz w:val="30"/>
              <w:szCs w:val="30"/>
            </w:rPr>
            <w:fldChar w:fldCharType="separate"/>
          </w:r>
          <w:r>
            <w:rPr>
              <w:rFonts w:ascii="仿宋" w:hAnsi="仿宋" w:eastAsia="仿宋"/>
              <w:sz w:val="30"/>
              <w:szCs w:val="30"/>
            </w:rPr>
            <w:t>34</w:t>
          </w:r>
          <w:r>
            <w:rPr>
              <w:rFonts w:ascii="仿宋" w:hAnsi="仿宋" w:eastAsia="仿宋"/>
              <w:sz w:val="30"/>
              <w:szCs w:val="30"/>
            </w:rPr>
            <w:fldChar w:fldCharType="end"/>
          </w:r>
          <w:r>
            <w:rPr>
              <w:rFonts w:ascii="仿宋" w:hAnsi="仿宋" w:eastAsia="仿宋"/>
              <w:sz w:val="30"/>
              <w:szCs w:val="30"/>
            </w:rPr>
            <w:fldChar w:fldCharType="end"/>
          </w:r>
        </w:p>
        <w:p w14:paraId="49FB7081">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"_Toc195294449" </w:instrText>
          </w:r>
          <w:r>
            <w:fldChar w:fldCharType="separate"/>
          </w:r>
          <w:r>
            <w:rPr>
              <w:rStyle w:val="23"/>
              <w:rFonts w:ascii="仿宋" w:hAnsi="仿宋" w:eastAsia="仿宋"/>
              <w:sz w:val="30"/>
              <w:szCs w:val="30"/>
            </w:rPr>
            <w:t xml:space="preserve">5.5  </w:t>
          </w:r>
          <w:r>
            <w:rPr>
              <w:rStyle w:val="23"/>
              <w:rFonts w:hint="eastAsia" w:ascii="仿宋" w:hAnsi="仿宋" w:eastAsia="仿宋" w:cs="宋体"/>
              <w:sz w:val="30"/>
              <w:szCs w:val="30"/>
            </w:rPr>
            <w:t>医疗卫生保障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_Toc195294449 \h </w:instrText>
          </w:r>
          <w:r>
            <w:rPr>
              <w:rFonts w:ascii="仿宋" w:hAnsi="仿宋" w:eastAsia="仿宋"/>
              <w:sz w:val="30"/>
              <w:szCs w:val="30"/>
            </w:rPr>
            <w:fldChar w:fldCharType="separate"/>
          </w:r>
          <w:r>
            <w:rPr>
              <w:rFonts w:ascii="仿宋" w:hAnsi="仿宋" w:eastAsia="仿宋"/>
              <w:sz w:val="30"/>
              <w:szCs w:val="30"/>
            </w:rPr>
            <w:t>34</w:t>
          </w:r>
          <w:r>
            <w:rPr>
              <w:rFonts w:ascii="仿宋" w:hAnsi="仿宋" w:eastAsia="仿宋"/>
              <w:sz w:val="30"/>
              <w:szCs w:val="30"/>
            </w:rPr>
            <w:fldChar w:fldCharType="end"/>
          </w:r>
          <w:r>
            <w:rPr>
              <w:rFonts w:ascii="仿宋" w:hAnsi="仿宋" w:eastAsia="仿宋"/>
              <w:sz w:val="30"/>
              <w:szCs w:val="30"/>
            </w:rPr>
            <w:fldChar w:fldCharType="end"/>
          </w:r>
        </w:p>
        <w:p w14:paraId="4E17E18D">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"_Toc195294450" </w:instrText>
          </w:r>
          <w:r>
            <w:fldChar w:fldCharType="separate"/>
          </w:r>
          <w:r>
            <w:rPr>
              <w:rStyle w:val="23"/>
              <w:rFonts w:ascii="仿宋" w:hAnsi="仿宋" w:eastAsia="仿宋"/>
              <w:sz w:val="30"/>
              <w:szCs w:val="30"/>
            </w:rPr>
            <w:t xml:space="preserve">5.6  </w:t>
          </w:r>
          <w:r>
            <w:rPr>
              <w:rStyle w:val="23"/>
              <w:rFonts w:hint="eastAsia" w:ascii="仿宋" w:hAnsi="仿宋" w:eastAsia="仿宋" w:cs="宋体"/>
              <w:sz w:val="30"/>
              <w:szCs w:val="30"/>
            </w:rPr>
            <w:t>治安保障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_Toc195294450 \h </w:instrText>
          </w:r>
          <w:r>
            <w:rPr>
              <w:rFonts w:ascii="仿宋" w:hAnsi="仿宋" w:eastAsia="仿宋"/>
              <w:sz w:val="30"/>
              <w:szCs w:val="30"/>
            </w:rPr>
            <w:fldChar w:fldCharType="separate"/>
          </w:r>
          <w:r>
            <w:rPr>
              <w:rFonts w:ascii="仿宋" w:hAnsi="仿宋" w:eastAsia="仿宋"/>
              <w:sz w:val="30"/>
              <w:szCs w:val="30"/>
            </w:rPr>
            <w:t>34</w:t>
          </w:r>
          <w:r>
            <w:rPr>
              <w:rFonts w:ascii="仿宋" w:hAnsi="仿宋" w:eastAsia="仿宋"/>
              <w:sz w:val="30"/>
              <w:szCs w:val="30"/>
            </w:rPr>
            <w:fldChar w:fldCharType="end"/>
          </w:r>
          <w:r>
            <w:rPr>
              <w:rFonts w:ascii="仿宋" w:hAnsi="仿宋" w:eastAsia="仿宋"/>
              <w:sz w:val="30"/>
              <w:szCs w:val="30"/>
            </w:rPr>
            <w:fldChar w:fldCharType="end"/>
          </w:r>
        </w:p>
        <w:p w14:paraId="0534AC27">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"_Toc195294451" </w:instrText>
          </w:r>
          <w:r>
            <w:fldChar w:fldCharType="separate"/>
          </w:r>
          <w:r>
            <w:rPr>
              <w:rStyle w:val="23"/>
              <w:rFonts w:ascii="仿宋" w:hAnsi="仿宋" w:eastAsia="仿宋"/>
              <w:sz w:val="30"/>
              <w:szCs w:val="30"/>
            </w:rPr>
            <w:t xml:space="preserve">5.7  </w:t>
          </w:r>
          <w:r>
            <w:rPr>
              <w:rStyle w:val="23"/>
              <w:rFonts w:hint="eastAsia" w:ascii="仿宋" w:hAnsi="仿宋" w:eastAsia="仿宋" w:cs="宋体"/>
              <w:sz w:val="30"/>
              <w:szCs w:val="30"/>
            </w:rPr>
            <w:t>物资保障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_Toc195294451 \h </w:instrText>
          </w:r>
          <w:r>
            <w:rPr>
              <w:rFonts w:ascii="仿宋" w:hAnsi="仿宋" w:eastAsia="仿宋"/>
              <w:sz w:val="30"/>
              <w:szCs w:val="30"/>
            </w:rPr>
            <w:fldChar w:fldCharType="separate"/>
          </w:r>
          <w:r>
            <w:rPr>
              <w:rFonts w:ascii="仿宋" w:hAnsi="仿宋" w:eastAsia="仿宋"/>
              <w:sz w:val="30"/>
              <w:szCs w:val="30"/>
            </w:rPr>
            <w:t>34</w:t>
          </w:r>
          <w:r>
            <w:rPr>
              <w:rFonts w:ascii="仿宋" w:hAnsi="仿宋" w:eastAsia="仿宋"/>
              <w:sz w:val="30"/>
              <w:szCs w:val="30"/>
            </w:rPr>
            <w:fldChar w:fldCharType="end"/>
          </w:r>
          <w:r>
            <w:rPr>
              <w:rFonts w:ascii="仿宋" w:hAnsi="仿宋" w:eastAsia="仿宋"/>
              <w:sz w:val="30"/>
              <w:szCs w:val="30"/>
            </w:rPr>
            <w:fldChar w:fldCharType="end"/>
          </w:r>
        </w:p>
        <w:p w14:paraId="50BD040C">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"_Toc195294452" </w:instrText>
          </w:r>
          <w:r>
            <w:fldChar w:fldCharType="separate"/>
          </w:r>
          <w:r>
            <w:rPr>
              <w:rStyle w:val="23"/>
              <w:rFonts w:ascii="仿宋" w:hAnsi="仿宋" w:eastAsia="仿宋"/>
              <w:sz w:val="30"/>
              <w:szCs w:val="30"/>
            </w:rPr>
            <w:t xml:space="preserve">5.8  </w:t>
          </w:r>
          <w:r>
            <w:rPr>
              <w:rStyle w:val="23"/>
              <w:rFonts w:hint="eastAsia" w:ascii="仿宋" w:hAnsi="仿宋" w:eastAsia="仿宋" w:cs="宋体"/>
              <w:sz w:val="30"/>
              <w:szCs w:val="30"/>
            </w:rPr>
            <w:t>经费保障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_Toc195294452 \h </w:instrText>
          </w:r>
          <w:r>
            <w:rPr>
              <w:rFonts w:ascii="仿宋" w:hAnsi="仿宋" w:eastAsia="仿宋"/>
              <w:sz w:val="30"/>
              <w:szCs w:val="30"/>
            </w:rPr>
            <w:fldChar w:fldCharType="separate"/>
          </w:r>
          <w:r>
            <w:rPr>
              <w:rFonts w:ascii="仿宋" w:hAnsi="仿宋" w:eastAsia="仿宋"/>
              <w:sz w:val="30"/>
              <w:szCs w:val="30"/>
            </w:rPr>
            <w:t>35</w:t>
          </w:r>
          <w:r>
            <w:rPr>
              <w:rFonts w:ascii="仿宋" w:hAnsi="仿宋" w:eastAsia="仿宋"/>
              <w:sz w:val="30"/>
              <w:szCs w:val="30"/>
            </w:rPr>
            <w:fldChar w:fldCharType="end"/>
          </w:r>
          <w:r>
            <w:rPr>
              <w:rFonts w:ascii="仿宋" w:hAnsi="仿宋" w:eastAsia="仿宋"/>
              <w:sz w:val="30"/>
              <w:szCs w:val="30"/>
            </w:rPr>
            <w:fldChar w:fldCharType="end"/>
          </w:r>
        </w:p>
        <w:p w14:paraId="7E511CD1">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"_Toc195294453" </w:instrText>
          </w:r>
          <w:r>
            <w:fldChar w:fldCharType="separate"/>
          </w:r>
          <w:r>
            <w:rPr>
              <w:rStyle w:val="23"/>
              <w:rFonts w:ascii="仿宋" w:hAnsi="仿宋" w:eastAsia="仿宋"/>
              <w:sz w:val="30"/>
              <w:szCs w:val="30"/>
            </w:rPr>
            <w:t xml:space="preserve">5.9  </w:t>
          </w:r>
          <w:r>
            <w:rPr>
              <w:rStyle w:val="23"/>
              <w:rFonts w:hint="eastAsia" w:ascii="仿宋" w:hAnsi="仿宋" w:eastAsia="仿宋" w:cs="宋体"/>
              <w:sz w:val="30"/>
              <w:szCs w:val="30"/>
            </w:rPr>
            <w:t>社会动员保障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_Toc195294453 \h </w:instrText>
          </w:r>
          <w:r>
            <w:rPr>
              <w:rFonts w:ascii="仿宋" w:hAnsi="仿宋" w:eastAsia="仿宋"/>
              <w:sz w:val="30"/>
              <w:szCs w:val="30"/>
            </w:rPr>
            <w:fldChar w:fldCharType="separate"/>
          </w:r>
          <w:r>
            <w:rPr>
              <w:rFonts w:ascii="仿宋" w:hAnsi="仿宋" w:eastAsia="仿宋"/>
              <w:sz w:val="30"/>
              <w:szCs w:val="30"/>
            </w:rPr>
            <w:t>35</w:t>
          </w:r>
          <w:r>
            <w:rPr>
              <w:rFonts w:ascii="仿宋" w:hAnsi="仿宋" w:eastAsia="仿宋"/>
              <w:sz w:val="30"/>
              <w:szCs w:val="30"/>
            </w:rPr>
            <w:fldChar w:fldCharType="end"/>
          </w:r>
          <w:r>
            <w:rPr>
              <w:rFonts w:ascii="仿宋" w:hAnsi="仿宋" w:eastAsia="仿宋"/>
              <w:sz w:val="30"/>
              <w:szCs w:val="30"/>
            </w:rPr>
            <w:fldChar w:fldCharType="end"/>
          </w:r>
        </w:p>
        <w:p w14:paraId="08CB83AD">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"_Toc195294454" </w:instrText>
          </w:r>
          <w:r>
            <w:fldChar w:fldCharType="separate"/>
          </w:r>
          <w:r>
            <w:rPr>
              <w:rStyle w:val="23"/>
              <w:rFonts w:ascii="仿宋" w:hAnsi="仿宋" w:eastAsia="仿宋"/>
              <w:sz w:val="30"/>
              <w:szCs w:val="30"/>
            </w:rPr>
            <w:t xml:space="preserve">5.10  </w:t>
          </w:r>
          <w:r>
            <w:rPr>
              <w:rStyle w:val="23"/>
              <w:rFonts w:hint="eastAsia" w:ascii="仿宋" w:hAnsi="仿宋" w:eastAsia="仿宋" w:cs="宋体"/>
              <w:sz w:val="30"/>
              <w:szCs w:val="30"/>
            </w:rPr>
            <w:t>紧急避难场所保障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_Toc195294454 \h </w:instrText>
          </w:r>
          <w:r>
            <w:rPr>
              <w:rFonts w:ascii="仿宋" w:hAnsi="仿宋" w:eastAsia="仿宋"/>
              <w:sz w:val="30"/>
              <w:szCs w:val="30"/>
            </w:rPr>
            <w:fldChar w:fldCharType="separate"/>
          </w:r>
          <w:r>
            <w:rPr>
              <w:rFonts w:ascii="仿宋" w:hAnsi="仿宋" w:eastAsia="仿宋"/>
              <w:sz w:val="30"/>
              <w:szCs w:val="30"/>
            </w:rPr>
            <w:t>35</w:t>
          </w:r>
          <w:r>
            <w:rPr>
              <w:rFonts w:ascii="仿宋" w:hAnsi="仿宋" w:eastAsia="仿宋"/>
              <w:sz w:val="30"/>
              <w:szCs w:val="30"/>
            </w:rPr>
            <w:fldChar w:fldCharType="end"/>
          </w:r>
          <w:r>
            <w:rPr>
              <w:rFonts w:ascii="仿宋" w:hAnsi="仿宋" w:eastAsia="仿宋"/>
              <w:sz w:val="30"/>
              <w:szCs w:val="30"/>
            </w:rPr>
            <w:fldChar w:fldCharType="end"/>
          </w:r>
        </w:p>
        <w:p w14:paraId="0287402B">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"_Toc195294455" </w:instrText>
          </w:r>
          <w:r>
            <w:fldChar w:fldCharType="separate"/>
          </w:r>
          <w:r>
            <w:rPr>
              <w:rStyle w:val="23"/>
              <w:rFonts w:ascii="仿宋" w:hAnsi="仿宋" w:eastAsia="仿宋"/>
              <w:sz w:val="30"/>
              <w:szCs w:val="30"/>
            </w:rPr>
            <w:t xml:space="preserve">5.11  </w:t>
          </w:r>
          <w:r>
            <w:rPr>
              <w:rStyle w:val="23"/>
              <w:rFonts w:hint="eastAsia" w:ascii="仿宋" w:hAnsi="仿宋" w:eastAsia="仿宋" w:cs="宋体"/>
              <w:sz w:val="30"/>
              <w:szCs w:val="30"/>
            </w:rPr>
            <w:t>生命线工程保障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_Toc195294455 \h </w:instrText>
          </w:r>
          <w:r>
            <w:rPr>
              <w:rFonts w:ascii="仿宋" w:hAnsi="仿宋" w:eastAsia="仿宋"/>
              <w:sz w:val="30"/>
              <w:szCs w:val="30"/>
            </w:rPr>
            <w:fldChar w:fldCharType="separate"/>
          </w:r>
          <w:r>
            <w:rPr>
              <w:rFonts w:ascii="仿宋" w:hAnsi="仿宋" w:eastAsia="仿宋"/>
              <w:sz w:val="30"/>
              <w:szCs w:val="30"/>
            </w:rPr>
            <w:t>35</w:t>
          </w:r>
          <w:r>
            <w:rPr>
              <w:rFonts w:ascii="仿宋" w:hAnsi="仿宋" w:eastAsia="仿宋"/>
              <w:sz w:val="30"/>
              <w:szCs w:val="30"/>
            </w:rPr>
            <w:fldChar w:fldCharType="end"/>
          </w:r>
          <w:r>
            <w:rPr>
              <w:rFonts w:ascii="仿宋" w:hAnsi="仿宋" w:eastAsia="仿宋"/>
              <w:sz w:val="30"/>
              <w:szCs w:val="30"/>
            </w:rPr>
            <w:fldChar w:fldCharType="end"/>
          </w:r>
        </w:p>
        <w:p w14:paraId="19B56D91">
          <w:pPr>
            <w:pStyle w:val="15"/>
            <w:tabs>
              <w:tab w:val="right" w:leader="dot" w:pos="8834"/>
            </w:tabs>
            <w:spacing w:line="460" w:lineRule="exact"/>
            <w:ind w:left="640" w:hanging="400" w:hangingChars="200"/>
            <w:jc w:val="both"/>
            <w:rPr>
              <w:rFonts w:ascii="仿宋" w:hAnsi="仿宋" w:eastAsia="仿宋" w:cstheme="minorBidi"/>
              <w:b w:val="0"/>
              <w:bCs w:val="0"/>
              <w:caps w:val="0"/>
              <w:snapToGrid/>
              <w:color w:val="auto"/>
              <w:kern w:val="2"/>
              <w:sz w:val="30"/>
              <w:szCs w:val="30"/>
              <w:lang w:eastAsia="zh-CN"/>
            </w:rPr>
          </w:pPr>
          <w:r>
            <w:fldChar w:fldCharType="begin"/>
          </w:r>
          <w:r>
            <w:instrText xml:space="preserve"> HYPERLINK \l "_Toc195294456" </w:instrText>
          </w:r>
          <w:r>
            <w:fldChar w:fldCharType="separate"/>
          </w:r>
          <w:r>
            <w:rPr>
              <w:rStyle w:val="23"/>
              <w:rFonts w:ascii="仿宋" w:hAnsi="仿宋" w:eastAsia="仿宋" w:cs="Times New Roman"/>
              <w:b w:val="0"/>
              <w:spacing w:val="-6"/>
              <w:sz w:val="32"/>
              <w:szCs w:val="30"/>
              <w:lang w:eastAsia="zh-CN"/>
            </w:rPr>
            <w:t xml:space="preserve">6  </w:t>
          </w:r>
          <w:r>
            <w:rPr>
              <w:rStyle w:val="23"/>
              <w:rFonts w:hint="eastAsia" w:ascii="仿宋" w:hAnsi="仿宋" w:eastAsia="仿宋" w:cs="Times New Roman"/>
              <w:b w:val="0"/>
              <w:spacing w:val="-6"/>
              <w:sz w:val="32"/>
              <w:szCs w:val="30"/>
              <w:lang w:eastAsia="zh-CN"/>
            </w:rPr>
            <w:t>宣传、培训与演练</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_Toc195294456 \h </w:instrText>
          </w:r>
          <w:r>
            <w:rPr>
              <w:rFonts w:ascii="仿宋" w:hAnsi="仿宋" w:eastAsia="仿宋"/>
              <w:b w:val="0"/>
              <w:sz w:val="30"/>
              <w:szCs w:val="30"/>
            </w:rPr>
            <w:fldChar w:fldCharType="separate"/>
          </w:r>
          <w:r>
            <w:rPr>
              <w:rFonts w:ascii="仿宋" w:hAnsi="仿宋" w:eastAsia="仿宋"/>
              <w:b w:val="0"/>
              <w:sz w:val="30"/>
              <w:szCs w:val="30"/>
            </w:rPr>
            <w:t>35</w:t>
          </w:r>
          <w:r>
            <w:rPr>
              <w:rFonts w:ascii="仿宋" w:hAnsi="仿宋" w:eastAsia="仿宋"/>
              <w:b w:val="0"/>
              <w:sz w:val="30"/>
              <w:szCs w:val="30"/>
            </w:rPr>
            <w:fldChar w:fldCharType="end"/>
          </w:r>
          <w:r>
            <w:rPr>
              <w:rFonts w:ascii="仿宋" w:hAnsi="仿宋" w:eastAsia="仿宋"/>
              <w:b w:val="0"/>
              <w:sz w:val="30"/>
              <w:szCs w:val="30"/>
            </w:rPr>
            <w:fldChar w:fldCharType="end"/>
          </w:r>
        </w:p>
        <w:p w14:paraId="60391324">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"_Toc195294457" </w:instrText>
          </w:r>
          <w:r>
            <w:fldChar w:fldCharType="separate"/>
          </w:r>
          <w:r>
            <w:rPr>
              <w:rStyle w:val="23"/>
              <w:rFonts w:ascii="仿宋" w:hAnsi="仿宋" w:eastAsia="仿宋"/>
              <w:sz w:val="30"/>
              <w:szCs w:val="30"/>
            </w:rPr>
            <w:t xml:space="preserve">6.1  </w:t>
          </w:r>
          <w:r>
            <w:rPr>
              <w:rStyle w:val="23"/>
              <w:rFonts w:hint="eastAsia" w:ascii="仿宋" w:hAnsi="仿宋" w:eastAsia="仿宋" w:cs="宋体"/>
              <w:sz w:val="30"/>
              <w:szCs w:val="30"/>
            </w:rPr>
            <w:t>公众宣传和教育</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_Toc195294457 \h </w:instrText>
          </w:r>
          <w:r>
            <w:rPr>
              <w:rFonts w:ascii="仿宋" w:hAnsi="仿宋" w:eastAsia="仿宋"/>
              <w:sz w:val="30"/>
              <w:szCs w:val="30"/>
            </w:rPr>
            <w:fldChar w:fldCharType="separate"/>
          </w:r>
          <w:r>
            <w:rPr>
              <w:rFonts w:ascii="仿宋" w:hAnsi="仿宋" w:eastAsia="仿宋"/>
              <w:sz w:val="30"/>
              <w:szCs w:val="30"/>
            </w:rPr>
            <w:t>35</w:t>
          </w:r>
          <w:r>
            <w:rPr>
              <w:rFonts w:ascii="仿宋" w:hAnsi="仿宋" w:eastAsia="仿宋"/>
              <w:sz w:val="30"/>
              <w:szCs w:val="30"/>
            </w:rPr>
            <w:fldChar w:fldCharType="end"/>
          </w:r>
          <w:r>
            <w:rPr>
              <w:rFonts w:ascii="仿宋" w:hAnsi="仿宋" w:eastAsia="仿宋"/>
              <w:sz w:val="30"/>
              <w:szCs w:val="30"/>
            </w:rPr>
            <w:fldChar w:fldCharType="end"/>
          </w:r>
        </w:p>
        <w:p w14:paraId="08A03728">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"_Toc195294458" </w:instrText>
          </w:r>
          <w:r>
            <w:fldChar w:fldCharType="separate"/>
          </w:r>
          <w:r>
            <w:rPr>
              <w:rStyle w:val="23"/>
              <w:rFonts w:ascii="仿宋" w:hAnsi="仿宋" w:eastAsia="仿宋"/>
              <w:sz w:val="30"/>
              <w:szCs w:val="30"/>
            </w:rPr>
            <w:t xml:space="preserve">6.2  </w:t>
          </w:r>
          <w:r>
            <w:rPr>
              <w:rStyle w:val="23"/>
              <w:rFonts w:hint="eastAsia" w:ascii="仿宋" w:hAnsi="仿宋" w:eastAsia="仿宋" w:cs="宋体"/>
              <w:sz w:val="30"/>
              <w:szCs w:val="30"/>
            </w:rPr>
            <w:t>培训</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_Toc195294458 \h </w:instrText>
          </w:r>
          <w:r>
            <w:rPr>
              <w:rFonts w:ascii="仿宋" w:hAnsi="仿宋" w:eastAsia="仿宋"/>
              <w:sz w:val="30"/>
              <w:szCs w:val="30"/>
            </w:rPr>
            <w:fldChar w:fldCharType="separate"/>
          </w:r>
          <w:r>
            <w:rPr>
              <w:rFonts w:ascii="仿宋" w:hAnsi="仿宋" w:eastAsia="仿宋"/>
              <w:sz w:val="30"/>
              <w:szCs w:val="30"/>
            </w:rPr>
            <w:t>36</w:t>
          </w:r>
          <w:r>
            <w:rPr>
              <w:rFonts w:ascii="仿宋" w:hAnsi="仿宋" w:eastAsia="仿宋"/>
              <w:sz w:val="30"/>
              <w:szCs w:val="30"/>
            </w:rPr>
            <w:fldChar w:fldCharType="end"/>
          </w:r>
          <w:r>
            <w:rPr>
              <w:rFonts w:ascii="仿宋" w:hAnsi="仿宋" w:eastAsia="仿宋"/>
              <w:sz w:val="30"/>
              <w:szCs w:val="30"/>
            </w:rPr>
            <w:fldChar w:fldCharType="end"/>
          </w:r>
        </w:p>
        <w:p w14:paraId="05709C4D">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"_Toc195294459" </w:instrText>
          </w:r>
          <w:r>
            <w:fldChar w:fldCharType="separate"/>
          </w:r>
          <w:r>
            <w:rPr>
              <w:rStyle w:val="23"/>
              <w:rFonts w:ascii="仿宋" w:hAnsi="仿宋" w:eastAsia="仿宋"/>
              <w:sz w:val="30"/>
              <w:szCs w:val="30"/>
            </w:rPr>
            <w:t xml:space="preserve">6.3  </w:t>
          </w:r>
          <w:r>
            <w:rPr>
              <w:rStyle w:val="23"/>
              <w:rFonts w:hint="eastAsia" w:ascii="仿宋" w:hAnsi="仿宋" w:eastAsia="仿宋" w:cs="宋体"/>
              <w:sz w:val="30"/>
              <w:szCs w:val="30"/>
            </w:rPr>
            <w:t>演练</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_Toc195294459 \h </w:instrText>
          </w:r>
          <w:r>
            <w:rPr>
              <w:rFonts w:ascii="仿宋" w:hAnsi="仿宋" w:eastAsia="仿宋"/>
              <w:sz w:val="30"/>
              <w:szCs w:val="30"/>
            </w:rPr>
            <w:fldChar w:fldCharType="separate"/>
          </w:r>
          <w:r>
            <w:rPr>
              <w:rFonts w:ascii="仿宋" w:hAnsi="仿宋" w:eastAsia="仿宋"/>
              <w:sz w:val="30"/>
              <w:szCs w:val="30"/>
            </w:rPr>
            <w:t>36</w:t>
          </w:r>
          <w:r>
            <w:rPr>
              <w:rFonts w:ascii="仿宋" w:hAnsi="仿宋" w:eastAsia="仿宋"/>
              <w:sz w:val="30"/>
              <w:szCs w:val="30"/>
            </w:rPr>
            <w:fldChar w:fldCharType="end"/>
          </w:r>
          <w:r>
            <w:rPr>
              <w:rFonts w:ascii="仿宋" w:hAnsi="仿宋" w:eastAsia="仿宋"/>
              <w:sz w:val="30"/>
              <w:szCs w:val="30"/>
            </w:rPr>
            <w:fldChar w:fldCharType="end"/>
          </w:r>
        </w:p>
        <w:p w14:paraId="4C28F43D">
          <w:pPr>
            <w:pStyle w:val="15"/>
            <w:tabs>
              <w:tab w:val="right" w:leader="dot" w:pos="8834"/>
            </w:tabs>
            <w:spacing w:line="460" w:lineRule="exact"/>
            <w:ind w:left="640" w:hanging="400" w:hangingChars="200"/>
            <w:jc w:val="both"/>
            <w:rPr>
              <w:rFonts w:ascii="仿宋" w:hAnsi="仿宋" w:eastAsia="仿宋" w:cstheme="minorBidi"/>
              <w:b w:val="0"/>
              <w:bCs w:val="0"/>
              <w:caps w:val="0"/>
              <w:snapToGrid/>
              <w:color w:val="auto"/>
              <w:kern w:val="2"/>
              <w:sz w:val="30"/>
              <w:szCs w:val="30"/>
              <w:lang w:eastAsia="zh-CN"/>
            </w:rPr>
          </w:pPr>
          <w:r>
            <w:fldChar w:fldCharType="begin"/>
          </w:r>
          <w:r>
            <w:instrText xml:space="preserve"> HYPERLINK \l "_Toc195294460" </w:instrText>
          </w:r>
          <w:r>
            <w:fldChar w:fldCharType="separate"/>
          </w:r>
          <w:r>
            <w:rPr>
              <w:rStyle w:val="23"/>
              <w:rFonts w:ascii="仿宋" w:hAnsi="仿宋" w:eastAsia="仿宋" w:cs="Times New Roman"/>
              <w:b w:val="0"/>
              <w:spacing w:val="-6"/>
              <w:sz w:val="32"/>
              <w:szCs w:val="30"/>
              <w:lang w:eastAsia="zh-CN"/>
            </w:rPr>
            <w:t xml:space="preserve">7  </w:t>
          </w:r>
          <w:r>
            <w:rPr>
              <w:rStyle w:val="23"/>
              <w:rFonts w:hint="eastAsia" w:ascii="仿宋" w:hAnsi="仿宋" w:eastAsia="仿宋" w:cs="Times New Roman"/>
              <w:b w:val="0"/>
              <w:spacing w:val="-6"/>
              <w:sz w:val="32"/>
              <w:szCs w:val="30"/>
              <w:lang w:eastAsia="zh-CN"/>
            </w:rPr>
            <w:t>其他地震事件处置</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_Toc195294460 \h </w:instrText>
          </w:r>
          <w:r>
            <w:rPr>
              <w:rFonts w:ascii="仿宋" w:hAnsi="仿宋" w:eastAsia="仿宋"/>
              <w:b w:val="0"/>
              <w:sz w:val="30"/>
              <w:szCs w:val="30"/>
            </w:rPr>
            <w:fldChar w:fldCharType="separate"/>
          </w:r>
          <w:r>
            <w:rPr>
              <w:rFonts w:ascii="仿宋" w:hAnsi="仿宋" w:eastAsia="仿宋"/>
              <w:b w:val="0"/>
              <w:sz w:val="30"/>
              <w:szCs w:val="30"/>
            </w:rPr>
            <w:t>37</w:t>
          </w:r>
          <w:r>
            <w:rPr>
              <w:rFonts w:ascii="仿宋" w:hAnsi="仿宋" w:eastAsia="仿宋"/>
              <w:b w:val="0"/>
              <w:sz w:val="30"/>
              <w:szCs w:val="30"/>
            </w:rPr>
            <w:fldChar w:fldCharType="end"/>
          </w:r>
          <w:r>
            <w:rPr>
              <w:rFonts w:ascii="仿宋" w:hAnsi="仿宋" w:eastAsia="仿宋"/>
              <w:b w:val="0"/>
              <w:sz w:val="30"/>
              <w:szCs w:val="30"/>
            </w:rPr>
            <w:fldChar w:fldCharType="end"/>
          </w:r>
        </w:p>
        <w:p w14:paraId="5A2E9FD3">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"_Toc195294461" </w:instrText>
          </w:r>
          <w:r>
            <w:fldChar w:fldCharType="separate"/>
          </w:r>
          <w:r>
            <w:rPr>
              <w:rStyle w:val="23"/>
              <w:rFonts w:ascii="仿宋" w:hAnsi="仿宋" w:eastAsia="仿宋"/>
              <w:sz w:val="30"/>
              <w:szCs w:val="30"/>
            </w:rPr>
            <w:t xml:space="preserve">7.1  </w:t>
          </w:r>
          <w:r>
            <w:rPr>
              <w:rStyle w:val="23"/>
              <w:rFonts w:hint="eastAsia" w:ascii="仿宋" w:hAnsi="仿宋" w:eastAsia="仿宋" w:cs="宋体"/>
              <w:sz w:val="30"/>
              <w:szCs w:val="30"/>
            </w:rPr>
            <w:t>有感地震应急</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_Toc195294461 \h </w:instrText>
          </w:r>
          <w:r>
            <w:rPr>
              <w:rFonts w:ascii="仿宋" w:hAnsi="仿宋" w:eastAsia="仿宋"/>
              <w:sz w:val="30"/>
              <w:szCs w:val="30"/>
            </w:rPr>
            <w:fldChar w:fldCharType="separate"/>
          </w:r>
          <w:r>
            <w:rPr>
              <w:rFonts w:ascii="仿宋" w:hAnsi="仿宋" w:eastAsia="仿宋"/>
              <w:sz w:val="30"/>
              <w:szCs w:val="30"/>
            </w:rPr>
            <w:t>37</w:t>
          </w:r>
          <w:r>
            <w:rPr>
              <w:rFonts w:ascii="仿宋" w:hAnsi="仿宋" w:eastAsia="仿宋"/>
              <w:sz w:val="30"/>
              <w:szCs w:val="30"/>
            </w:rPr>
            <w:fldChar w:fldCharType="end"/>
          </w:r>
          <w:r>
            <w:rPr>
              <w:rFonts w:ascii="仿宋" w:hAnsi="仿宋" w:eastAsia="仿宋"/>
              <w:sz w:val="30"/>
              <w:szCs w:val="30"/>
            </w:rPr>
            <w:fldChar w:fldCharType="end"/>
          </w:r>
        </w:p>
        <w:p w14:paraId="49B64F6C">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"_Toc195294462" </w:instrText>
          </w:r>
          <w:r>
            <w:fldChar w:fldCharType="separate"/>
          </w:r>
          <w:r>
            <w:rPr>
              <w:rStyle w:val="23"/>
              <w:rFonts w:ascii="仿宋" w:hAnsi="仿宋" w:eastAsia="仿宋"/>
              <w:sz w:val="30"/>
              <w:szCs w:val="30"/>
            </w:rPr>
            <w:t xml:space="preserve">7.2  </w:t>
          </w:r>
          <w:r>
            <w:rPr>
              <w:rStyle w:val="23"/>
              <w:rFonts w:hint="eastAsia" w:ascii="仿宋" w:hAnsi="仿宋" w:eastAsia="仿宋" w:cs="宋体"/>
              <w:sz w:val="30"/>
              <w:szCs w:val="30"/>
            </w:rPr>
            <w:t>平息地震谣传</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_Toc195294462 \h </w:instrText>
          </w:r>
          <w:r>
            <w:rPr>
              <w:rFonts w:ascii="仿宋" w:hAnsi="仿宋" w:eastAsia="仿宋"/>
              <w:sz w:val="30"/>
              <w:szCs w:val="30"/>
            </w:rPr>
            <w:fldChar w:fldCharType="separate"/>
          </w:r>
          <w:r>
            <w:rPr>
              <w:rFonts w:ascii="仿宋" w:hAnsi="仿宋" w:eastAsia="仿宋"/>
              <w:sz w:val="30"/>
              <w:szCs w:val="30"/>
            </w:rPr>
            <w:t>37</w:t>
          </w:r>
          <w:r>
            <w:rPr>
              <w:rFonts w:ascii="仿宋" w:hAnsi="仿宋" w:eastAsia="仿宋"/>
              <w:sz w:val="30"/>
              <w:szCs w:val="30"/>
            </w:rPr>
            <w:fldChar w:fldCharType="end"/>
          </w:r>
          <w:r>
            <w:rPr>
              <w:rFonts w:ascii="仿宋" w:hAnsi="仿宋" w:eastAsia="仿宋"/>
              <w:sz w:val="30"/>
              <w:szCs w:val="30"/>
            </w:rPr>
            <w:fldChar w:fldCharType="end"/>
          </w:r>
        </w:p>
        <w:p w14:paraId="7211C00B">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"_Toc195294463" </w:instrText>
          </w:r>
          <w:r>
            <w:fldChar w:fldCharType="separate"/>
          </w:r>
          <w:r>
            <w:rPr>
              <w:rStyle w:val="23"/>
              <w:rFonts w:ascii="仿宋" w:hAnsi="仿宋" w:eastAsia="仿宋"/>
              <w:sz w:val="30"/>
              <w:szCs w:val="30"/>
            </w:rPr>
            <w:t xml:space="preserve">7.3  </w:t>
          </w:r>
          <w:r>
            <w:rPr>
              <w:rStyle w:val="23"/>
              <w:rFonts w:hint="eastAsia" w:ascii="仿宋" w:hAnsi="仿宋" w:eastAsia="仿宋" w:cs="宋体"/>
              <w:sz w:val="30"/>
              <w:szCs w:val="30"/>
            </w:rPr>
            <w:t>特殊时期戒备</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_Toc195294463 \h </w:instrText>
          </w:r>
          <w:r>
            <w:rPr>
              <w:rFonts w:ascii="仿宋" w:hAnsi="仿宋" w:eastAsia="仿宋"/>
              <w:sz w:val="30"/>
              <w:szCs w:val="30"/>
            </w:rPr>
            <w:fldChar w:fldCharType="separate"/>
          </w:r>
          <w:r>
            <w:rPr>
              <w:rFonts w:ascii="仿宋" w:hAnsi="仿宋" w:eastAsia="仿宋"/>
              <w:sz w:val="30"/>
              <w:szCs w:val="30"/>
            </w:rPr>
            <w:t>37</w:t>
          </w:r>
          <w:r>
            <w:rPr>
              <w:rFonts w:ascii="仿宋" w:hAnsi="仿宋" w:eastAsia="仿宋"/>
              <w:sz w:val="30"/>
              <w:szCs w:val="30"/>
            </w:rPr>
            <w:fldChar w:fldCharType="end"/>
          </w:r>
          <w:r>
            <w:rPr>
              <w:rFonts w:ascii="仿宋" w:hAnsi="仿宋" w:eastAsia="仿宋"/>
              <w:sz w:val="30"/>
              <w:szCs w:val="30"/>
            </w:rPr>
            <w:fldChar w:fldCharType="end"/>
          </w:r>
        </w:p>
        <w:p w14:paraId="2E014FB9">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"_Toc195294464" </w:instrText>
          </w:r>
          <w:r>
            <w:fldChar w:fldCharType="separate"/>
          </w:r>
          <w:r>
            <w:rPr>
              <w:rStyle w:val="23"/>
              <w:rFonts w:ascii="仿宋" w:hAnsi="仿宋" w:eastAsia="仿宋"/>
              <w:sz w:val="30"/>
              <w:szCs w:val="30"/>
            </w:rPr>
            <w:t xml:space="preserve">7.4  </w:t>
          </w:r>
          <w:r>
            <w:rPr>
              <w:rStyle w:val="23"/>
              <w:rFonts w:hint="eastAsia" w:ascii="仿宋" w:hAnsi="仿宋" w:eastAsia="仿宋" w:cs="宋体"/>
              <w:sz w:val="30"/>
              <w:szCs w:val="30"/>
            </w:rPr>
            <w:t>应对毗邻震灾</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_Toc195294464 \h </w:instrText>
          </w:r>
          <w:r>
            <w:rPr>
              <w:rFonts w:ascii="仿宋" w:hAnsi="仿宋" w:eastAsia="仿宋"/>
              <w:sz w:val="30"/>
              <w:szCs w:val="30"/>
            </w:rPr>
            <w:fldChar w:fldCharType="separate"/>
          </w:r>
          <w:r>
            <w:rPr>
              <w:rFonts w:ascii="仿宋" w:hAnsi="仿宋" w:eastAsia="仿宋"/>
              <w:sz w:val="30"/>
              <w:szCs w:val="30"/>
            </w:rPr>
            <w:t>37</w:t>
          </w:r>
          <w:r>
            <w:rPr>
              <w:rFonts w:ascii="仿宋" w:hAnsi="仿宋" w:eastAsia="仿宋"/>
              <w:sz w:val="30"/>
              <w:szCs w:val="30"/>
            </w:rPr>
            <w:fldChar w:fldCharType="end"/>
          </w:r>
          <w:r>
            <w:rPr>
              <w:rFonts w:ascii="仿宋" w:hAnsi="仿宋" w:eastAsia="仿宋"/>
              <w:sz w:val="30"/>
              <w:szCs w:val="30"/>
            </w:rPr>
            <w:fldChar w:fldCharType="end"/>
          </w:r>
        </w:p>
        <w:p w14:paraId="035C2B13">
          <w:pPr>
            <w:pStyle w:val="15"/>
            <w:tabs>
              <w:tab w:val="right" w:leader="dot" w:pos="8834"/>
            </w:tabs>
            <w:spacing w:line="460" w:lineRule="exact"/>
            <w:ind w:left="640" w:hanging="400" w:hangingChars="200"/>
            <w:jc w:val="both"/>
            <w:rPr>
              <w:rFonts w:ascii="仿宋" w:hAnsi="仿宋" w:eastAsia="仿宋" w:cstheme="minorBidi"/>
              <w:b w:val="0"/>
              <w:bCs w:val="0"/>
              <w:caps w:val="0"/>
              <w:snapToGrid/>
              <w:color w:val="auto"/>
              <w:kern w:val="2"/>
              <w:sz w:val="30"/>
              <w:szCs w:val="30"/>
              <w:lang w:eastAsia="zh-CN"/>
            </w:rPr>
          </w:pPr>
          <w:r>
            <w:fldChar w:fldCharType="begin"/>
          </w:r>
          <w:r>
            <w:instrText xml:space="preserve"> HYPERLINK \l "_Toc195294465" </w:instrText>
          </w:r>
          <w:r>
            <w:fldChar w:fldCharType="separate"/>
          </w:r>
          <w:r>
            <w:rPr>
              <w:rStyle w:val="23"/>
              <w:rFonts w:ascii="仿宋" w:hAnsi="仿宋" w:eastAsia="仿宋" w:cs="Times New Roman"/>
              <w:b w:val="0"/>
              <w:spacing w:val="-6"/>
              <w:sz w:val="32"/>
              <w:szCs w:val="30"/>
              <w:lang w:eastAsia="zh-CN"/>
            </w:rPr>
            <w:t xml:space="preserve">8  </w:t>
          </w:r>
          <w:r>
            <w:rPr>
              <w:rStyle w:val="23"/>
              <w:rFonts w:hint="eastAsia" w:ascii="仿宋" w:hAnsi="仿宋" w:eastAsia="仿宋" w:cs="Times New Roman"/>
              <w:b w:val="0"/>
              <w:spacing w:val="-6"/>
              <w:sz w:val="32"/>
              <w:szCs w:val="30"/>
              <w:lang w:eastAsia="zh-CN"/>
            </w:rPr>
            <w:t>附则</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_Toc195294465 \h </w:instrText>
          </w:r>
          <w:r>
            <w:rPr>
              <w:rFonts w:ascii="仿宋" w:hAnsi="仿宋" w:eastAsia="仿宋"/>
              <w:b w:val="0"/>
              <w:sz w:val="30"/>
              <w:szCs w:val="30"/>
            </w:rPr>
            <w:fldChar w:fldCharType="separate"/>
          </w:r>
          <w:r>
            <w:rPr>
              <w:rFonts w:ascii="仿宋" w:hAnsi="仿宋" w:eastAsia="仿宋"/>
              <w:b w:val="0"/>
              <w:sz w:val="30"/>
              <w:szCs w:val="30"/>
            </w:rPr>
            <w:t>37</w:t>
          </w:r>
          <w:r>
            <w:rPr>
              <w:rFonts w:ascii="仿宋" w:hAnsi="仿宋" w:eastAsia="仿宋"/>
              <w:b w:val="0"/>
              <w:sz w:val="30"/>
              <w:szCs w:val="30"/>
            </w:rPr>
            <w:fldChar w:fldCharType="end"/>
          </w:r>
          <w:r>
            <w:rPr>
              <w:rFonts w:ascii="仿宋" w:hAnsi="仿宋" w:eastAsia="仿宋"/>
              <w:b w:val="0"/>
              <w:sz w:val="30"/>
              <w:szCs w:val="30"/>
            </w:rPr>
            <w:fldChar w:fldCharType="end"/>
          </w:r>
        </w:p>
        <w:p w14:paraId="01ED3A98">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"_Toc195294466" </w:instrText>
          </w:r>
          <w:r>
            <w:fldChar w:fldCharType="separate"/>
          </w:r>
          <w:r>
            <w:rPr>
              <w:rStyle w:val="23"/>
              <w:rFonts w:ascii="仿宋" w:hAnsi="仿宋" w:eastAsia="仿宋"/>
              <w:sz w:val="30"/>
              <w:szCs w:val="30"/>
            </w:rPr>
            <w:t xml:space="preserve">8.1  </w:t>
          </w:r>
          <w:r>
            <w:rPr>
              <w:rStyle w:val="23"/>
              <w:rFonts w:hint="eastAsia" w:ascii="仿宋" w:hAnsi="仿宋" w:eastAsia="仿宋" w:cs="宋体"/>
              <w:sz w:val="30"/>
              <w:szCs w:val="30"/>
            </w:rPr>
            <w:t>预案管理与更新</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_Toc195294466 \h </w:instrText>
          </w:r>
          <w:r>
            <w:rPr>
              <w:rFonts w:ascii="仿宋" w:hAnsi="仿宋" w:eastAsia="仿宋"/>
              <w:sz w:val="30"/>
              <w:szCs w:val="30"/>
            </w:rPr>
            <w:fldChar w:fldCharType="separate"/>
          </w:r>
          <w:r>
            <w:rPr>
              <w:rFonts w:ascii="仿宋" w:hAnsi="仿宋" w:eastAsia="仿宋"/>
              <w:sz w:val="30"/>
              <w:szCs w:val="30"/>
            </w:rPr>
            <w:t>38</w:t>
          </w:r>
          <w:r>
            <w:rPr>
              <w:rFonts w:ascii="仿宋" w:hAnsi="仿宋" w:eastAsia="仿宋"/>
              <w:sz w:val="30"/>
              <w:szCs w:val="30"/>
            </w:rPr>
            <w:fldChar w:fldCharType="end"/>
          </w:r>
          <w:r>
            <w:rPr>
              <w:rFonts w:ascii="仿宋" w:hAnsi="仿宋" w:eastAsia="仿宋"/>
              <w:sz w:val="30"/>
              <w:szCs w:val="30"/>
            </w:rPr>
            <w:fldChar w:fldCharType="end"/>
          </w:r>
        </w:p>
        <w:p w14:paraId="04ED7FA9">
          <w:pPr>
            <w:pStyle w:val="18"/>
            <w:tabs>
              <w:tab w:val="right" w:leader="dot" w:pos="8834"/>
            </w:tabs>
            <w:spacing w:line="460" w:lineRule="exact"/>
            <w:ind w:left="420" w:leftChars="200"/>
            <w:jc w:val="both"/>
            <w:rPr>
              <w:rFonts w:ascii="仿宋" w:hAnsi="仿宋" w:eastAsia="仿宋" w:cstheme="minorBidi"/>
              <w:smallCaps w:val="0"/>
              <w:snapToGrid/>
              <w:color w:val="auto"/>
              <w:kern w:val="2"/>
              <w:sz w:val="30"/>
              <w:szCs w:val="30"/>
              <w:lang w:eastAsia="zh-CN"/>
            </w:rPr>
          </w:pPr>
          <w:r>
            <w:fldChar w:fldCharType="begin"/>
          </w:r>
          <w:r>
            <w:instrText xml:space="preserve"> HYPERLINK \l "_Toc195294467" </w:instrText>
          </w:r>
          <w:r>
            <w:fldChar w:fldCharType="separate"/>
          </w:r>
          <w:r>
            <w:rPr>
              <w:rStyle w:val="23"/>
              <w:rFonts w:ascii="仿宋" w:hAnsi="仿宋" w:eastAsia="仿宋"/>
              <w:sz w:val="30"/>
              <w:szCs w:val="30"/>
            </w:rPr>
            <w:t xml:space="preserve">8.2  </w:t>
          </w:r>
          <w:r>
            <w:rPr>
              <w:rStyle w:val="23"/>
              <w:rFonts w:hint="eastAsia" w:ascii="仿宋" w:hAnsi="仿宋" w:eastAsia="仿宋" w:cs="宋体"/>
              <w:sz w:val="30"/>
              <w:szCs w:val="30"/>
            </w:rPr>
            <w:t>预案的解释</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_Toc195294467 \h </w:instrText>
          </w:r>
          <w:r>
            <w:rPr>
              <w:rFonts w:ascii="仿宋" w:hAnsi="仿宋" w:eastAsia="仿宋"/>
              <w:sz w:val="30"/>
              <w:szCs w:val="30"/>
            </w:rPr>
            <w:fldChar w:fldCharType="separate"/>
          </w:r>
          <w:r>
            <w:rPr>
              <w:rFonts w:ascii="仿宋" w:hAnsi="仿宋" w:eastAsia="仿宋"/>
              <w:sz w:val="30"/>
              <w:szCs w:val="30"/>
            </w:rPr>
            <w:t>38</w:t>
          </w:r>
          <w:r>
            <w:rPr>
              <w:rFonts w:ascii="仿宋" w:hAnsi="仿宋" w:eastAsia="仿宋"/>
              <w:sz w:val="30"/>
              <w:szCs w:val="30"/>
            </w:rPr>
            <w:fldChar w:fldCharType="end"/>
          </w:r>
          <w:r>
            <w:rPr>
              <w:rFonts w:ascii="仿宋" w:hAnsi="仿宋" w:eastAsia="仿宋"/>
              <w:sz w:val="30"/>
              <w:szCs w:val="30"/>
            </w:rPr>
            <w:fldChar w:fldCharType="end"/>
          </w:r>
        </w:p>
        <w:p w14:paraId="264730D8">
          <w:pPr>
            <w:pStyle w:val="18"/>
            <w:tabs>
              <w:tab w:val="right" w:leader="dot" w:pos="8834"/>
            </w:tabs>
            <w:spacing w:line="460" w:lineRule="exact"/>
            <w:ind w:left="420" w:leftChars="200"/>
            <w:jc w:val="both"/>
            <w:rPr>
              <w:rFonts w:eastAsiaTheme="minorEastAsia" w:cstheme="minorBidi"/>
              <w:smallCaps w:val="0"/>
              <w:snapToGrid/>
              <w:color w:val="auto"/>
              <w:kern w:val="2"/>
              <w:sz w:val="21"/>
              <w:szCs w:val="22"/>
              <w:lang w:eastAsia="zh-CN"/>
            </w:rPr>
          </w:pPr>
          <w:r>
            <w:fldChar w:fldCharType="begin"/>
          </w:r>
          <w:r>
            <w:instrText xml:space="preserve"> HYPERLINK \l "_Toc195294468" </w:instrText>
          </w:r>
          <w:r>
            <w:fldChar w:fldCharType="separate"/>
          </w:r>
          <w:r>
            <w:rPr>
              <w:rStyle w:val="23"/>
              <w:rFonts w:ascii="仿宋" w:hAnsi="仿宋" w:eastAsia="仿宋"/>
              <w:sz w:val="30"/>
              <w:szCs w:val="30"/>
            </w:rPr>
            <w:t xml:space="preserve">8.3  </w:t>
          </w:r>
          <w:r>
            <w:rPr>
              <w:rStyle w:val="23"/>
              <w:rFonts w:hint="eastAsia" w:ascii="仿宋" w:hAnsi="仿宋" w:eastAsia="仿宋" w:cs="宋体"/>
              <w:sz w:val="30"/>
              <w:szCs w:val="30"/>
            </w:rPr>
            <w:t>预案实施时间</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_Toc195294468 \h </w:instrText>
          </w:r>
          <w:r>
            <w:rPr>
              <w:rFonts w:ascii="仿宋" w:hAnsi="仿宋" w:eastAsia="仿宋"/>
              <w:sz w:val="30"/>
              <w:szCs w:val="30"/>
            </w:rPr>
            <w:fldChar w:fldCharType="separate"/>
          </w:r>
          <w:r>
            <w:rPr>
              <w:rFonts w:ascii="仿宋" w:hAnsi="仿宋" w:eastAsia="仿宋"/>
              <w:sz w:val="30"/>
              <w:szCs w:val="30"/>
            </w:rPr>
            <w:t>38</w:t>
          </w:r>
          <w:r>
            <w:rPr>
              <w:rFonts w:ascii="仿宋" w:hAnsi="仿宋" w:eastAsia="仿宋"/>
              <w:sz w:val="30"/>
              <w:szCs w:val="30"/>
            </w:rPr>
            <w:fldChar w:fldCharType="end"/>
          </w:r>
          <w:r>
            <w:rPr>
              <w:rFonts w:ascii="仿宋" w:hAnsi="仿宋" w:eastAsia="仿宋"/>
              <w:sz w:val="30"/>
              <w:szCs w:val="30"/>
            </w:rPr>
            <w:fldChar w:fldCharType="end"/>
          </w:r>
        </w:p>
        <w:p w14:paraId="19C81DC0">
          <w:pPr>
            <w:spacing w:line="460" w:lineRule="exact"/>
            <w:rPr>
              <w:b/>
            </w:rPr>
          </w:pPr>
          <w:r>
            <w:rPr>
              <w:b/>
            </w:rPr>
            <w:fldChar w:fldCharType="end"/>
          </w:r>
        </w:p>
      </w:sdtContent>
    </w:sdt>
    <w:p w14:paraId="4AA22ECF">
      <w:pPr>
        <w:pStyle w:val="4"/>
        <w:keepNext w:val="0"/>
        <w:keepLines w:val="0"/>
        <w:widowControl w:val="0"/>
        <w:kinsoku/>
        <w:overflowPunct w:val="0"/>
        <w:topLinePunct/>
        <w:autoSpaceDE/>
        <w:autoSpaceDN/>
        <w:adjustRightInd/>
        <w:snapToGrid/>
        <w:spacing w:before="0" w:after="0" w:line="240" w:lineRule="auto"/>
        <w:ind w:firstLine="604" w:firstLineChars="200"/>
        <w:jc w:val="both"/>
        <w:textAlignment w:val="auto"/>
        <w:rPr>
          <w:rFonts w:ascii="黑体" w:hAnsi="黑体" w:eastAsia="黑体" w:cs="方正公文黑体"/>
          <w:b w:val="0"/>
          <w:spacing w:val="-9"/>
          <w:sz w:val="32"/>
          <w:szCs w:val="32"/>
          <w:lang w:eastAsia="zh-CN"/>
        </w:rPr>
      </w:pPr>
    </w:p>
    <w:p w14:paraId="5715C04F">
      <w:pPr>
        <w:pStyle w:val="4"/>
        <w:keepNext w:val="0"/>
        <w:keepLines w:val="0"/>
        <w:widowControl w:val="0"/>
        <w:kinsoku/>
        <w:overflowPunct w:val="0"/>
        <w:topLinePunct/>
        <w:autoSpaceDE/>
        <w:autoSpaceDN/>
        <w:adjustRightInd/>
        <w:snapToGrid/>
        <w:spacing w:before="0" w:after="0" w:line="520" w:lineRule="exact"/>
        <w:ind w:firstLine="604" w:firstLineChars="200"/>
        <w:jc w:val="both"/>
        <w:textAlignment w:val="auto"/>
        <w:rPr>
          <w:rFonts w:ascii="黑体" w:hAnsi="黑体" w:eastAsia="黑体" w:cs="方正公文黑体"/>
          <w:b w:val="0"/>
          <w:spacing w:val="-9"/>
          <w:sz w:val="32"/>
          <w:szCs w:val="32"/>
          <w:lang w:eastAsia="zh-CN"/>
        </w:rPr>
      </w:pPr>
      <w:bookmarkStart w:id="2" w:name="_Toc195294405"/>
      <w:r>
        <w:rPr>
          <w:rFonts w:hint="eastAsia" w:ascii="黑体" w:hAnsi="黑体" w:eastAsia="黑体" w:cs="方正公文黑体"/>
          <w:b w:val="0"/>
          <w:spacing w:val="-9"/>
          <w:sz w:val="32"/>
          <w:szCs w:val="32"/>
          <w:lang w:eastAsia="zh-CN"/>
        </w:rPr>
        <w:t xml:space="preserve">1  </w:t>
      </w:r>
      <w:r>
        <w:rPr>
          <w:rFonts w:hint="eastAsia" w:ascii="黑体" w:hAnsi="黑体" w:eastAsia="黑体" w:cs="方正公文黑体"/>
          <w:b w:val="0"/>
          <w:spacing w:val="28"/>
          <w:sz w:val="32"/>
          <w:szCs w:val="32"/>
          <w:lang w:eastAsia="zh-CN"/>
        </w:rPr>
        <w:t>总则</w:t>
      </w:r>
      <w:bookmarkEnd w:id="2"/>
    </w:p>
    <w:p w14:paraId="41114C51">
      <w:pPr>
        <w:pStyle w:val="5"/>
        <w:spacing w:line="520" w:lineRule="exact"/>
        <w:ind w:firstLine="616"/>
        <w:rPr>
          <w:rFonts w:ascii="楷体" w:hAnsi="楷体"/>
        </w:rPr>
      </w:pPr>
      <w:bookmarkStart w:id="3" w:name="bookmark4"/>
      <w:bookmarkEnd w:id="3"/>
      <w:bookmarkStart w:id="4" w:name="_Toc14504"/>
      <w:bookmarkStart w:id="5" w:name="_Toc195294406"/>
      <w:r>
        <w:rPr>
          <w:rFonts w:hint="eastAsia" w:ascii="楷体" w:hAnsi="楷体"/>
        </w:rPr>
        <w:t>1.1  编制目的</w:t>
      </w:r>
      <w:bookmarkEnd w:id="4"/>
      <w:bookmarkEnd w:id="5"/>
    </w:p>
    <w:p w14:paraId="4FA9A687">
      <w:pPr>
        <w:pStyle w:val="7"/>
        <w:spacing w:line="520" w:lineRule="exact"/>
        <w:ind w:firstLine="640" w:firstLineChars="200"/>
        <w:jc w:val="both"/>
        <w:rPr>
          <w:rFonts w:cs="仿宋_GB2312"/>
          <w:color w:val="auto"/>
          <w:sz w:val="32"/>
          <w:szCs w:val="32"/>
          <w:lang w:eastAsia="zh-CN"/>
        </w:rPr>
      </w:pPr>
      <w:r>
        <w:rPr>
          <w:rFonts w:hint="eastAsia" w:ascii="仿宋_GB2312" w:hAnsi="仿宋_GB2312" w:eastAsia="仿宋_GB2312" w:cs="仿宋_GB2312"/>
          <w:color w:val="auto"/>
          <w:sz w:val="32"/>
          <w:szCs w:val="32"/>
          <w:lang w:eastAsia="zh-CN"/>
        </w:rPr>
        <w:t>为提高防灾减灾救灾和急难险重突发公共事件处置保障能力。坚决落实推进国家安全体系和能力现代化建设重大部署，全面提升重大地震灾害风险防范能力及防震减灾救灾服务经济社会发展的能力，有效构建起防震减灾救灾工作新格局。进一步加强保亭黎族苗族自治县（简称保亭县）地震应急工作，依法科学统一、有力有序有效地实施保亭县地震应急处置工作，明确各乡镇人民政府和有关部门的职责，最大限度地减少人员伤亡和经济损失，维护社会稳定，</w:t>
      </w:r>
      <w:r>
        <w:rPr>
          <w:rFonts w:hint="eastAsia" w:ascii="仿宋_GB2312" w:hAnsi="仿宋_GB2312" w:eastAsia="仿宋_GB2312" w:cs="仿宋_GB2312"/>
          <w:spacing w:val="9"/>
          <w:sz w:val="32"/>
          <w:szCs w:val="32"/>
          <w:lang w:eastAsia="zh-CN"/>
        </w:rPr>
        <w:t>结合本县实际，编制本预案。</w:t>
      </w:r>
    </w:p>
    <w:p w14:paraId="3A66607C">
      <w:pPr>
        <w:pStyle w:val="5"/>
        <w:spacing w:line="520" w:lineRule="exact"/>
        <w:ind w:firstLine="616"/>
        <w:rPr>
          <w:rFonts w:ascii="楷体" w:hAnsi="楷体"/>
        </w:rPr>
      </w:pPr>
      <w:bookmarkStart w:id="6" w:name="bookmark6"/>
      <w:bookmarkEnd w:id="6"/>
      <w:bookmarkStart w:id="7" w:name="_Toc7024"/>
      <w:bookmarkStart w:id="8" w:name="_Toc195294407"/>
      <w:r>
        <w:rPr>
          <w:rFonts w:hint="eastAsia" w:ascii="楷体" w:hAnsi="楷体"/>
        </w:rPr>
        <w:t>1.2  编制依据</w:t>
      </w:r>
      <w:bookmarkEnd w:id="7"/>
      <w:bookmarkEnd w:id="8"/>
    </w:p>
    <w:p w14:paraId="04904DEA">
      <w:pPr>
        <w:pStyle w:val="7"/>
        <w:spacing w:line="520" w:lineRule="exact"/>
        <w:ind w:firstLine="684" w:firstLineChars="200"/>
        <w:jc w:val="both"/>
        <w:rPr>
          <w:sz w:val="32"/>
          <w:szCs w:val="32"/>
          <w:lang w:eastAsia="zh-CN"/>
        </w:rPr>
      </w:pPr>
      <w:r>
        <w:rPr>
          <w:rFonts w:hint="eastAsia" w:ascii="仿宋_GB2312" w:hAnsi="仿宋_GB2312" w:eastAsia="仿宋_GB2312" w:cs="仿宋_GB2312"/>
          <w:spacing w:val="11"/>
          <w:sz w:val="32"/>
          <w:szCs w:val="32"/>
          <w:lang w:eastAsia="zh-CN"/>
        </w:rPr>
        <w:t>依据《中华人民共和国突发事件应对法》</w:t>
      </w:r>
      <w:r>
        <w:rPr>
          <w:rFonts w:hint="eastAsia" w:ascii="仿宋_GB2312" w:hAnsi="仿宋_GB2312" w:eastAsia="仿宋_GB2312" w:cs="仿宋_GB2312"/>
          <w:spacing w:val="5"/>
          <w:sz w:val="32"/>
          <w:szCs w:val="32"/>
          <w:lang w:eastAsia="zh-CN"/>
        </w:rPr>
        <w:t>《中华人民共和国防震减灾法》</w:t>
      </w:r>
      <w:r>
        <w:rPr>
          <w:rFonts w:hint="eastAsia" w:ascii="仿宋_GB2312" w:hAnsi="仿宋_GB2312" w:eastAsia="仿宋_GB2312" w:cs="仿宋_GB2312"/>
          <w:spacing w:val="11"/>
          <w:sz w:val="32"/>
          <w:szCs w:val="32"/>
          <w:lang w:eastAsia="zh-CN"/>
        </w:rPr>
        <w:t>《破坏性地震应急条例》《突发事</w:t>
      </w:r>
      <w:r>
        <w:rPr>
          <w:rFonts w:hint="eastAsia" w:ascii="仿宋_GB2312" w:hAnsi="仿宋_GB2312" w:eastAsia="仿宋_GB2312" w:cs="仿宋_GB2312"/>
          <w:spacing w:val="10"/>
          <w:sz w:val="32"/>
          <w:szCs w:val="32"/>
          <w:lang w:eastAsia="zh-CN"/>
        </w:rPr>
        <w:t>件应</w:t>
      </w:r>
      <w:r>
        <w:rPr>
          <w:rFonts w:hint="eastAsia" w:ascii="仿宋_GB2312" w:hAnsi="仿宋_GB2312" w:eastAsia="仿宋_GB2312" w:cs="仿宋_GB2312"/>
          <w:spacing w:val="3"/>
          <w:sz w:val="32"/>
          <w:szCs w:val="32"/>
          <w:lang w:eastAsia="zh-CN"/>
        </w:rPr>
        <w:t>急预案管理办法》《</w:t>
      </w:r>
      <w:r>
        <w:rPr>
          <w:rFonts w:hint="eastAsia" w:ascii="仿宋_GB2312" w:hAnsi="仿宋_GB2312" w:eastAsia="仿宋_GB2312" w:cs="仿宋_GB2312"/>
          <w:spacing w:val="2"/>
          <w:sz w:val="32"/>
          <w:szCs w:val="32"/>
          <w:lang w:eastAsia="zh-CN"/>
        </w:rPr>
        <w:t>国家地震应急预</w:t>
      </w:r>
      <w:r>
        <w:rPr>
          <w:rFonts w:hint="eastAsia" w:ascii="仿宋_GB2312" w:hAnsi="仿宋_GB2312" w:eastAsia="仿宋_GB2312" w:cs="仿宋_GB2312"/>
          <w:spacing w:val="11"/>
          <w:sz w:val="32"/>
          <w:szCs w:val="32"/>
          <w:lang w:eastAsia="zh-CN"/>
        </w:rPr>
        <w:t>案》</w:t>
      </w:r>
      <w:r>
        <w:rPr>
          <w:rFonts w:hint="eastAsia" w:ascii="仿宋_GB2312" w:hAnsi="仿宋_GB2312" w:eastAsia="仿宋_GB2312" w:cs="仿宋_GB2312"/>
          <w:spacing w:val="-2"/>
          <w:sz w:val="32"/>
          <w:szCs w:val="32"/>
          <w:lang w:eastAsia="zh-CN"/>
        </w:rPr>
        <w:t>《海南省地震（火山）应急预案》</w:t>
      </w:r>
      <w:r>
        <w:rPr>
          <w:rFonts w:hint="eastAsia" w:ascii="仿宋_GB2312" w:hAnsi="仿宋_GB2312" w:eastAsia="仿宋_GB2312" w:cs="仿宋_GB2312"/>
          <w:spacing w:val="2"/>
          <w:sz w:val="32"/>
          <w:szCs w:val="32"/>
          <w:lang w:eastAsia="zh-CN"/>
        </w:rPr>
        <w:t>《海南省防震减灾条例》《</w:t>
      </w:r>
      <w:r>
        <w:rPr>
          <w:rFonts w:hint="eastAsia" w:ascii="仿宋_GB2312" w:hAnsi="仿宋_GB2312" w:eastAsia="仿宋_GB2312" w:cs="仿宋_GB2312"/>
          <w:spacing w:val="12"/>
          <w:sz w:val="32"/>
          <w:szCs w:val="32"/>
          <w:lang w:eastAsia="zh-CN"/>
        </w:rPr>
        <w:t>保亭黎族苗</w:t>
      </w:r>
      <w:r>
        <w:rPr>
          <w:rFonts w:hint="eastAsia" w:ascii="仿宋_GB2312" w:hAnsi="仿宋_GB2312" w:eastAsia="仿宋_GB2312" w:cs="仿宋_GB2312"/>
          <w:spacing w:val="11"/>
          <w:sz w:val="32"/>
          <w:szCs w:val="32"/>
          <w:lang w:eastAsia="zh-CN"/>
        </w:rPr>
        <w:t>族自治县突发事件总</w:t>
      </w:r>
      <w:bookmarkStart w:id="9" w:name="bookmark9"/>
      <w:bookmarkEnd w:id="9"/>
      <w:r>
        <w:rPr>
          <w:rFonts w:hint="eastAsia" w:ascii="仿宋_GB2312" w:hAnsi="仿宋_GB2312" w:eastAsia="仿宋_GB2312" w:cs="仿宋_GB2312"/>
          <w:spacing w:val="9"/>
          <w:sz w:val="32"/>
          <w:szCs w:val="32"/>
          <w:lang w:eastAsia="zh-CN"/>
        </w:rPr>
        <w:t>体应急预案》</w:t>
      </w:r>
      <w:r>
        <w:rPr>
          <w:rFonts w:hint="eastAsia" w:ascii="仿宋_GB2312" w:hAnsi="仿宋_GB2312" w:eastAsia="仿宋_GB2312" w:cs="仿宋_GB2312"/>
          <w:color w:val="auto"/>
          <w:sz w:val="32"/>
          <w:szCs w:val="32"/>
          <w:lang w:eastAsia="zh-CN"/>
        </w:rPr>
        <w:t>等法律法规和文件规定，结合保亭县实际情况，制定本预案。</w:t>
      </w:r>
    </w:p>
    <w:p w14:paraId="2F09CDD2">
      <w:pPr>
        <w:pStyle w:val="5"/>
        <w:spacing w:line="520" w:lineRule="exact"/>
        <w:ind w:firstLine="616"/>
        <w:rPr>
          <w:rFonts w:ascii="楷体" w:hAnsi="楷体"/>
        </w:rPr>
      </w:pPr>
      <w:bookmarkStart w:id="10" w:name="bookmark8"/>
      <w:bookmarkEnd w:id="10"/>
      <w:bookmarkStart w:id="11" w:name="_Toc195294408"/>
      <w:bookmarkStart w:id="12" w:name="_Toc11241"/>
      <w:r>
        <w:rPr>
          <w:rFonts w:hint="eastAsia" w:ascii="楷体" w:hAnsi="楷体"/>
        </w:rPr>
        <w:t>1.3  适用范围</w:t>
      </w:r>
      <w:bookmarkEnd w:id="11"/>
      <w:bookmarkEnd w:id="12"/>
    </w:p>
    <w:p w14:paraId="2629B387">
      <w:pPr>
        <w:pStyle w:val="7"/>
        <w:spacing w:line="520" w:lineRule="exact"/>
        <w:ind w:firstLine="684" w:firstLineChars="200"/>
        <w:jc w:val="both"/>
        <w:rPr>
          <w:rFonts w:ascii="楷体" w:hAnsi="楷体" w:eastAsia="楷体" w:cs="方正公文楷体"/>
          <w:spacing w:val="1"/>
          <w:sz w:val="32"/>
          <w:szCs w:val="32"/>
          <w:lang w:eastAsia="zh-CN"/>
        </w:rPr>
      </w:pPr>
      <w:r>
        <w:rPr>
          <w:rFonts w:hint="eastAsia" w:ascii="仿宋_GB2312" w:hAnsi="仿宋_GB2312" w:eastAsia="仿宋_GB2312" w:cs="仿宋_GB2312"/>
          <w:spacing w:val="11"/>
          <w:sz w:val="32"/>
          <w:szCs w:val="32"/>
          <w:lang w:eastAsia="zh-CN"/>
        </w:rPr>
        <w:t>本预案适用于处置发生在保亭县行政区域内及周边地区发生（对本县产生重大影响）地震灾害事件的应急处置工作</w:t>
      </w:r>
      <w:r>
        <w:rPr>
          <w:rFonts w:hint="eastAsia" w:ascii="仿宋_GB2312" w:hAnsi="仿宋_GB2312" w:eastAsia="仿宋_GB2312" w:cs="仿宋_GB2312"/>
          <w:spacing w:val="9"/>
          <w:sz w:val="32"/>
          <w:szCs w:val="32"/>
          <w:lang w:eastAsia="zh-CN"/>
        </w:rPr>
        <w:t>。</w:t>
      </w:r>
      <w:bookmarkStart w:id="13" w:name="bookmark11"/>
      <w:bookmarkEnd w:id="13"/>
      <w:bookmarkStart w:id="14" w:name="bookmark10"/>
      <w:bookmarkEnd w:id="14"/>
      <w:bookmarkStart w:id="15" w:name="_Toc15486"/>
    </w:p>
    <w:p w14:paraId="24FC4B60">
      <w:pPr>
        <w:pStyle w:val="5"/>
        <w:spacing w:line="520" w:lineRule="exact"/>
        <w:ind w:firstLine="616"/>
        <w:rPr>
          <w:rFonts w:ascii="楷体" w:hAnsi="楷体"/>
        </w:rPr>
      </w:pPr>
      <w:bookmarkStart w:id="16" w:name="_Toc195294409"/>
      <w:r>
        <w:rPr>
          <w:rFonts w:hint="eastAsia" w:ascii="楷体" w:hAnsi="楷体"/>
        </w:rPr>
        <w:t>1.4  工作原则</w:t>
      </w:r>
      <w:bookmarkEnd w:id="15"/>
      <w:bookmarkEnd w:id="16"/>
    </w:p>
    <w:p w14:paraId="7DE46A67">
      <w:pPr>
        <w:pStyle w:val="7"/>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以人为本，科学救援。坚持以人为本，把确保人民群众生命安全放在首位，尽最大努力抢救遇险人员，及时救助伤者，保障受灾群众基本生活，增强全民防灾减灾意识，提升公众自救互救技能，切实减少人员伤亡和财产损失。同时采用先进的救援装备和技术，充分发挥专家作用，实行科学民主决策，研判灾害现场情况。</w:t>
      </w:r>
    </w:p>
    <w:p w14:paraId="3ED2EB07">
      <w:pPr>
        <w:pStyle w:val="7"/>
        <w:spacing w:line="520" w:lineRule="exact"/>
        <w:ind w:firstLine="652" w:firstLineChars="200"/>
        <w:jc w:val="both"/>
        <w:rPr>
          <w:sz w:val="32"/>
          <w:szCs w:val="32"/>
          <w:lang w:eastAsia="zh-CN"/>
        </w:rPr>
      </w:pPr>
      <w:r>
        <w:rPr>
          <w:rFonts w:hint="eastAsia" w:ascii="仿宋_GB2312" w:hAnsi="仿宋_GB2312" w:eastAsia="仿宋_GB2312" w:cs="仿宋_GB2312"/>
          <w:spacing w:val="3"/>
          <w:sz w:val="32"/>
          <w:szCs w:val="32"/>
          <w:lang w:eastAsia="zh-CN"/>
        </w:rPr>
        <w:t>（2）党委领导，政府负责。应急管理工作实行党委领导下的</w:t>
      </w:r>
      <w:r>
        <w:rPr>
          <w:rFonts w:hint="eastAsia" w:ascii="仿宋_GB2312" w:hAnsi="仿宋_GB2312" w:eastAsia="仿宋_GB2312" w:cs="仿宋_GB2312"/>
          <w:spacing w:val="11"/>
          <w:sz w:val="32"/>
          <w:szCs w:val="32"/>
          <w:lang w:eastAsia="zh-CN"/>
        </w:rPr>
        <w:t>行政领导责任制，在</w:t>
      </w:r>
      <w:r>
        <w:rPr>
          <w:rFonts w:hint="eastAsia" w:ascii="仿宋_GB2312" w:hAnsi="仿宋_GB2312" w:eastAsia="仿宋_GB2312" w:cs="仿宋_GB2312"/>
          <w:spacing w:val="4"/>
          <w:sz w:val="32"/>
          <w:szCs w:val="32"/>
          <w:lang w:eastAsia="zh-CN"/>
        </w:rPr>
        <w:t>省委、省政府的统一协调下，</w:t>
      </w:r>
      <w:r>
        <w:rPr>
          <w:rFonts w:hint="eastAsia" w:ascii="仿宋_GB2312" w:hAnsi="仿宋_GB2312" w:eastAsia="仿宋_GB2312" w:cs="仿宋_GB2312"/>
          <w:spacing w:val="3"/>
          <w:sz w:val="32"/>
          <w:szCs w:val="32"/>
          <w:lang w:eastAsia="zh-CN"/>
        </w:rPr>
        <w:t>县委、</w:t>
      </w:r>
      <w:r>
        <w:rPr>
          <w:rFonts w:hint="eastAsia" w:ascii="仿宋_GB2312" w:hAnsi="仿宋_GB2312" w:eastAsia="仿宋_GB2312" w:cs="仿宋_GB2312"/>
          <w:spacing w:val="13"/>
          <w:sz w:val="32"/>
          <w:szCs w:val="32"/>
          <w:lang w:eastAsia="zh-CN"/>
        </w:rPr>
        <w:t>县政府负责做好抗震救灾工作，实行政府统一领导、</w:t>
      </w:r>
      <w:r>
        <w:rPr>
          <w:rFonts w:hint="eastAsia" w:ascii="仿宋_GB2312" w:hAnsi="仿宋_GB2312" w:eastAsia="仿宋_GB2312" w:cs="仿宋_GB2312"/>
          <w:spacing w:val="9"/>
          <w:sz w:val="32"/>
          <w:szCs w:val="32"/>
          <w:lang w:eastAsia="zh-CN"/>
        </w:rPr>
        <w:t>分级负责、属地为主，资源共享、快速响应的新模式。</w:t>
      </w:r>
    </w:p>
    <w:p w14:paraId="3C8F3DE4">
      <w:pPr>
        <w:pStyle w:val="7"/>
        <w:spacing w:line="520" w:lineRule="exact"/>
        <w:ind w:firstLine="652"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lang w:eastAsia="zh-CN"/>
        </w:rPr>
        <w:t>（3）预防为主，综合减灾。突出灾害风险管理，</w:t>
      </w:r>
      <w:r>
        <w:rPr>
          <w:rFonts w:hint="eastAsia" w:ascii="仿宋_GB2312" w:hAnsi="仿宋_GB2312" w:eastAsia="仿宋_GB2312" w:cs="仿宋_GB2312"/>
          <w:spacing w:val="2"/>
          <w:sz w:val="32"/>
          <w:szCs w:val="32"/>
          <w:lang w:eastAsia="zh-CN"/>
        </w:rPr>
        <w:t>着重加强地</w:t>
      </w:r>
      <w:r>
        <w:rPr>
          <w:rFonts w:hint="eastAsia" w:ascii="仿宋_GB2312" w:hAnsi="仿宋_GB2312" w:eastAsia="仿宋_GB2312" w:cs="仿宋_GB2312"/>
          <w:spacing w:val="12"/>
          <w:sz w:val="32"/>
          <w:szCs w:val="32"/>
          <w:lang w:eastAsia="zh-CN"/>
        </w:rPr>
        <w:t>震灾害风险评估、工程防御、宣传教育等预防工</w:t>
      </w:r>
      <w:r>
        <w:rPr>
          <w:rFonts w:hint="eastAsia" w:ascii="仿宋_GB2312" w:hAnsi="仿宋_GB2312" w:eastAsia="仿宋_GB2312" w:cs="仿宋_GB2312"/>
          <w:spacing w:val="11"/>
          <w:sz w:val="32"/>
          <w:szCs w:val="32"/>
          <w:lang w:eastAsia="zh-CN"/>
        </w:rPr>
        <w:t>作，将减灾、准</w:t>
      </w:r>
      <w:r>
        <w:rPr>
          <w:rFonts w:hint="eastAsia" w:ascii="仿宋_GB2312" w:hAnsi="仿宋_GB2312" w:eastAsia="仿宋_GB2312" w:cs="仿宋_GB2312"/>
          <w:spacing w:val="12"/>
          <w:sz w:val="32"/>
          <w:szCs w:val="32"/>
          <w:lang w:eastAsia="zh-CN"/>
        </w:rPr>
        <w:t>备、响应、恢复等常态防灾、减灾和非常态救灾</w:t>
      </w:r>
      <w:r>
        <w:rPr>
          <w:rFonts w:hint="eastAsia" w:ascii="仿宋_GB2312" w:hAnsi="仿宋_GB2312" w:eastAsia="仿宋_GB2312" w:cs="仿宋_GB2312"/>
          <w:spacing w:val="11"/>
          <w:sz w:val="32"/>
          <w:szCs w:val="32"/>
          <w:lang w:eastAsia="zh-CN"/>
        </w:rPr>
        <w:t>工作统一，坚持</w:t>
      </w:r>
      <w:r>
        <w:rPr>
          <w:rFonts w:hint="eastAsia" w:ascii="仿宋_GB2312" w:hAnsi="仿宋_GB2312" w:eastAsia="仿宋_GB2312" w:cs="仿宋_GB2312"/>
          <w:spacing w:val="12"/>
          <w:sz w:val="32"/>
          <w:szCs w:val="32"/>
          <w:lang w:eastAsia="zh-CN"/>
        </w:rPr>
        <w:t>防灾减灾救灾过程有机统一，从注重灾后救助向</w:t>
      </w:r>
      <w:r>
        <w:rPr>
          <w:rFonts w:hint="eastAsia" w:ascii="仿宋_GB2312" w:hAnsi="仿宋_GB2312" w:eastAsia="仿宋_GB2312" w:cs="仿宋_GB2312"/>
          <w:spacing w:val="11"/>
          <w:sz w:val="32"/>
          <w:szCs w:val="32"/>
          <w:lang w:eastAsia="zh-CN"/>
        </w:rPr>
        <w:t>注重灾前预防和</w:t>
      </w:r>
      <w:r>
        <w:rPr>
          <w:rFonts w:hint="eastAsia" w:ascii="仿宋_GB2312" w:hAnsi="仿宋_GB2312" w:eastAsia="仿宋_GB2312" w:cs="仿宋_GB2312"/>
          <w:spacing w:val="12"/>
          <w:sz w:val="32"/>
          <w:szCs w:val="32"/>
          <w:lang w:eastAsia="zh-CN"/>
        </w:rPr>
        <w:t>平时应急准备、战时应急救援转变，综合运用各</w:t>
      </w:r>
      <w:r>
        <w:rPr>
          <w:rFonts w:hint="eastAsia" w:ascii="仿宋_GB2312" w:hAnsi="仿宋_GB2312" w:eastAsia="仿宋_GB2312" w:cs="仿宋_GB2312"/>
          <w:spacing w:val="11"/>
          <w:sz w:val="32"/>
          <w:szCs w:val="32"/>
          <w:lang w:eastAsia="zh-CN"/>
        </w:rPr>
        <w:t>类资源和多种手</w:t>
      </w:r>
      <w:r>
        <w:rPr>
          <w:rFonts w:hint="eastAsia" w:ascii="仿宋_GB2312" w:hAnsi="仿宋_GB2312" w:eastAsia="仿宋_GB2312" w:cs="仿宋_GB2312"/>
          <w:spacing w:val="9"/>
          <w:sz w:val="32"/>
          <w:szCs w:val="32"/>
          <w:lang w:eastAsia="zh-CN"/>
        </w:rPr>
        <w:t>段，强化统筹协调，推进各领域、全过程的抗震救灾管理工作。</w:t>
      </w:r>
    </w:p>
    <w:p w14:paraId="5E461F34">
      <w:pPr>
        <w:pStyle w:val="7"/>
        <w:spacing w:line="520" w:lineRule="exact"/>
        <w:ind w:firstLine="652" w:firstLineChars="200"/>
        <w:jc w:val="both"/>
        <w:rPr>
          <w:sz w:val="32"/>
          <w:szCs w:val="32"/>
          <w:lang w:eastAsia="zh-CN"/>
        </w:rPr>
      </w:pPr>
      <w:r>
        <w:rPr>
          <w:rFonts w:hint="eastAsia" w:ascii="仿宋_GB2312" w:hAnsi="仿宋_GB2312" w:eastAsia="仿宋_GB2312" w:cs="仿宋_GB2312"/>
          <w:spacing w:val="3"/>
          <w:sz w:val="32"/>
          <w:szCs w:val="32"/>
          <w:lang w:eastAsia="zh-CN"/>
        </w:rPr>
        <w:t>（4）统一领导，分级负责。抗震救灾工作实行统一领导、</w:t>
      </w:r>
      <w:r>
        <w:rPr>
          <w:rFonts w:hint="eastAsia" w:ascii="仿宋_GB2312" w:hAnsi="仿宋_GB2312" w:eastAsia="仿宋_GB2312" w:cs="仿宋_GB2312"/>
          <w:spacing w:val="10"/>
          <w:sz w:val="32"/>
          <w:szCs w:val="32"/>
          <w:lang w:eastAsia="zh-CN"/>
        </w:rPr>
        <w:t>部门联动、社会动员、分级负责、资源共享、快速响应</w:t>
      </w:r>
      <w:r>
        <w:rPr>
          <w:rFonts w:hint="eastAsia" w:ascii="仿宋_GB2312" w:hAnsi="仿宋_GB2312" w:eastAsia="仿宋_GB2312" w:cs="仿宋_GB2312"/>
          <w:spacing w:val="5"/>
          <w:sz w:val="32"/>
          <w:szCs w:val="32"/>
          <w:lang w:eastAsia="zh-CN"/>
        </w:rPr>
        <w:t>的方针；积极健全完善“第一响应人”制度，探索和发挥“第一</w:t>
      </w:r>
      <w:bookmarkStart w:id="17" w:name="bookmark12"/>
      <w:bookmarkEnd w:id="17"/>
      <w:r>
        <w:rPr>
          <w:rFonts w:hint="eastAsia" w:ascii="仿宋_GB2312" w:hAnsi="仿宋_GB2312" w:eastAsia="仿宋_GB2312" w:cs="仿宋_GB2312"/>
          <w:spacing w:val="8"/>
          <w:sz w:val="32"/>
          <w:szCs w:val="32"/>
          <w:lang w:eastAsia="zh-CN"/>
        </w:rPr>
        <w:t>响应人”在灾害应急时刻的意义与作用。</w:t>
      </w:r>
    </w:p>
    <w:p w14:paraId="432803C1">
      <w:pPr>
        <w:pStyle w:val="5"/>
        <w:spacing w:line="520" w:lineRule="exact"/>
        <w:ind w:firstLine="616"/>
        <w:rPr>
          <w:rFonts w:ascii="楷体" w:hAnsi="楷体"/>
        </w:rPr>
      </w:pPr>
      <w:bookmarkStart w:id="18" w:name="_Toc195294410"/>
      <w:bookmarkStart w:id="19" w:name="_Toc16243"/>
      <w:r>
        <w:rPr>
          <w:rFonts w:hint="eastAsia" w:ascii="楷体" w:hAnsi="楷体"/>
        </w:rPr>
        <w:t>1.5  应急预案体系</w:t>
      </w:r>
      <w:bookmarkEnd w:id="18"/>
      <w:bookmarkEnd w:id="19"/>
    </w:p>
    <w:p w14:paraId="7124D23C">
      <w:pPr>
        <w:pStyle w:val="7"/>
        <w:spacing w:line="520" w:lineRule="exact"/>
        <w:ind w:firstLine="676" w:firstLineChars="200"/>
        <w:jc w:val="both"/>
        <w:rPr>
          <w:sz w:val="32"/>
          <w:szCs w:val="32"/>
          <w:lang w:eastAsia="zh-CN"/>
        </w:rPr>
      </w:pPr>
      <w:r>
        <w:rPr>
          <w:rFonts w:hint="eastAsia" w:ascii="仿宋_GB2312" w:hAnsi="仿宋_GB2312" w:eastAsia="仿宋_GB2312" w:cs="仿宋_GB2312"/>
          <w:spacing w:val="9"/>
          <w:sz w:val="32"/>
          <w:szCs w:val="32"/>
          <w:lang w:eastAsia="zh-CN"/>
        </w:rPr>
        <w:t>本县地震应急预案体系分为县、乡镇</w:t>
      </w:r>
      <w:bookmarkStart w:id="20" w:name="_Hlk185450724"/>
      <w:r>
        <w:rPr>
          <w:rFonts w:hint="eastAsia" w:ascii="仿宋_GB2312" w:hAnsi="仿宋_GB2312" w:eastAsia="仿宋_GB2312" w:cs="仿宋_GB2312"/>
          <w:color w:val="auto"/>
          <w:sz w:val="32"/>
          <w:szCs w:val="32"/>
          <w:lang w:eastAsia="zh-CN"/>
        </w:rPr>
        <w:t>（新星居）</w:t>
      </w:r>
      <w:bookmarkEnd w:id="20"/>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8"/>
          <w:sz w:val="32"/>
          <w:szCs w:val="32"/>
          <w:lang w:eastAsia="zh-CN"/>
        </w:rPr>
        <w:t>企事业单位三</w:t>
      </w:r>
      <w:r>
        <w:rPr>
          <w:rFonts w:hint="eastAsia" w:ascii="仿宋_GB2312" w:hAnsi="仿宋_GB2312" w:eastAsia="仿宋_GB2312" w:cs="仿宋_GB2312"/>
          <w:spacing w:val="12"/>
          <w:sz w:val="32"/>
          <w:szCs w:val="32"/>
          <w:lang w:eastAsia="zh-CN"/>
        </w:rPr>
        <w:t>级管理。本预案作为县级地震应急预案，负责全县</w:t>
      </w:r>
      <w:r>
        <w:rPr>
          <w:rFonts w:hint="eastAsia" w:ascii="仿宋_GB2312" w:hAnsi="仿宋_GB2312" w:eastAsia="仿宋_GB2312" w:cs="仿宋_GB2312"/>
          <w:spacing w:val="11"/>
          <w:sz w:val="32"/>
          <w:szCs w:val="32"/>
          <w:lang w:eastAsia="zh-CN"/>
        </w:rPr>
        <w:t>抗震救灾综合</w:t>
      </w:r>
      <w:r>
        <w:rPr>
          <w:rFonts w:hint="eastAsia" w:ascii="仿宋_GB2312" w:hAnsi="仿宋_GB2312" w:eastAsia="仿宋_GB2312" w:cs="仿宋_GB2312"/>
          <w:spacing w:val="12"/>
          <w:sz w:val="32"/>
          <w:szCs w:val="32"/>
          <w:lang w:eastAsia="zh-CN"/>
        </w:rPr>
        <w:t>性文件；各乡镇（</w:t>
      </w:r>
      <w:r>
        <w:rPr>
          <w:rFonts w:hint="eastAsia" w:ascii="仿宋_GB2312" w:hAnsi="仿宋_GB2312" w:eastAsia="仿宋_GB2312" w:cs="仿宋_GB2312"/>
          <w:color w:val="auto"/>
          <w:sz w:val="32"/>
          <w:szCs w:val="32"/>
          <w:lang w:eastAsia="zh-CN"/>
        </w:rPr>
        <w:t>新星居</w:t>
      </w:r>
      <w:r>
        <w:rPr>
          <w:rFonts w:hint="eastAsia" w:ascii="仿宋_GB2312" w:hAnsi="仿宋_GB2312" w:eastAsia="仿宋_GB2312" w:cs="仿宋_GB2312"/>
          <w:spacing w:val="12"/>
          <w:sz w:val="32"/>
          <w:szCs w:val="32"/>
          <w:lang w:eastAsia="zh-CN"/>
        </w:rPr>
        <w:t>）、各有关部门按规定制定本</w:t>
      </w:r>
      <w:r>
        <w:rPr>
          <w:rFonts w:hint="eastAsia" w:ascii="仿宋_GB2312" w:hAnsi="仿宋_GB2312" w:eastAsia="仿宋_GB2312" w:cs="仿宋_GB2312"/>
          <w:spacing w:val="11"/>
          <w:sz w:val="32"/>
          <w:szCs w:val="32"/>
          <w:lang w:eastAsia="zh-CN"/>
        </w:rPr>
        <w:t>辖区地震应急</w:t>
      </w:r>
      <w:r>
        <w:rPr>
          <w:rFonts w:hint="eastAsia" w:ascii="仿宋_GB2312" w:hAnsi="仿宋_GB2312" w:eastAsia="仿宋_GB2312" w:cs="仿宋_GB2312"/>
          <w:spacing w:val="12"/>
          <w:sz w:val="32"/>
          <w:szCs w:val="32"/>
          <w:lang w:eastAsia="zh-CN"/>
        </w:rPr>
        <w:t>预案；企事业单位要依据相关法律法规、规范性</w:t>
      </w:r>
      <w:r>
        <w:rPr>
          <w:rFonts w:hint="eastAsia" w:ascii="仿宋_GB2312" w:hAnsi="仿宋_GB2312" w:eastAsia="仿宋_GB2312" w:cs="仿宋_GB2312"/>
          <w:spacing w:val="11"/>
          <w:sz w:val="32"/>
          <w:szCs w:val="32"/>
          <w:lang w:eastAsia="zh-CN"/>
        </w:rPr>
        <w:t>文件制定本单</w:t>
      </w:r>
      <w:bookmarkStart w:id="21" w:name="bookmark13"/>
      <w:bookmarkEnd w:id="21"/>
      <w:r>
        <w:rPr>
          <w:rFonts w:hint="eastAsia" w:ascii="仿宋_GB2312" w:hAnsi="仿宋_GB2312" w:eastAsia="仿宋_GB2312" w:cs="仿宋_GB2312"/>
          <w:spacing w:val="7"/>
          <w:sz w:val="32"/>
          <w:szCs w:val="32"/>
          <w:lang w:eastAsia="zh-CN"/>
        </w:rPr>
        <w:t>位地震应急预案。</w:t>
      </w:r>
    </w:p>
    <w:p w14:paraId="2CA240CF">
      <w:pPr>
        <w:pStyle w:val="4"/>
        <w:keepNext w:val="0"/>
        <w:keepLines w:val="0"/>
        <w:widowControl w:val="0"/>
        <w:kinsoku/>
        <w:overflowPunct w:val="0"/>
        <w:topLinePunct/>
        <w:autoSpaceDE/>
        <w:autoSpaceDN/>
        <w:adjustRightInd/>
        <w:snapToGrid/>
        <w:spacing w:before="0" w:after="0" w:line="520" w:lineRule="exact"/>
        <w:ind w:firstLine="616" w:firstLineChars="200"/>
        <w:jc w:val="both"/>
        <w:textAlignment w:val="auto"/>
        <w:rPr>
          <w:rFonts w:ascii="黑体" w:hAnsi="黑体" w:eastAsia="黑体" w:cs="Times New Roman"/>
          <w:b w:val="0"/>
          <w:bCs w:val="0"/>
          <w:snapToGrid/>
          <w:color w:val="auto"/>
          <w:spacing w:val="-6"/>
          <w:kern w:val="2"/>
          <w:sz w:val="32"/>
          <w:szCs w:val="32"/>
          <w:lang w:eastAsia="zh-CN"/>
        </w:rPr>
      </w:pPr>
      <w:bookmarkStart w:id="22" w:name="_Toc195294411"/>
      <w:bookmarkStart w:id="23" w:name="_Toc26730"/>
      <w:r>
        <w:rPr>
          <w:rFonts w:hint="eastAsia" w:ascii="黑体" w:hAnsi="黑体" w:eastAsia="黑体" w:cs="Times New Roman"/>
          <w:b w:val="0"/>
          <w:bCs w:val="0"/>
          <w:snapToGrid/>
          <w:color w:val="auto"/>
          <w:spacing w:val="-6"/>
          <w:kern w:val="2"/>
          <w:sz w:val="32"/>
          <w:szCs w:val="32"/>
          <w:lang w:eastAsia="zh-CN"/>
        </w:rPr>
        <w:t>2  组织机构</w:t>
      </w:r>
      <w:bookmarkEnd w:id="22"/>
      <w:bookmarkEnd w:id="23"/>
    </w:p>
    <w:p w14:paraId="679D0629">
      <w:pPr>
        <w:spacing w:line="520" w:lineRule="exact"/>
        <w:ind w:firstLine="640" w:firstLineChars="200"/>
        <w:jc w:val="both"/>
        <w:rPr>
          <w:rFonts w:ascii="仿宋" w:hAnsi="仿宋" w:eastAsia="仿宋"/>
          <w:sz w:val="32"/>
          <w:szCs w:val="32"/>
          <w:lang w:eastAsia="zh-CN"/>
        </w:rPr>
      </w:pPr>
      <w:bookmarkStart w:id="24" w:name="bookmark14"/>
      <w:bookmarkEnd w:id="24"/>
      <w:bookmarkStart w:id="25" w:name="bookmark1"/>
      <w:bookmarkEnd w:id="25"/>
      <w:bookmarkStart w:id="26" w:name="_Toc10290"/>
      <w:r>
        <w:rPr>
          <w:rFonts w:hint="eastAsia" w:ascii="仿宋_GB2312" w:hAnsi="仿宋_GB2312" w:eastAsia="仿宋_GB2312" w:cs="仿宋_GB2312"/>
          <w:sz w:val="32"/>
          <w:szCs w:val="32"/>
          <w:lang w:eastAsia="zh-CN"/>
        </w:rPr>
        <w:t>县抗震救灾应急组织体系由县级、基层等抗震救灾议事协调机构组成，负责指挥所管辖范围内的抗震救灾防范应对工作。各乡镇政府（新星居）和有关单位负责各自范围内抗震救灾工作。</w:t>
      </w:r>
    </w:p>
    <w:p w14:paraId="0E023F3F">
      <w:pPr>
        <w:pStyle w:val="5"/>
        <w:spacing w:line="520" w:lineRule="exact"/>
        <w:ind w:firstLine="616"/>
        <w:rPr>
          <w:rFonts w:ascii="楷体_GB2312" w:hAnsi="楷体_GB2312" w:eastAsia="楷体_GB2312" w:cs="楷体_GB2312"/>
          <w:spacing w:val="7"/>
        </w:rPr>
      </w:pPr>
      <w:bookmarkStart w:id="27" w:name="_Toc195294412"/>
      <w:r>
        <w:rPr>
          <w:rFonts w:hint="eastAsia" w:ascii="楷体" w:hAnsi="楷体"/>
        </w:rPr>
        <w:t>2.1  县防灾减灾救灾委员会</w:t>
      </w:r>
      <w:bookmarkEnd w:id="26"/>
      <w:r>
        <w:rPr>
          <w:rFonts w:hint="eastAsia" w:ascii="楷体" w:hAnsi="楷体"/>
        </w:rPr>
        <w:t>及职责</w:t>
      </w:r>
      <w:bookmarkEnd w:id="27"/>
    </w:p>
    <w:p w14:paraId="0740FA07">
      <w:pPr>
        <w:spacing w:line="520" w:lineRule="exact"/>
        <w:ind w:firstLine="640" w:firstLineChars="200"/>
        <w:jc w:val="both"/>
        <w:rPr>
          <w:rFonts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县政府设立</w:t>
      </w:r>
      <w:bookmarkStart w:id="28" w:name="OLE_LINK24"/>
      <w:bookmarkStart w:id="29" w:name="_Hlk13645906"/>
      <w:r>
        <w:rPr>
          <w:rFonts w:hint="eastAsia" w:ascii="仿宋_GB2312" w:hAnsi="仿宋_GB2312" w:eastAsia="仿宋_GB2312" w:cs="仿宋_GB2312"/>
          <w:bCs/>
          <w:sz w:val="32"/>
          <w:szCs w:val="32"/>
          <w:lang w:eastAsia="zh-CN"/>
        </w:rPr>
        <w:t>县</w:t>
      </w:r>
      <w:bookmarkStart w:id="30" w:name="OLE_LINK25"/>
      <w:r>
        <w:rPr>
          <w:rFonts w:hint="eastAsia" w:ascii="仿宋_GB2312" w:hAnsi="仿宋_GB2312" w:eastAsia="仿宋_GB2312" w:cs="仿宋_GB2312"/>
          <w:bCs/>
          <w:sz w:val="32"/>
          <w:szCs w:val="32"/>
          <w:lang w:eastAsia="zh-CN"/>
        </w:rPr>
        <w:t>防灾减灾救灾委员会</w:t>
      </w:r>
      <w:bookmarkEnd w:id="28"/>
      <w:bookmarkEnd w:id="30"/>
      <w:r>
        <w:rPr>
          <w:rFonts w:hint="eastAsia" w:ascii="仿宋_GB2312" w:hAnsi="仿宋_GB2312" w:eastAsia="仿宋_GB2312" w:cs="仿宋_GB2312"/>
          <w:bCs/>
          <w:sz w:val="32"/>
          <w:szCs w:val="32"/>
          <w:lang w:eastAsia="zh-CN"/>
        </w:rPr>
        <w:t>，作为</w:t>
      </w:r>
      <w:bookmarkStart w:id="31" w:name="_Hlk13645924"/>
      <w:r>
        <w:rPr>
          <w:rFonts w:hint="eastAsia" w:ascii="仿宋_GB2312" w:hAnsi="仿宋_GB2312" w:eastAsia="仿宋_GB2312" w:cs="仿宋_GB2312"/>
          <w:bCs/>
          <w:sz w:val="32"/>
          <w:szCs w:val="32"/>
          <w:lang w:eastAsia="zh-CN"/>
        </w:rPr>
        <w:t>县抗震救灾</w:t>
      </w:r>
      <w:bookmarkEnd w:id="29"/>
      <w:bookmarkEnd w:id="31"/>
      <w:r>
        <w:rPr>
          <w:rFonts w:hint="eastAsia" w:ascii="仿宋_GB2312" w:hAnsi="仿宋_GB2312" w:eastAsia="仿宋_GB2312" w:cs="仿宋_GB2312"/>
          <w:bCs/>
          <w:sz w:val="32"/>
          <w:szCs w:val="32"/>
          <w:lang w:eastAsia="zh-CN"/>
        </w:rPr>
        <w:t>议事协调机构，在县委、县政府的领导下，制定全县抗震救灾政策及相关制度、预案，组织、指挥和协调全县抗震救灾的防御和抢险救灾工作，执行省防灾减灾救灾委员会指令和县委、县政府交办的其他工作。</w:t>
      </w:r>
    </w:p>
    <w:p w14:paraId="62C4A37A">
      <w:pPr>
        <w:spacing w:line="520" w:lineRule="exact"/>
        <w:ind w:firstLine="640" w:firstLineChars="200"/>
        <w:jc w:val="both"/>
        <w:rPr>
          <w:rFonts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县防灾减灾救灾委员会主要职责：</w:t>
      </w:r>
    </w:p>
    <w:p w14:paraId="2CC05D5B">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（1）领导全县抗震救灾工作； </w:t>
      </w:r>
    </w:p>
    <w:p w14:paraId="6ACA4452">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（2）向省</w:t>
      </w:r>
      <w:r>
        <w:rPr>
          <w:rFonts w:hint="eastAsia" w:ascii="仿宋_GB2312" w:hAnsi="仿宋_GB2312" w:eastAsia="仿宋_GB2312" w:cs="仿宋_GB2312"/>
          <w:bCs/>
          <w:sz w:val="32"/>
          <w:szCs w:val="32"/>
          <w:lang w:eastAsia="zh-CN"/>
        </w:rPr>
        <w:t>防灾减灾救灾委员会</w:t>
      </w:r>
      <w:r>
        <w:rPr>
          <w:rFonts w:hint="eastAsia" w:ascii="仿宋_GB2312" w:hAnsi="仿宋_GB2312" w:eastAsia="仿宋_GB2312" w:cs="仿宋_GB2312"/>
          <w:sz w:val="32"/>
          <w:szCs w:val="32"/>
          <w:lang w:eastAsia="zh-CN"/>
        </w:rPr>
        <w:t>、县委、县政府报告震情灾情和救灾工作进展，并向社会发布震情灾情，必要时向省</w:t>
      </w:r>
      <w:r>
        <w:rPr>
          <w:rFonts w:hint="eastAsia" w:ascii="仿宋_GB2312" w:hAnsi="仿宋_GB2312" w:eastAsia="仿宋_GB2312" w:cs="仿宋_GB2312"/>
          <w:bCs/>
          <w:sz w:val="32"/>
          <w:szCs w:val="32"/>
          <w:lang w:eastAsia="zh-CN"/>
        </w:rPr>
        <w:t>防灾减灾救灾委员会</w:t>
      </w:r>
      <w:r>
        <w:rPr>
          <w:rFonts w:hint="eastAsia" w:ascii="仿宋_GB2312" w:hAnsi="仿宋_GB2312" w:eastAsia="仿宋_GB2312" w:cs="仿宋_GB2312"/>
          <w:sz w:val="32"/>
          <w:szCs w:val="32"/>
          <w:lang w:eastAsia="zh-CN"/>
        </w:rPr>
        <w:t xml:space="preserve">提出支援建议； </w:t>
      </w:r>
    </w:p>
    <w:p w14:paraId="6CABFCF1">
      <w:pPr>
        <w:spacing w:line="520" w:lineRule="exact"/>
        <w:ind w:firstLine="640" w:firstLineChars="200"/>
        <w:jc w:val="both"/>
        <w:rPr>
          <w:rFonts w:ascii="仿宋" w:hAnsi="仿宋" w:eastAsia="仿宋"/>
          <w:sz w:val="32"/>
          <w:szCs w:val="32"/>
          <w:lang w:eastAsia="zh-CN"/>
        </w:rPr>
      </w:pPr>
      <w:r>
        <w:rPr>
          <w:rFonts w:hint="eastAsia" w:ascii="仿宋_GB2312" w:hAnsi="仿宋_GB2312" w:eastAsia="仿宋_GB2312" w:cs="仿宋_GB2312"/>
          <w:sz w:val="32"/>
          <w:szCs w:val="32"/>
          <w:lang w:eastAsia="zh-CN"/>
        </w:rPr>
        <w:t xml:space="preserve">（3）确定、调整先期地震应急响应和应急期；派出地震应急救援队、地震现场工作队、各类抢险队及工作组； </w:t>
      </w:r>
    </w:p>
    <w:p w14:paraId="1D138CD5">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（4）协调当地综合救援队组织和地震救援志愿者等社会各类救援力量参加抢险救灾； </w:t>
      </w:r>
    </w:p>
    <w:p w14:paraId="120E94C8">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（5）部署转移安置灾民，保障灾民基本生活；部署县直部门紧急援助物资的调配；接洽省直部门和有关市、县对保亭县灾区的紧急援助，调配和接受救灾物资、装备和资金； </w:t>
      </w:r>
    </w:p>
    <w:p w14:paraId="546E887C">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（6）根据震情和灾情采取有效措施，防范次生灾害和传染病疫情的发生； </w:t>
      </w:r>
    </w:p>
    <w:p w14:paraId="2F76CFFE">
      <w:pPr>
        <w:spacing w:line="520" w:lineRule="exact"/>
        <w:ind w:firstLine="640" w:firstLineChars="200"/>
        <w:jc w:val="both"/>
        <w:rPr>
          <w:rFonts w:ascii="仿宋" w:hAnsi="仿宋" w:eastAsia="仿宋"/>
          <w:sz w:val="32"/>
          <w:szCs w:val="32"/>
          <w:lang w:eastAsia="zh-CN"/>
        </w:rPr>
      </w:pPr>
      <w:r>
        <w:rPr>
          <w:rFonts w:hint="eastAsia" w:ascii="仿宋_GB2312" w:hAnsi="仿宋_GB2312" w:eastAsia="仿宋_GB2312" w:cs="仿宋_GB2312"/>
          <w:sz w:val="32"/>
          <w:szCs w:val="32"/>
          <w:lang w:eastAsia="zh-CN"/>
        </w:rPr>
        <w:t>（7）颁布临时规定，依法实施管理、限制、征用等应急措施；监督、检查和指导抗震减灾工作。</w:t>
      </w:r>
    </w:p>
    <w:p w14:paraId="7C162008">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县防灾减灾救灾委员会组成：</w:t>
      </w:r>
    </w:p>
    <w:p w14:paraId="77D7CE29">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bCs/>
          <w:sz w:val="32"/>
          <w:szCs w:val="32"/>
          <w:lang w:eastAsia="zh-CN"/>
        </w:rPr>
        <w:t>主      任</w:t>
      </w:r>
      <w:r>
        <w:rPr>
          <w:rFonts w:hint="eastAsia" w:ascii="仿宋_GB2312" w:hAnsi="仿宋_GB2312" w:eastAsia="仿宋_GB2312" w:cs="仿宋_GB2312"/>
          <w:sz w:val="32"/>
          <w:szCs w:val="32"/>
          <w:lang w:eastAsia="zh-CN"/>
        </w:rPr>
        <w:t>：县委副书记、县人民政府县长</w:t>
      </w:r>
    </w:p>
    <w:p w14:paraId="2D0CF375">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常务副主任：</w:t>
      </w:r>
      <w:r>
        <w:rPr>
          <w:rFonts w:hint="eastAsia" w:ascii="仿宋_GB2312" w:hAnsi="仿宋_GB2312" w:eastAsia="仿宋_GB2312" w:cs="仿宋_GB2312"/>
          <w:sz w:val="32"/>
          <w:szCs w:val="32"/>
          <w:lang w:eastAsia="zh-CN" w:bidi="ar"/>
        </w:rPr>
        <w:t>县委常委、县人民政府常务副县长</w:t>
      </w:r>
    </w:p>
    <w:p w14:paraId="64E48D05">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副主任：</w:t>
      </w:r>
      <w:r>
        <w:rPr>
          <w:rFonts w:hint="eastAsia" w:ascii="仿宋_GB2312" w:hAnsi="仿宋_GB2312" w:eastAsia="仿宋_GB2312" w:cs="仿宋_GB2312"/>
          <w:sz w:val="32"/>
          <w:szCs w:val="32"/>
          <w:lang w:eastAsia="zh-CN" w:bidi="ar"/>
        </w:rPr>
        <w:t>县委常委（县人武部部长）</w:t>
      </w:r>
    </w:p>
    <w:p w14:paraId="2F02D787">
      <w:pPr>
        <w:spacing w:line="520" w:lineRule="exact"/>
        <w:ind w:firstLine="1920" w:firstLineChars="6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bidi="ar"/>
        </w:rPr>
        <w:t>县人民政府副县长</w:t>
      </w:r>
    </w:p>
    <w:p w14:paraId="1B13204D">
      <w:pPr>
        <w:spacing w:line="520" w:lineRule="exact"/>
        <w:ind w:firstLine="1920" w:firstLineChars="600"/>
        <w:jc w:val="both"/>
        <w:rPr>
          <w:rFonts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eastAsia="zh-CN" w:bidi="ar"/>
        </w:rPr>
        <w:t>县人民政府副县长（县公安局局长）</w:t>
      </w:r>
    </w:p>
    <w:p w14:paraId="47CADDAC">
      <w:pPr>
        <w:spacing w:line="520" w:lineRule="exact"/>
        <w:ind w:firstLine="640" w:firstLineChars="200"/>
        <w:jc w:val="both"/>
        <w:rPr>
          <w:rFonts w:ascii="仿宋" w:hAnsi="仿宋" w:eastAsia="仿宋" w:cs="仿宋_GB2312"/>
          <w:sz w:val="32"/>
          <w:szCs w:val="32"/>
          <w:lang w:eastAsia="zh-CN"/>
        </w:rPr>
      </w:pPr>
      <w:r>
        <w:rPr>
          <w:rFonts w:hint="eastAsia" w:ascii="仿宋_GB2312" w:hAnsi="仿宋_GB2312" w:eastAsia="仿宋_GB2312" w:cs="仿宋_GB2312"/>
          <w:sz w:val="32"/>
          <w:szCs w:val="32"/>
          <w:lang w:eastAsia="zh-CN"/>
        </w:rPr>
        <w:t>委  员：县委、县政府有关部门主要负责人</w:t>
      </w:r>
    </w:p>
    <w:p w14:paraId="4CA6F610">
      <w:pPr>
        <w:pStyle w:val="5"/>
        <w:spacing w:line="520" w:lineRule="exact"/>
        <w:ind w:firstLine="616"/>
        <w:rPr>
          <w:rFonts w:ascii="楷体" w:hAnsi="楷体"/>
        </w:rPr>
      </w:pPr>
      <w:bookmarkStart w:id="32" w:name="_Toc195294413"/>
      <w:r>
        <w:rPr>
          <w:rFonts w:hint="eastAsia" w:ascii="楷体" w:hAnsi="楷体"/>
        </w:rPr>
        <w:t>2.</w:t>
      </w:r>
      <w:bookmarkStart w:id="33" w:name="bookmark17"/>
      <w:bookmarkEnd w:id="33"/>
      <w:bookmarkStart w:id="34" w:name="_Toc23427"/>
      <w:r>
        <w:rPr>
          <w:rFonts w:hint="eastAsia" w:ascii="楷体" w:hAnsi="楷体"/>
        </w:rPr>
        <w:t>2  县防灾减灾救灾委员会办公室及职责</w:t>
      </w:r>
      <w:bookmarkEnd w:id="32"/>
    </w:p>
    <w:p w14:paraId="3C3A90D7">
      <w:pPr>
        <w:spacing w:line="520" w:lineRule="exact"/>
        <w:ind w:firstLine="668" w:firstLineChars="200"/>
        <w:jc w:val="both"/>
        <w:rPr>
          <w:rFonts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县防灾减灾救灾委员会办公室设置在县应急管理局（县地震局</w:t>
      </w:r>
      <w:r>
        <w:rPr>
          <w:rFonts w:hint="eastAsia" w:ascii="仿宋_GB2312" w:hAnsi="仿宋_GB2312" w:eastAsia="仿宋_GB2312" w:cs="仿宋_GB2312"/>
          <w:spacing w:val="-51"/>
          <w:sz w:val="32"/>
          <w:szCs w:val="32"/>
          <w:lang w:eastAsia="zh-CN"/>
        </w:rPr>
        <w:t>），</w:t>
      </w:r>
      <w:r>
        <w:rPr>
          <w:rFonts w:hint="eastAsia" w:ascii="仿宋_GB2312" w:hAnsi="仿宋_GB2312" w:eastAsia="仿宋_GB2312" w:cs="仿宋_GB2312"/>
          <w:sz w:val="32"/>
          <w:szCs w:val="32"/>
          <w:lang w:eastAsia="zh-CN"/>
        </w:rPr>
        <w:t>县防灾减灾救灾委员会办公室主任由县应急管理局主要负责人兼任，</w:t>
      </w:r>
      <w:r>
        <w:rPr>
          <w:rFonts w:hint="eastAsia" w:ascii="仿宋_GB2312" w:hAnsi="仿宋_GB2312" w:eastAsia="仿宋_GB2312" w:cs="仿宋_GB2312"/>
          <w:spacing w:val="7"/>
          <w:sz w:val="32"/>
          <w:szCs w:val="32"/>
          <w:lang w:eastAsia="zh-CN"/>
        </w:rPr>
        <w:t>主要职责：</w:t>
      </w:r>
    </w:p>
    <w:p w14:paraId="2DD35775">
      <w:pPr>
        <w:spacing w:line="520" w:lineRule="exact"/>
        <w:ind w:firstLine="668" w:firstLineChars="200"/>
        <w:jc w:val="both"/>
        <w:rPr>
          <w:rFonts w:ascii="仿宋_GB2312" w:hAnsi="仿宋_GB2312" w:eastAsia="仿宋_GB2312" w:cs="仿宋_GB2312"/>
          <w:spacing w:val="5"/>
          <w:sz w:val="32"/>
          <w:szCs w:val="32"/>
          <w:lang w:eastAsia="zh-CN"/>
        </w:rPr>
      </w:pPr>
      <w:r>
        <w:rPr>
          <w:rFonts w:hint="eastAsia" w:ascii="仿宋_GB2312" w:hAnsi="仿宋_GB2312" w:eastAsia="仿宋_GB2312" w:cs="仿宋_GB2312"/>
          <w:spacing w:val="7"/>
          <w:sz w:val="32"/>
          <w:szCs w:val="32"/>
          <w:lang w:eastAsia="zh-CN"/>
        </w:rPr>
        <w:t>(1)具</w:t>
      </w:r>
      <w:r>
        <w:rPr>
          <w:rFonts w:hint="eastAsia" w:ascii="仿宋_GB2312" w:hAnsi="仿宋_GB2312" w:eastAsia="仿宋_GB2312" w:cs="仿宋_GB2312"/>
          <w:spacing w:val="11"/>
          <w:sz w:val="32"/>
          <w:szCs w:val="32"/>
          <w:lang w:eastAsia="zh-CN"/>
        </w:rPr>
        <w:t>体负责县防灾减灾救灾委员会的日常工作</w:t>
      </w:r>
      <w:bookmarkEnd w:id="34"/>
      <w:r>
        <w:rPr>
          <w:rFonts w:hint="eastAsia" w:ascii="仿宋_GB2312" w:hAnsi="仿宋_GB2312" w:eastAsia="仿宋_GB2312" w:cs="仿宋_GB2312"/>
          <w:spacing w:val="3"/>
          <w:sz w:val="32"/>
          <w:szCs w:val="32"/>
          <w:lang w:eastAsia="zh-CN"/>
        </w:rPr>
        <w:t>，贯彻落实县</w:t>
      </w:r>
      <w:r>
        <w:rPr>
          <w:rFonts w:hint="eastAsia" w:ascii="仿宋_GB2312" w:hAnsi="仿宋_GB2312" w:eastAsia="仿宋_GB2312" w:cs="仿宋_GB2312"/>
          <w:spacing w:val="7"/>
          <w:sz w:val="32"/>
          <w:szCs w:val="32"/>
          <w:lang w:eastAsia="zh-CN"/>
        </w:rPr>
        <w:t>防灾减灾救灾委员会</w:t>
      </w:r>
      <w:r>
        <w:rPr>
          <w:rFonts w:hint="eastAsia" w:ascii="仿宋_GB2312" w:hAnsi="仿宋_GB2312" w:eastAsia="仿宋_GB2312" w:cs="仿宋_GB2312"/>
          <w:spacing w:val="5"/>
          <w:sz w:val="32"/>
          <w:szCs w:val="32"/>
          <w:lang w:eastAsia="zh-CN"/>
        </w:rPr>
        <w:t>指令；</w:t>
      </w:r>
    </w:p>
    <w:p w14:paraId="1FCEE4B2">
      <w:pPr>
        <w:spacing w:line="520" w:lineRule="exact"/>
        <w:ind w:firstLine="660" w:firstLineChars="200"/>
        <w:jc w:val="both"/>
        <w:rPr>
          <w:rFonts w:ascii="仿宋" w:hAnsi="仿宋" w:eastAsia="仿宋" w:cs="仿宋"/>
          <w:spacing w:val="8"/>
          <w:sz w:val="32"/>
          <w:szCs w:val="32"/>
          <w:lang w:eastAsia="zh-CN"/>
        </w:rPr>
      </w:pPr>
      <w:r>
        <w:rPr>
          <w:rFonts w:hint="eastAsia" w:ascii="仿宋_GB2312" w:hAnsi="仿宋_GB2312" w:eastAsia="仿宋_GB2312" w:cs="仿宋_GB2312"/>
          <w:spacing w:val="5"/>
          <w:sz w:val="32"/>
          <w:szCs w:val="32"/>
          <w:lang w:eastAsia="zh-CN"/>
        </w:rPr>
        <w:t>(2)</w:t>
      </w:r>
      <w:r>
        <w:rPr>
          <w:rFonts w:hint="eastAsia" w:ascii="仿宋_GB2312" w:hAnsi="仿宋_GB2312" w:eastAsia="仿宋_GB2312" w:cs="仿宋_GB2312"/>
          <w:spacing w:val="3"/>
          <w:sz w:val="32"/>
          <w:szCs w:val="32"/>
          <w:lang w:eastAsia="zh-CN"/>
        </w:rPr>
        <w:t>组织有关专家提供</w:t>
      </w:r>
      <w:bookmarkStart w:id="35" w:name="OLE_LINK1"/>
      <w:r>
        <w:rPr>
          <w:rFonts w:hint="eastAsia" w:ascii="仿宋_GB2312" w:hAnsi="仿宋_GB2312" w:eastAsia="仿宋_GB2312" w:cs="仿宋_GB2312"/>
          <w:spacing w:val="3"/>
          <w:sz w:val="32"/>
          <w:szCs w:val="32"/>
          <w:lang w:eastAsia="zh-CN"/>
        </w:rPr>
        <w:t>抗震救灾</w:t>
      </w:r>
      <w:bookmarkEnd w:id="35"/>
      <w:r>
        <w:rPr>
          <w:rFonts w:hint="eastAsia" w:ascii="仿宋_GB2312" w:hAnsi="仿宋_GB2312" w:eastAsia="仿宋_GB2312" w:cs="仿宋_GB2312"/>
          <w:spacing w:val="3"/>
          <w:sz w:val="32"/>
          <w:szCs w:val="32"/>
          <w:lang w:eastAsia="zh-CN"/>
        </w:rPr>
        <w:t>决策建议；汇总报</w:t>
      </w:r>
      <w:r>
        <w:rPr>
          <w:rFonts w:hint="eastAsia" w:ascii="仿宋_GB2312" w:hAnsi="仿宋_GB2312" w:eastAsia="仿宋_GB2312" w:cs="仿宋_GB2312"/>
          <w:spacing w:val="8"/>
          <w:sz w:val="32"/>
          <w:szCs w:val="32"/>
          <w:lang w:eastAsia="zh-CN"/>
        </w:rPr>
        <w:t>送震情灾情和抗震救灾工作进展信息；</w:t>
      </w:r>
    </w:p>
    <w:p w14:paraId="5F283530">
      <w:pPr>
        <w:spacing w:line="520" w:lineRule="exact"/>
        <w:ind w:firstLine="672" w:firstLineChars="200"/>
        <w:jc w:val="both"/>
        <w:rPr>
          <w:rFonts w:ascii="仿宋_GB2312" w:hAnsi="仿宋_GB2312" w:eastAsia="仿宋_GB2312" w:cs="仿宋_GB2312"/>
          <w:spacing w:val="5"/>
          <w:sz w:val="32"/>
          <w:szCs w:val="32"/>
          <w:lang w:eastAsia="zh-CN"/>
        </w:rPr>
      </w:pPr>
      <w:r>
        <w:rPr>
          <w:rFonts w:hint="eastAsia" w:ascii="仿宋_GB2312" w:hAnsi="仿宋_GB2312" w:eastAsia="仿宋_GB2312" w:cs="仿宋_GB2312"/>
          <w:spacing w:val="8"/>
          <w:sz w:val="32"/>
          <w:szCs w:val="32"/>
          <w:lang w:eastAsia="zh-CN"/>
        </w:rPr>
        <w:t>(3)</w:t>
      </w:r>
      <w:r>
        <w:rPr>
          <w:rFonts w:hint="eastAsia" w:ascii="仿宋_GB2312" w:hAnsi="仿宋_GB2312" w:eastAsia="仿宋_GB2312" w:cs="仿宋_GB2312"/>
          <w:spacing w:val="3"/>
          <w:sz w:val="32"/>
          <w:szCs w:val="32"/>
          <w:lang w:eastAsia="zh-CN"/>
        </w:rPr>
        <w:t>协调乡镇政府和各成员单</w:t>
      </w:r>
      <w:r>
        <w:rPr>
          <w:rFonts w:hint="eastAsia" w:ascii="仿宋_GB2312" w:hAnsi="仿宋_GB2312" w:eastAsia="仿宋_GB2312" w:cs="仿宋_GB2312"/>
          <w:spacing w:val="2"/>
          <w:sz w:val="32"/>
          <w:szCs w:val="32"/>
          <w:lang w:eastAsia="zh-CN"/>
        </w:rPr>
        <w:t>位开展</w:t>
      </w:r>
      <w:r>
        <w:rPr>
          <w:rFonts w:hint="eastAsia" w:ascii="仿宋_GB2312" w:hAnsi="仿宋_GB2312" w:eastAsia="仿宋_GB2312" w:cs="仿宋_GB2312"/>
          <w:spacing w:val="3"/>
          <w:sz w:val="32"/>
          <w:szCs w:val="32"/>
          <w:lang w:eastAsia="zh-CN"/>
        </w:rPr>
        <w:t>抗震救灾</w:t>
      </w:r>
      <w:r>
        <w:rPr>
          <w:rFonts w:hint="eastAsia" w:ascii="仿宋_GB2312" w:hAnsi="仿宋_GB2312" w:eastAsia="仿宋_GB2312" w:cs="仿宋_GB2312"/>
          <w:spacing w:val="2"/>
          <w:sz w:val="32"/>
          <w:szCs w:val="32"/>
          <w:lang w:eastAsia="zh-CN"/>
        </w:rPr>
        <w:t>应急</w:t>
      </w:r>
      <w:r>
        <w:rPr>
          <w:rFonts w:hint="eastAsia" w:ascii="仿宋_GB2312" w:hAnsi="仿宋_GB2312" w:eastAsia="仿宋_GB2312" w:cs="仿宋_GB2312"/>
          <w:spacing w:val="5"/>
          <w:sz w:val="32"/>
          <w:szCs w:val="32"/>
          <w:lang w:eastAsia="zh-CN"/>
        </w:rPr>
        <w:t>管理工作；</w:t>
      </w:r>
    </w:p>
    <w:p w14:paraId="248D58F1">
      <w:pPr>
        <w:spacing w:line="520" w:lineRule="exact"/>
        <w:ind w:firstLine="660" w:firstLineChars="200"/>
        <w:jc w:val="both"/>
        <w:rPr>
          <w:rFonts w:ascii="仿宋_GB2312" w:hAnsi="仿宋_GB2312" w:eastAsia="仿宋_GB2312" w:cs="仿宋_GB2312"/>
          <w:spacing w:val="6"/>
          <w:sz w:val="32"/>
          <w:szCs w:val="32"/>
          <w:lang w:eastAsia="zh-CN"/>
        </w:rPr>
      </w:pPr>
      <w:r>
        <w:rPr>
          <w:rFonts w:hint="eastAsia" w:ascii="仿宋_GB2312" w:hAnsi="仿宋_GB2312" w:eastAsia="仿宋_GB2312" w:cs="仿宋_GB2312"/>
          <w:spacing w:val="5"/>
          <w:sz w:val="32"/>
          <w:szCs w:val="32"/>
          <w:lang w:eastAsia="zh-CN"/>
        </w:rPr>
        <w:t>(4)</w:t>
      </w:r>
      <w:r>
        <w:rPr>
          <w:rFonts w:hint="eastAsia" w:ascii="仿宋_GB2312" w:hAnsi="仿宋_GB2312" w:eastAsia="仿宋_GB2312" w:cs="仿宋_GB2312"/>
          <w:spacing w:val="6"/>
          <w:sz w:val="32"/>
          <w:szCs w:val="32"/>
          <w:lang w:eastAsia="zh-CN"/>
        </w:rPr>
        <w:t>组织制定并落实地震应急救援力量配置方案；</w:t>
      </w:r>
    </w:p>
    <w:p w14:paraId="5D99DB9B">
      <w:pPr>
        <w:spacing w:line="520" w:lineRule="exact"/>
        <w:ind w:firstLine="664" w:firstLineChars="200"/>
        <w:jc w:val="both"/>
        <w:rPr>
          <w:rFonts w:ascii="仿宋_GB2312" w:hAnsi="仿宋_GB2312" w:eastAsia="仿宋_GB2312" w:cs="仿宋_GB2312"/>
          <w:spacing w:val="3"/>
          <w:sz w:val="32"/>
          <w:szCs w:val="32"/>
          <w:lang w:eastAsia="zh-CN"/>
        </w:rPr>
      </w:pPr>
      <w:r>
        <w:rPr>
          <w:rFonts w:hint="eastAsia" w:ascii="仿宋_GB2312" w:hAnsi="仿宋_GB2312" w:eastAsia="仿宋_GB2312" w:cs="仿宋_GB2312"/>
          <w:spacing w:val="6"/>
          <w:sz w:val="32"/>
          <w:szCs w:val="32"/>
          <w:lang w:eastAsia="zh-CN"/>
        </w:rPr>
        <w:t>(5)</w:t>
      </w:r>
      <w:r>
        <w:rPr>
          <w:rFonts w:hint="eastAsia" w:ascii="仿宋_GB2312" w:hAnsi="仿宋_GB2312" w:eastAsia="仿宋_GB2312" w:cs="仿宋_GB2312"/>
          <w:spacing w:val="3"/>
          <w:sz w:val="32"/>
          <w:szCs w:val="32"/>
          <w:lang w:eastAsia="zh-CN"/>
        </w:rPr>
        <w:t>组织开展抗震救灾宣传；</w:t>
      </w:r>
    </w:p>
    <w:p w14:paraId="728AC324">
      <w:pPr>
        <w:spacing w:line="520" w:lineRule="exact"/>
        <w:ind w:firstLine="652" w:firstLineChars="200"/>
        <w:jc w:val="both"/>
        <w:rPr>
          <w:rFonts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(6)</w:t>
      </w:r>
      <w:r>
        <w:rPr>
          <w:rFonts w:hint="eastAsia" w:ascii="仿宋_GB2312" w:hAnsi="仿宋_GB2312" w:eastAsia="仿宋_GB2312" w:cs="仿宋_GB2312"/>
          <w:spacing w:val="-3"/>
          <w:sz w:val="32"/>
          <w:szCs w:val="32"/>
          <w:lang w:eastAsia="zh-CN"/>
        </w:rPr>
        <w:t>管理县</w:t>
      </w:r>
      <w:r>
        <w:rPr>
          <w:rFonts w:hint="eastAsia" w:ascii="仿宋_GB2312" w:hAnsi="仿宋_GB2312" w:eastAsia="仿宋_GB2312" w:cs="仿宋_GB2312"/>
          <w:spacing w:val="7"/>
          <w:sz w:val="32"/>
          <w:szCs w:val="32"/>
          <w:lang w:eastAsia="zh-CN"/>
        </w:rPr>
        <w:t>防灾减灾救灾委员会</w:t>
      </w:r>
      <w:r>
        <w:rPr>
          <w:rFonts w:hint="eastAsia" w:ascii="仿宋_GB2312" w:hAnsi="仿宋_GB2312" w:eastAsia="仿宋_GB2312" w:cs="仿宋_GB2312"/>
          <w:spacing w:val="-3"/>
          <w:sz w:val="32"/>
          <w:szCs w:val="32"/>
          <w:lang w:eastAsia="zh-CN"/>
        </w:rPr>
        <w:t>各类文书资料并整理归档；</w:t>
      </w:r>
    </w:p>
    <w:p w14:paraId="506D2341">
      <w:pPr>
        <w:spacing w:line="520" w:lineRule="exact"/>
        <w:ind w:firstLine="628" w:firstLineChars="200"/>
        <w:jc w:val="both"/>
        <w:rPr>
          <w:rFonts w:ascii="仿宋_GB2312" w:hAnsi="仿宋_GB2312" w:eastAsia="仿宋_GB2312" w:cs="仿宋_GB2312"/>
          <w:spacing w:val="4"/>
          <w:sz w:val="32"/>
          <w:szCs w:val="32"/>
          <w:lang w:eastAsia="zh-CN"/>
        </w:rPr>
      </w:pPr>
      <w:r>
        <w:rPr>
          <w:rFonts w:hint="eastAsia" w:ascii="仿宋_GB2312" w:hAnsi="仿宋_GB2312" w:eastAsia="仿宋_GB2312" w:cs="仿宋_GB2312"/>
          <w:spacing w:val="-3"/>
          <w:sz w:val="32"/>
          <w:szCs w:val="32"/>
          <w:lang w:eastAsia="zh-CN"/>
        </w:rPr>
        <w:t>(7)</w:t>
      </w:r>
      <w:r>
        <w:rPr>
          <w:rFonts w:hint="eastAsia" w:ascii="仿宋_GB2312" w:hAnsi="仿宋_GB2312" w:eastAsia="仿宋_GB2312" w:cs="仿宋_GB2312"/>
          <w:spacing w:val="4"/>
          <w:sz w:val="32"/>
          <w:szCs w:val="32"/>
          <w:lang w:eastAsia="zh-CN"/>
        </w:rPr>
        <w:t>为</w:t>
      </w:r>
      <w:r>
        <w:rPr>
          <w:rFonts w:hint="eastAsia" w:ascii="仿宋_GB2312" w:hAnsi="仿宋_GB2312" w:eastAsia="仿宋_GB2312" w:cs="仿宋_GB2312"/>
          <w:spacing w:val="-3"/>
          <w:sz w:val="32"/>
          <w:szCs w:val="32"/>
          <w:lang w:eastAsia="zh-CN"/>
        </w:rPr>
        <w:t>县</w:t>
      </w:r>
      <w:r>
        <w:rPr>
          <w:rFonts w:hint="eastAsia" w:ascii="仿宋_GB2312" w:hAnsi="仿宋_GB2312" w:eastAsia="仿宋_GB2312" w:cs="仿宋_GB2312"/>
          <w:spacing w:val="7"/>
          <w:sz w:val="32"/>
          <w:szCs w:val="32"/>
          <w:lang w:eastAsia="zh-CN"/>
        </w:rPr>
        <w:t>防灾减灾救灾委员会</w:t>
      </w:r>
      <w:r>
        <w:rPr>
          <w:rFonts w:hint="eastAsia" w:ascii="仿宋_GB2312" w:hAnsi="仿宋_GB2312" w:eastAsia="仿宋_GB2312" w:cs="仿宋_GB2312"/>
          <w:spacing w:val="4"/>
          <w:sz w:val="32"/>
          <w:szCs w:val="32"/>
          <w:lang w:eastAsia="zh-CN"/>
        </w:rPr>
        <w:t>提供后勤服务保障；</w:t>
      </w:r>
      <w:bookmarkStart w:id="36" w:name="bookmark22"/>
      <w:bookmarkEnd w:id="36"/>
    </w:p>
    <w:p w14:paraId="05EE531A">
      <w:pPr>
        <w:spacing w:line="520" w:lineRule="exact"/>
        <w:ind w:firstLine="656" w:firstLineChars="200"/>
        <w:jc w:val="both"/>
        <w:rPr>
          <w:rFonts w:ascii="仿宋" w:hAnsi="仿宋" w:eastAsia="仿宋" w:cs="仿宋"/>
          <w:sz w:val="32"/>
          <w:szCs w:val="32"/>
          <w:lang w:eastAsia="zh-CN"/>
        </w:rPr>
      </w:pPr>
      <w:r>
        <w:rPr>
          <w:rFonts w:hint="eastAsia" w:ascii="仿宋_GB2312" w:hAnsi="仿宋_GB2312" w:eastAsia="仿宋_GB2312" w:cs="仿宋_GB2312"/>
          <w:spacing w:val="4"/>
          <w:sz w:val="32"/>
          <w:szCs w:val="32"/>
          <w:lang w:eastAsia="zh-CN"/>
        </w:rPr>
        <w:t>(8)承担县委、县政府领导交办的其他工作。</w:t>
      </w:r>
    </w:p>
    <w:p w14:paraId="22F6C1CC">
      <w:pPr>
        <w:pStyle w:val="5"/>
        <w:spacing w:line="520" w:lineRule="exact"/>
        <w:ind w:firstLine="616"/>
        <w:rPr>
          <w:rFonts w:ascii="楷体" w:hAnsi="楷体"/>
        </w:rPr>
      </w:pPr>
      <w:bookmarkStart w:id="37" w:name="_Toc195294414"/>
      <w:bookmarkStart w:id="38" w:name="_Toc2116"/>
      <w:r>
        <w:rPr>
          <w:rFonts w:hint="eastAsia" w:ascii="楷体" w:hAnsi="楷体"/>
        </w:rPr>
        <w:t>2.3  县防灾减灾救灾委员会成员单位及职责</w:t>
      </w:r>
      <w:bookmarkEnd w:id="37"/>
    </w:p>
    <w:p w14:paraId="6F756F2C">
      <w:pPr>
        <w:spacing w:line="520" w:lineRule="exact"/>
        <w:ind w:firstLine="640" w:firstLineChars="200"/>
        <w:jc w:val="both"/>
        <w:rPr>
          <w:rFonts w:ascii="仿宋_GB2312" w:hAnsi="仿宋_GB2312" w:eastAsia="仿宋_GB2312" w:cs="仿宋_GB2312"/>
          <w:sz w:val="32"/>
          <w:szCs w:val="32"/>
          <w:lang w:eastAsia="zh-CN"/>
        </w:rPr>
      </w:pPr>
      <w:bookmarkStart w:id="39" w:name="OLE_LINK9"/>
      <w:r>
        <w:rPr>
          <w:rFonts w:hint="eastAsia" w:ascii="仿宋_GB2312" w:hAnsi="仿宋_GB2312" w:eastAsia="仿宋_GB2312" w:cs="仿宋_GB2312"/>
          <w:sz w:val="32"/>
          <w:szCs w:val="32"/>
          <w:lang w:eastAsia="zh-CN"/>
        </w:rPr>
        <w:t>县防灾减灾救灾委员会成员单位</w:t>
      </w:r>
      <w:bookmarkEnd w:id="39"/>
      <w:r>
        <w:rPr>
          <w:rFonts w:hint="eastAsia" w:ascii="仿宋_GB2312" w:hAnsi="仿宋_GB2312" w:eastAsia="仿宋_GB2312" w:cs="仿宋_GB2312"/>
          <w:sz w:val="32"/>
          <w:szCs w:val="32"/>
          <w:lang w:eastAsia="zh-CN"/>
        </w:rPr>
        <w:t>如下：</w:t>
      </w:r>
    </w:p>
    <w:p w14:paraId="0736D071">
      <w:pPr>
        <w:spacing w:line="520" w:lineRule="exact"/>
        <w:ind w:firstLine="640" w:firstLineChars="200"/>
        <w:jc w:val="both"/>
        <w:rPr>
          <w:rFonts w:ascii="仿宋_GB2312" w:hAnsi="仿宋_GB2312" w:eastAsia="仿宋_GB2312" w:cs="仿宋_GB2312"/>
          <w:sz w:val="32"/>
          <w:szCs w:val="32"/>
          <w:lang w:eastAsia="zh-CN"/>
        </w:rPr>
      </w:pPr>
      <w:bookmarkStart w:id="40" w:name="_Hlk194322820"/>
      <w:r>
        <w:rPr>
          <w:rFonts w:hint="eastAsia" w:ascii="仿宋_GB2312" w:hAnsi="仿宋_GB2312" w:eastAsia="仿宋_GB2312" w:cs="仿宋_GB2312"/>
          <w:sz w:val="32"/>
          <w:szCs w:val="32"/>
          <w:lang w:eastAsia="zh-CN"/>
        </w:rPr>
        <w:t>县委办公室、县委宣传部、县委社会工作部、县人民政府办公室、</w:t>
      </w:r>
      <w:bookmarkStart w:id="41" w:name="OLE_LINK11"/>
      <w:r>
        <w:rPr>
          <w:rFonts w:hint="eastAsia" w:ascii="仿宋_GB2312" w:hAnsi="仿宋_GB2312" w:eastAsia="仿宋_GB2312" w:cs="仿宋_GB2312"/>
          <w:sz w:val="32"/>
          <w:szCs w:val="32"/>
          <w:lang w:eastAsia="zh-CN"/>
        </w:rPr>
        <w:t>县发展和改革委员会</w:t>
      </w:r>
      <w:bookmarkEnd w:id="41"/>
      <w:r>
        <w:rPr>
          <w:rFonts w:hint="eastAsia" w:ascii="仿宋_GB2312" w:hAnsi="仿宋_GB2312" w:eastAsia="仿宋_GB2312" w:cs="仿宋_GB2312"/>
          <w:sz w:val="32"/>
          <w:szCs w:val="32"/>
          <w:lang w:eastAsia="zh-CN"/>
        </w:rPr>
        <w:t>、县人武部、县应急管理局（县地震局）、县水务局、县林业局、县消防救援大队、县气象局、县公安局、县自然资源和规划局、县旅游和文化广电体育局、县生态环境局、县农业农村局、县科技和工业信息化局、县财政局、县国有资产事务中心、县人力资源和社会保障局、县教育局、县综合行政执法局、县卫生健康委员会、县民政局、县住房和城乡建设局、县交通运输局、保亭公路分局、</w:t>
      </w:r>
      <w:bookmarkStart w:id="42" w:name="OLE_LINK4"/>
      <w:r>
        <w:rPr>
          <w:rFonts w:hint="eastAsia" w:ascii="仿宋_GB2312" w:hAnsi="仿宋_GB2312" w:eastAsia="仿宋_GB2312" w:cs="仿宋_GB2312"/>
          <w:sz w:val="32"/>
          <w:szCs w:val="32"/>
          <w:lang w:eastAsia="zh-CN"/>
        </w:rPr>
        <w:t>县统计局</w:t>
      </w:r>
      <w:bookmarkEnd w:id="42"/>
      <w:r>
        <w:rPr>
          <w:rFonts w:hint="eastAsia" w:ascii="仿宋_GB2312" w:hAnsi="仿宋_GB2312" w:eastAsia="仿宋_GB2312" w:cs="仿宋_GB2312"/>
          <w:sz w:val="32"/>
          <w:szCs w:val="32"/>
          <w:lang w:eastAsia="zh-CN"/>
        </w:rPr>
        <w:t>、县市场监督管理局、</w:t>
      </w:r>
      <w:bookmarkStart w:id="43" w:name="OLE_LINK13"/>
      <w:r>
        <w:rPr>
          <w:rFonts w:hint="eastAsia" w:ascii="仿宋_GB2312" w:hAnsi="仿宋_GB2312" w:eastAsia="仿宋_GB2312" w:cs="仿宋_GB2312"/>
          <w:sz w:val="32"/>
          <w:szCs w:val="32"/>
          <w:lang w:eastAsia="zh-CN"/>
        </w:rPr>
        <w:t>县园林环卫服务中心</w:t>
      </w:r>
      <w:bookmarkEnd w:id="43"/>
      <w:r>
        <w:rPr>
          <w:rFonts w:hint="eastAsia" w:ascii="仿宋_GB2312" w:hAnsi="仿宋_GB2312" w:eastAsia="仿宋_GB2312" w:cs="仿宋_GB2312"/>
          <w:sz w:val="32"/>
          <w:szCs w:val="32"/>
          <w:lang w:eastAsia="zh-CN"/>
        </w:rPr>
        <w:t>、县融媒体中心、</w:t>
      </w:r>
      <w:bookmarkStart w:id="44" w:name="OLE_LINK14"/>
      <w:r>
        <w:rPr>
          <w:rFonts w:hint="eastAsia" w:ascii="仿宋_GB2312" w:hAnsi="仿宋_GB2312" w:eastAsia="仿宋_GB2312" w:cs="仿宋_GB2312"/>
          <w:sz w:val="32"/>
          <w:szCs w:val="32"/>
          <w:lang w:eastAsia="zh-CN"/>
        </w:rPr>
        <w:t>县红十字会</w:t>
      </w:r>
      <w:bookmarkEnd w:id="44"/>
      <w:r>
        <w:rPr>
          <w:rFonts w:hint="eastAsia" w:ascii="仿宋_GB2312" w:hAnsi="仿宋_GB2312" w:eastAsia="仿宋_GB2312" w:cs="仿宋_GB2312"/>
          <w:sz w:val="32"/>
          <w:szCs w:val="32"/>
          <w:lang w:eastAsia="zh-CN"/>
        </w:rPr>
        <w:t>、</w:t>
      </w:r>
      <w:bookmarkStart w:id="45" w:name="OLE_LINK15"/>
      <w:r>
        <w:rPr>
          <w:rFonts w:hint="eastAsia" w:ascii="仿宋_GB2312" w:hAnsi="仿宋_GB2312" w:eastAsia="仿宋_GB2312" w:cs="仿宋_GB2312"/>
          <w:sz w:val="32"/>
          <w:szCs w:val="32"/>
          <w:lang w:eastAsia="zh-CN"/>
        </w:rPr>
        <w:t>保亭供电局</w:t>
      </w:r>
      <w:bookmarkEnd w:id="45"/>
      <w:r>
        <w:rPr>
          <w:rFonts w:hint="eastAsia" w:ascii="仿宋_GB2312" w:hAnsi="仿宋_GB2312" w:eastAsia="仿宋_GB2312" w:cs="仿宋_GB2312"/>
          <w:sz w:val="32"/>
          <w:szCs w:val="32"/>
          <w:lang w:eastAsia="zh-CN"/>
        </w:rPr>
        <w:t>、</w:t>
      </w:r>
      <w:bookmarkStart w:id="46" w:name="OLE_LINK16"/>
      <w:r>
        <w:rPr>
          <w:rFonts w:hint="eastAsia" w:ascii="仿宋_GB2312" w:hAnsi="仿宋_GB2312" w:eastAsia="仿宋_GB2312" w:cs="仿宋_GB2312"/>
          <w:sz w:val="32"/>
          <w:szCs w:val="32"/>
          <w:lang w:eastAsia="zh-CN"/>
        </w:rPr>
        <w:t>海南热带雨林国家公园管理局毛瑞分局、海南热带雨林国家公园管理局吊罗山分局、海南农垦金江农场有限公司、</w:t>
      </w:r>
      <w:bookmarkStart w:id="47" w:name="OLE_LINK3"/>
      <w:r>
        <w:rPr>
          <w:rFonts w:hint="eastAsia" w:ascii="仿宋_GB2312" w:hAnsi="仿宋_GB2312" w:eastAsia="仿宋_GB2312" w:cs="仿宋_GB2312"/>
          <w:sz w:val="32"/>
          <w:szCs w:val="32"/>
          <w:lang w:eastAsia="zh-CN"/>
        </w:rPr>
        <w:t>海胶集团金江分公司</w:t>
      </w:r>
      <w:bookmarkEnd w:id="46"/>
      <w:bookmarkEnd w:id="47"/>
      <w:r>
        <w:rPr>
          <w:rFonts w:hint="eastAsia" w:ascii="仿宋_GB2312" w:hAnsi="仿宋_GB2312" w:eastAsia="仿宋_GB2312" w:cs="仿宋_GB2312"/>
          <w:sz w:val="32"/>
          <w:szCs w:val="32"/>
          <w:lang w:eastAsia="zh-CN"/>
        </w:rPr>
        <w:t>组成</w:t>
      </w:r>
      <w:bookmarkEnd w:id="40"/>
      <w:r>
        <w:rPr>
          <w:rFonts w:hint="eastAsia" w:ascii="仿宋_GB2312" w:hAnsi="仿宋_GB2312" w:eastAsia="仿宋_GB2312" w:cs="仿宋_GB2312"/>
          <w:sz w:val="32"/>
          <w:szCs w:val="32"/>
          <w:lang w:eastAsia="zh-CN"/>
        </w:rPr>
        <w:t>。</w:t>
      </w:r>
    </w:p>
    <w:p w14:paraId="5CE7306D">
      <w:pPr>
        <w:spacing w:line="520" w:lineRule="exact"/>
        <w:ind w:firstLine="640" w:firstLineChars="200"/>
        <w:jc w:val="both"/>
        <w:rPr>
          <w:rFonts w:ascii="仿宋" w:hAnsi="仿宋" w:eastAsia="仿宋" w:cs="宋体"/>
          <w:sz w:val="32"/>
          <w:szCs w:val="32"/>
          <w:lang w:eastAsia="zh-CN"/>
        </w:rPr>
      </w:pPr>
      <w:r>
        <w:rPr>
          <w:rFonts w:hint="eastAsia" w:ascii="仿宋_GB2312" w:hAnsi="仿宋_GB2312" w:eastAsia="仿宋_GB2312" w:cs="仿宋_GB2312"/>
          <w:sz w:val="32"/>
          <w:szCs w:val="32"/>
          <w:lang w:eastAsia="zh-CN"/>
        </w:rPr>
        <w:t>县防灾减灾救灾委员会成员单位主要职责：</w:t>
      </w:r>
    </w:p>
    <w:p w14:paraId="2C39BA56">
      <w:pPr>
        <w:spacing w:line="52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县委办公室：组织协调县委各部门的工作，落实县委决定及重要指示，并及时向县委领导报告。</w:t>
      </w:r>
    </w:p>
    <w:p w14:paraId="3DAE4EEF">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 xml:space="preserve">县委宣传部（县融媒体中心）：负责部署和组织地震应急期间新闻报道和宣传工作；指导协调广播电台、电视台发布地震信息，宣传报道抢险救灾工作以及开展防震减灾主题宣传活动；指导协调召开抗震救灾新闻发布会；审核并统一对外发布抗震救灾新闻通稿；管理媒体抗震救灾新闻报道。组织落实抗震救灾期间灾情网络信息监测和网络舆情应急管控，协助相关单位做好灾情期间网上舆论引导工作；指导相关部门妥善处置网络灾情敏感舆情。 </w:t>
      </w:r>
    </w:p>
    <w:p w14:paraId="6316EA8F">
      <w:pPr>
        <w:spacing w:line="52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县委社会工作部：指导全县地震救灾志愿者队伍建设，负责组织动员志愿者队伍有序参与重大灾害事故的抢险救灾工作。</w:t>
      </w:r>
    </w:p>
    <w:p w14:paraId="01315196">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县政府办公室：组织协调县政府各部门的工作，督促检查各部门和各乡镇政府（新星居）对县政府决定及县政府重要指示的执行落实情况，并及时向县政府领导报告。 </w:t>
      </w:r>
    </w:p>
    <w:p w14:paraId="5C138E9A">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县发展和改革委员会：</w:t>
      </w:r>
      <w:r>
        <w:rPr>
          <w:rFonts w:hint="eastAsia" w:ascii="仿宋_GB2312" w:hAnsi="仿宋_GB2312" w:eastAsia="仿宋_GB2312" w:cs="仿宋_GB2312"/>
          <w:sz w:val="32"/>
          <w:szCs w:val="32"/>
          <w:lang w:eastAsia="zh-CN"/>
        </w:rPr>
        <w:t>实施国家战略和应急储备物资收储、轮换和日常管理职责。协助职能部门编制灾后重建规划；协调将防震减灾项目立项并纳入规划，指导灾区政府编制灾后恢复重建规划。负责做好灾区粮食应急供应工作，重点做好粮源组织和调运、企业粮油加工和销售等工作，保障灾区粮食供应。</w:t>
      </w:r>
    </w:p>
    <w:p w14:paraId="7552A31A">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县人武部：组织协调相关救援队伍参加抗震救灾抢险救援。 </w:t>
      </w:r>
    </w:p>
    <w:p w14:paraId="7E481D18">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县应急管理局（地震局）：组织本县地震群测群防联络员、防震减灾助理员、地震宏观观测员积极开展群测群防工作；会同本县有关部门收集和汇总震情、灾情等信息；负责组织协调派遣县消防救援大队等紧急救援队；指导县级有关部门对地震次生灾害进行紧急处置和防范；配合有关部门发布抗震救灾信息；组织协调开展灾害应急救助工作；指导、支持当地政府转移安置受灾群众；衔接、辅助省地震局对地震灾情进行快速评估，开展地震监测和地震趋势判定工作；组织开展震后科学考察、应急响应实 施情况和社会影响调查；参与震后危险房屋鉴定等工作；指导做好灾后过渡期受灾群众生活救助；组织开展灾情会商、评估；督促指导各级安全生产监管部门做好灾区企业的安全生产工作。 </w:t>
      </w:r>
    </w:p>
    <w:p w14:paraId="2F911D47">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县水务局：负责组织、协调、指导水利工程抢险，负责指导溃坝水库或者危险水库的抢修、河道疏浚、次生洪水灾害应急处置和灾后水利设施的修复工作；检查、监测灾区农村饮用水源，组织、指导灾区应急供水工作；核报水利工程系统地震灾情损失情况。 </w:t>
      </w:r>
    </w:p>
    <w:p w14:paraId="6D1CF47F">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县林业局：负责监测、预防次生灾害引发森林资源的火灾和森林病虫害及对野生动物、植物的疫病疫情。 </w:t>
      </w:r>
    </w:p>
    <w:p w14:paraId="0ADCA5D3">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县消防救援大队：按照县抗震救灾指挥部的要求派遣应急救援队伍积极参加抗震救灾抢险救援工作；负责做好灾区灭火、次生灾害防范处置工作。 </w:t>
      </w:r>
    </w:p>
    <w:p w14:paraId="4DD24287">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县气象局：负责提供灾区现场气象监测数据和及时发布灾区灾害性天气预报预警；负责为抗震救灾提供气象服务保障；视情况组织实施人工影响天气作业。 </w:t>
      </w:r>
    </w:p>
    <w:p w14:paraId="164F1BB3">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县公安局：组织、指挥、协调公安警力开展应急救援、维护灾区治安秩序，协助组织受灾群众紧急疏散等工作；必要时实施交通管制、警戒等措施。 </w:t>
      </w:r>
    </w:p>
    <w:p w14:paraId="73E64FA8">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县自然资源和规划局：负责提供灾区地质灾害隐患点分布资料和快速判定分析结果；对地震可能引发的次生地质灾害进行动态监测，及时向上级部门和涉及单位报送监测信息；会同有关部门开展地质灾害应急调查，分析论证地质灾害成因，预测灾害发 展趋势、影响范围，提出应急治理措施，减轻和控制地质灾害灾情。 </w:t>
      </w:r>
    </w:p>
    <w:p w14:paraId="658AD19F">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县旅游和文化广电体育局：负责发布灾区和途经灾区旅游的预警信息；核报文化体育广播影视系统地震灾害损失情况。协助指导旅游景区和游客的地震救援处置工作，参与协调处理灾区境内外旅游团队人员的安置工作。 </w:t>
      </w:r>
    </w:p>
    <w:p w14:paraId="1998A8B1">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县生态环境局：负责抗震救灾指挥部及其办公室提供灾区重大污染源分布情况，快速判定污染危害影响情况；负责对灾区环境质量进行监测，提出减轻或消除环境污染危害的建议；组织开展地震灾害应急救援过程中涉及环境保护的应急监测和环境安全隐患排查工作。 </w:t>
      </w:r>
    </w:p>
    <w:p w14:paraId="108C3F4F">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农业农村局：组织抗灾救灾和救灾备荒种子、化肥等生产资料的储备和调拨；承担指导灾后农业资源污染治理有关工作。负责组织指导、抢修灾区农业基础设施，恢复农业生产，联合有关部门做好动物疫病防治、死亡动物无害化处理和消毒灭源等工作；核报农业（种植业）系统地震灾害损失情况。</w:t>
      </w:r>
    </w:p>
    <w:p w14:paraId="6F65653B">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县科技和工业信息产业局：负责协调灾区煤电油运及重要原材料、重要消费品的生产、供需衔接，指导民爆物品生产企业做好民爆物品的管理或转移；负责保障灾后相关无线电通信业务频率的正常使用；核报行业内灾害损失情况；加强防震减灾科技创新体系建设，支持开展防震救灾科学研究和技术开发，配合抗震救灾、防震减灾主要职能部门推动相关领域科技成果转化与应用示范。 </w:t>
      </w:r>
    </w:p>
    <w:p w14:paraId="1FE976BB">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县财政局：负责安排县级地震灾害救助资金；及时按管理规定拨付中央及省级安排的专项资金，配合主管单位对救灾资金及物资管理使用情况进行监督检查。 </w:t>
      </w:r>
    </w:p>
    <w:p w14:paraId="5A7CA5CB">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县国有资产事务中心：协助相关部门自救互救，开展灾后核报国有资产地震灾害损失情况。 </w:t>
      </w:r>
    </w:p>
    <w:p w14:paraId="7AF14FFC">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县人力资源社会保障局：负责对救灾工作中涌现的先进单位和个人进行表彰，对在救灾工作中因公致伤、致残的企事业单位人员工伤、伤残进行认定或鉴定。</w:t>
      </w:r>
    </w:p>
    <w:p w14:paraId="16965E53">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教育局：负责配合专业部门指导灾区教育系统组织在校师生的抢救和临时安置。核报教育系统地震灾害损失情况；负责做好灾后学校复学等教学组织工作，协调有关部门和灾区共同做好灾后学校重建规划和校舍恢复重建工作；配合专业部门指导学校开展防震减灾应急知识的宣传教育及应急演练。</w:t>
      </w:r>
    </w:p>
    <w:p w14:paraId="21AD5FA9">
      <w:pPr>
        <w:spacing w:line="520" w:lineRule="exact"/>
        <w:ind w:firstLine="640" w:firstLineChars="200"/>
        <w:jc w:val="both"/>
        <w:rPr>
          <w:rFonts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lang w:eastAsia="zh-CN"/>
        </w:rPr>
        <w:t>县综合行政执法局：</w:t>
      </w:r>
      <w:r>
        <w:rPr>
          <w:rFonts w:hint="eastAsia" w:ascii="仿宋_GB2312" w:hAnsi="仿宋_GB2312" w:eastAsia="仿宋_GB2312" w:cs="仿宋_GB2312"/>
          <w:sz w:val="32"/>
          <w:szCs w:val="32"/>
          <w:lang w:eastAsia="zh-CN"/>
        </w:rPr>
        <w:t>在地震灾害时配合各主管部门督促有关管理单位、业主加强对户外大型广告牌、商铺广告牌进行安全隐患排查和加固。</w:t>
      </w:r>
    </w:p>
    <w:p w14:paraId="133B9124">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县卫生健康委员会：负责指导灾区卫生医疗部门开展伤员现场急救、检伤分类、后送转运、治疗康复、灾后疫情控制；协调派遣紧急医学救援专业队伍赴灾区参与医学救援工作、灾后疫情 控制、心理康复指导等；组织调度监管医疗器械和药品；负责突发公共卫生事件相关信息的报告；核报医疗卫生系统地震灾害损失情况。</w:t>
      </w:r>
    </w:p>
    <w:p w14:paraId="6F3BD523">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县民政局：负责管理接收社会组织的救灾捐赠。</w:t>
      </w:r>
    </w:p>
    <w:p w14:paraId="656C8F5B">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住房和城乡建设局：组织开展灾区房屋建筑地震安全鉴定工作；协助有关部门对地震次生灾害进行处置和防范；协助有关部门对地质灾害险情进行动态监控和紧急处置；负责灾后重建城乡规划和工程设计建设管理的指导、协调和监督工作；参与地震灾害调查与损失评估工作。</w:t>
      </w:r>
    </w:p>
    <w:p w14:paraId="10C488C7">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县交通运输局：负责灾区交通运输综合协调。组织灾区中断的县内管辖公路的恢复，指导乡镇（新星居）恢复乡村公路；负责组织协调抗灾救灾人员、物资的交通运输和转移灾民所需的交通工具。</w:t>
      </w:r>
    </w:p>
    <w:p w14:paraId="5EBFF14A">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保亭公路分局：负责组织对被毁坏的国、省道公路和有关设施的抢险抢修；协助有关部门开展应急救援人员、物资的优先运输。协助对公路地质灾害险情进行动态监控和紧急处置；核报公路地震灾害损失情况。</w:t>
      </w:r>
    </w:p>
    <w:p w14:paraId="04988A2A">
      <w:pPr>
        <w:spacing w:line="52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县统计局：负责提供相关基础数据，协助灾情数据统计。</w:t>
      </w:r>
    </w:p>
    <w:p w14:paraId="6AF91E69">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市场监督管理局：协助相关部门组织协调部分生活必需品的应急供应；负责灾区市场价格监管，组织开展价格监督检查，采取措施维护灾区市场物价秩序；负责组织对灾区食品、桶装饮用水、药品等进行监督检查和检验检测，协助有关部门确保灾区食品、桶装饮用水、药品等的安全；加强对灾区消费品质量、特种设备监管，确保灾区消费品和特种设备安全；依法打击制售假冒伪劣救灾物资等违法行为。</w:t>
      </w:r>
    </w:p>
    <w:p w14:paraId="721081FA">
      <w:pPr>
        <w:spacing w:line="52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县园林环卫服务中心：做好市政道路、桥梁、照明等市政设施，检修和树林倒伏清理工作</w:t>
      </w:r>
    </w:p>
    <w:p w14:paraId="7E5739F2">
      <w:pPr>
        <w:spacing w:line="52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县融媒体中心：负责抗震救灾宣传报道，制作抗震救灾科普小视频。</w:t>
      </w:r>
    </w:p>
    <w:p w14:paraId="6832E194">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县红十字会：</w:t>
      </w:r>
      <w:r>
        <w:rPr>
          <w:rFonts w:hint="eastAsia" w:ascii="仿宋_GB2312" w:hAnsi="仿宋_GB2312" w:eastAsia="仿宋_GB2312" w:cs="仿宋_GB2312"/>
          <w:sz w:val="32"/>
          <w:szCs w:val="32"/>
          <w:lang w:eastAsia="zh-CN"/>
        </w:rPr>
        <w:t xml:space="preserve">参与灾区救灾救助，开展救灾捐助和现场伤员救治等工作。 </w:t>
      </w:r>
    </w:p>
    <w:p w14:paraId="0304D2FF">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保亭供电局：负责抢修电力设施，尽快恢复供电，为抗震救灾指挥场所、医疗救治场所、压埋人员营救场所和受灾群众安置点保障临时电源；开展灾区电力安全生产隐患排查；核报电力系统地震灾害损失情况。</w:t>
      </w:r>
    </w:p>
    <w:p w14:paraId="6B1F2726">
      <w:pPr>
        <w:spacing w:line="52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海南热带雨林国家公园管理局毛瑞分局、海南热带雨林国家公园管理局吊罗山分局、海南农垦金江农场有限公司、海胶集团金江分公司负责属地管理内地震灾害应急的前期处置工作；执行县防灾减灾救灾委员会做好地震的应急工作；负责灾后恢复重建等工作。</w:t>
      </w:r>
      <w:bookmarkEnd w:id="38"/>
      <w:bookmarkStart w:id="48" w:name="bookmark21"/>
      <w:bookmarkEnd w:id="48"/>
    </w:p>
    <w:p w14:paraId="252DC496">
      <w:pPr>
        <w:pStyle w:val="5"/>
        <w:spacing w:line="520" w:lineRule="exact"/>
        <w:ind w:firstLine="616"/>
        <w:rPr>
          <w:rFonts w:ascii="楷体" w:hAnsi="楷体"/>
        </w:rPr>
      </w:pPr>
      <w:bookmarkStart w:id="49" w:name="_Toc195294415"/>
      <w:r>
        <w:rPr>
          <w:rFonts w:hint="eastAsia" w:ascii="楷体" w:hAnsi="楷体"/>
        </w:rPr>
        <w:t>2.4  现场工作组及职责</w:t>
      </w:r>
      <w:bookmarkEnd w:id="49"/>
    </w:p>
    <w:p w14:paraId="67DB688F">
      <w:pPr>
        <w:pStyle w:val="7"/>
        <w:spacing w:line="520" w:lineRule="exact"/>
        <w:ind w:firstLine="688"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12"/>
          <w:sz w:val="32"/>
          <w:szCs w:val="32"/>
          <w:lang w:eastAsia="zh-CN"/>
        </w:rPr>
        <w:t>根据地震灾害的程度，</w:t>
      </w:r>
      <w:bookmarkStart w:id="50" w:name="OLE_LINK5"/>
      <w:r>
        <w:rPr>
          <w:rFonts w:hint="eastAsia" w:ascii="仿宋_GB2312" w:hAnsi="仿宋_GB2312" w:eastAsia="仿宋_GB2312" w:cs="仿宋_GB2312"/>
          <w:spacing w:val="-3"/>
          <w:sz w:val="32"/>
          <w:szCs w:val="32"/>
          <w:lang w:eastAsia="zh-CN"/>
        </w:rPr>
        <w:t>县</w:t>
      </w:r>
      <w:r>
        <w:rPr>
          <w:rFonts w:hint="eastAsia" w:ascii="仿宋_GB2312" w:hAnsi="仿宋_GB2312" w:eastAsia="仿宋_GB2312" w:cs="仿宋_GB2312"/>
          <w:spacing w:val="7"/>
          <w:sz w:val="32"/>
          <w:szCs w:val="32"/>
          <w:lang w:eastAsia="zh-CN"/>
        </w:rPr>
        <w:t>防灾减灾救灾委员会</w:t>
      </w:r>
      <w:bookmarkEnd w:id="50"/>
      <w:r>
        <w:rPr>
          <w:rFonts w:hint="eastAsia" w:ascii="仿宋_GB2312" w:hAnsi="仿宋_GB2312" w:eastAsia="仿宋_GB2312" w:cs="仿宋_GB2312"/>
          <w:spacing w:val="12"/>
          <w:sz w:val="32"/>
          <w:szCs w:val="32"/>
          <w:lang w:eastAsia="zh-CN"/>
        </w:rPr>
        <w:t>成立</w:t>
      </w:r>
      <w:r>
        <w:rPr>
          <w:rFonts w:hint="eastAsia" w:ascii="仿宋_GB2312" w:hAnsi="仿宋_GB2312" w:eastAsia="仿宋_GB2312" w:cs="仿宋_GB2312"/>
          <w:spacing w:val="2"/>
          <w:sz w:val="32"/>
          <w:szCs w:val="32"/>
          <w:lang w:eastAsia="zh-CN"/>
        </w:rPr>
        <w:t>现场指挥部。</w:t>
      </w:r>
      <w:r>
        <w:rPr>
          <w:rFonts w:hint="eastAsia" w:ascii="仿宋_GB2312" w:hAnsi="仿宋_GB2312" w:eastAsia="仿宋_GB2312" w:cs="仿宋_GB2312"/>
          <w:spacing w:val="11"/>
          <w:sz w:val="32"/>
          <w:szCs w:val="32"/>
          <w:lang w:eastAsia="zh-CN"/>
        </w:rPr>
        <w:t>现场指挥部指挥长由县政府分管副县长担任。现场指挥部副指挥长由县应急管理局（地震局）或灾区乡镇政府的主要负责人</w:t>
      </w:r>
      <w:r>
        <w:rPr>
          <w:rFonts w:hint="eastAsia" w:ascii="仿宋_GB2312" w:hAnsi="仿宋_GB2312" w:eastAsia="仿宋_GB2312" w:cs="仿宋_GB2312"/>
          <w:sz w:val="32"/>
          <w:szCs w:val="32"/>
          <w:lang w:eastAsia="zh-CN"/>
        </w:rPr>
        <w:t>担任。</w:t>
      </w:r>
    </w:p>
    <w:p w14:paraId="67472D62">
      <w:pPr>
        <w:pStyle w:val="7"/>
        <w:spacing w:line="520" w:lineRule="exact"/>
        <w:ind w:firstLine="648"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lang w:eastAsia="zh-CN"/>
        </w:rPr>
        <w:t>现场指挥部工作职责：执行</w:t>
      </w:r>
      <w:r>
        <w:rPr>
          <w:rFonts w:hint="eastAsia" w:ascii="仿宋_GB2312" w:hAnsi="仿宋_GB2312" w:eastAsia="仿宋_GB2312" w:cs="仿宋_GB2312"/>
          <w:spacing w:val="-3"/>
          <w:sz w:val="32"/>
          <w:szCs w:val="32"/>
          <w:lang w:eastAsia="zh-CN"/>
        </w:rPr>
        <w:t>县</w:t>
      </w:r>
      <w:r>
        <w:rPr>
          <w:rFonts w:hint="eastAsia" w:ascii="仿宋_GB2312" w:hAnsi="仿宋_GB2312" w:eastAsia="仿宋_GB2312" w:cs="仿宋_GB2312"/>
          <w:spacing w:val="7"/>
          <w:sz w:val="32"/>
          <w:szCs w:val="32"/>
          <w:lang w:eastAsia="zh-CN"/>
        </w:rPr>
        <w:t>防灾减灾救灾委员会</w:t>
      </w:r>
      <w:r>
        <w:rPr>
          <w:rFonts w:hint="eastAsia" w:ascii="仿宋_GB2312" w:hAnsi="仿宋_GB2312" w:eastAsia="仿宋_GB2312" w:cs="仿宋_GB2312"/>
          <w:spacing w:val="2"/>
          <w:sz w:val="32"/>
          <w:szCs w:val="32"/>
          <w:lang w:eastAsia="zh-CN"/>
        </w:rPr>
        <w:t>的决策和指令；</w:t>
      </w:r>
      <w:r>
        <w:rPr>
          <w:rFonts w:hint="eastAsia" w:ascii="仿宋_GB2312" w:hAnsi="仿宋_GB2312" w:eastAsia="仿宋_GB2312" w:cs="仿宋_GB2312"/>
          <w:spacing w:val="12"/>
          <w:sz w:val="32"/>
          <w:szCs w:val="32"/>
          <w:lang w:eastAsia="zh-CN"/>
        </w:rPr>
        <w:t>根据地震趋势和灾害情况，需要设立工作组，开</w:t>
      </w:r>
      <w:r>
        <w:rPr>
          <w:rFonts w:hint="eastAsia" w:ascii="仿宋_GB2312" w:hAnsi="仿宋_GB2312" w:eastAsia="仿宋_GB2312" w:cs="仿宋_GB2312"/>
          <w:spacing w:val="11"/>
          <w:sz w:val="32"/>
          <w:szCs w:val="32"/>
          <w:lang w:eastAsia="zh-CN"/>
        </w:rPr>
        <w:t>展地震的抗震救</w:t>
      </w:r>
      <w:r>
        <w:rPr>
          <w:rFonts w:hint="eastAsia" w:ascii="仿宋_GB2312" w:hAnsi="仿宋_GB2312" w:eastAsia="仿宋_GB2312" w:cs="仿宋_GB2312"/>
          <w:spacing w:val="5"/>
          <w:sz w:val="32"/>
          <w:szCs w:val="32"/>
          <w:lang w:eastAsia="zh-CN"/>
        </w:rPr>
        <w:t>援工作。</w:t>
      </w:r>
    </w:p>
    <w:p w14:paraId="30A4F6F9">
      <w:pPr>
        <w:pStyle w:val="7"/>
        <w:spacing w:line="520" w:lineRule="exact"/>
        <w:ind w:firstLine="652"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lang w:eastAsia="zh-CN"/>
        </w:rPr>
        <w:t>现场指挥部下设12个专业处置组：次生灾害组、抢险救援</w:t>
      </w:r>
      <w:r>
        <w:rPr>
          <w:rFonts w:hint="eastAsia" w:ascii="仿宋_GB2312" w:hAnsi="仿宋_GB2312" w:eastAsia="仿宋_GB2312" w:cs="仿宋_GB2312"/>
          <w:spacing w:val="2"/>
          <w:sz w:val="32"/>
          <w:szCs w:val="32"/>
          <w:lang w:eastAsia="zh-CN"/>
        </w:rPr>
        <w:t>组、</w:t>
      </w:r>
      <w:r>
        <w:rPr>
          <w:rFonts w:hint="eastAsia" w:ascii="仿宋_GB2312" w:hAnsi="仿宋_GB2312" w:eastAsia="仿宋_GB2312" w:cs="仿宋_GB2312"/>
          <w:spacing w:val="9"/>
          <w:sz w:val="32"/>
          <w:szCs w:val="32"/>
          <w:lang w:eastAsia="zh-CN"/>
        </w:rPr>
        <w:t>生活保障组、医疗卫生组、基础设施恢复组、社会治安</w:t>
      </w:r>
      <w:r>
        <w:rPr>
          <w:rFonts w:hint="eastAsia" w:ascii="仿宋_GB2312" w:hAnsi="仿宋_GB2312" w:eastAsia="仿宋_GB2312" w:cs="仿宋_GB2312"/>
          <w:spacing w:val="8"/>
          <w:sz w:val="32"/>
          <w:szCs w:val="32"/>
          <w:lang w:eastAsia="zh-CN"/>
        </w:rPr>
        <w:t>组、救灾</w:t>
      </w:r>
      <w:r>
        <w:rPr>
          <w:rFonts w:hint="eastAsia" w:ascii="仿宋_GB2312" w:hAnsi="仿宋_GB2312" w:eastAsia="仿宋_GB2312" w:cs="仿宋_GB2312"/>
          <w:spacing w:val="11"/>
          <w:sz w:val="32"/>
          <w:szCs w:val="32"/>
          <w:lang w:eastAsia="zh-CN"/>
        </w:rPr>
        <w:t>捐赠涉外组、灾情评估组、宣传报道组、通信保障组、震情研判</w:t>
      </w:r>
      <w:r>
        <w:rPr>
          <w:rFonts w:hint="eastAsia" w:ascii="仿宋_GB2312" w:hAnsi="仿宋_GB2312" w:eastAsia="仿宋_GB2312" w:cs="仿宋_GB2312"/>
          <w:spacing w:val="-4"/>
          <w:sz w:val="32"/>
          <w:szCs w:val="32"/>
          <w:lang w:eastAsia="zh-CN"/>
        </w:rPr>
        <w:t>组、</w:t>
      </w:r>
      <w:r>
        <w:rPr>
          <w:rFonts w:hint="eastAsia" w:ascii="仿宋_GB2312" w:hAnsi="仿宋_GB2312" w:eastAsia="仿宋_GB2312" w:cs="仿宋_GB2312"/>
          <w:spacing w:val="3"/>
          <w:sz w:val="32"/>
          <w:szCs w:val="32"/>
          <w:lang w:eastAsia="zh-CN"/>
        </w:rPr>
        <w:t>专家组</w:t>
      </w:r>
      <w:r>
        <w:rPr>
          <w:rFonts w:hint="eastAsia" w:ascii="仿宋_GB2312" w:hAnsi="仿宋_GB2312" w:eastAsia="仿宋_GB2312" w:cs="仿宋_GB2312"/>
          <w:spacing w:val="-4"/>
          <w:sz w:val="32"/>
          <w:szCs w:val="32"/>
          <w:lang w:eastAsia="zh-CN"/>
        </w:rPr>
        <w:t>。</w:t>
      </w:r>
    </w:p>
    <w:p w14:paraId="43A3774A">
      <w:pPr>
        <w:pStyle w:val="7"/>
        <w:spacing w:line="520" w:lineRule="exact"/>
        <w:ind w:firstLine="668"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lang w:eastAsia="zh-CN"/>
        </w:rPr>
        <w:t>工作组职责及牵头部门：</w:t>
      </w:r>
    </w:p>
    <w:p w14:paraId="71241AA3">
      <w:pPr>
        <w:pStyle w:val="7"/>
        <w:spacing w:line="520" w:lineRule="exact"/>
        <w:ind w:firstLine="652" w:firstLineChars="200"/>
        <w:jc w:val="both"/>
        <w:rPr>
          <w:rFonts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（1）次生灾害组：由县应急管理局（地震局）牵头，县自然资源和规划局、县农业农村局、县水务局、县公安局、县生态环境局、县住房和城乡建设局、县交通运输局、县市场监督管理局、县气象局等参加。</w:t>
      </w:r>
    </w:p>
    <w:p w14:paraId="111EC75E">
      <w:pPr>
        <w:pStyle w:val="7"/>
        <w:spacing w:line="520" w:lineRule="exact"/>
        <w:ind w:firstLine="684" w:firstLineChars="200"/>
        <w:jc w:val="both"/>
        <w:rPr>
          <w:sz w:val="32"/>
          <w:szCs w:val="32"/>
          <w:lang w:eastAsia="zh-CN"/>
        </w:rPr>
      </w:pPr>
      <w:r>
        <w:rPr>
          <w:rFonts w:hint="eastAsia" w:ascii="仿宋_GB2312" w:hAnsi="仿宋_GB2312" w:eastAsia="仿宋_GB2312" w:cs="仿宋_GB2312"/>
          <w:spacing w:val="11"/>
          <w:sz w:val="32"/>
          <w:szCs w:val="32"/>
          <w:lang w:eastAsia="zh-CN"/>
        </w:rPr>
        <w:t>主要职责：监测震情发展，做好余震防范；对易发生次生灾害的重大危险源、重要目标物、重大关键基础设施，采取紧急处置措施并加强监控；加强灾区环境监视，减轻或消除环境污染危害；排查区内企业涉及到易燃、易爆、高温、高压、有毒、污染等易发生次生灾害的生产设备、储存设施采取紧急处置并加强监管；处置地震次生灾害事故，采取有效措施减轻或消除安全隐患</w:t>
      </w:r>
      <w:r>
        <w:rPr>
          <w:rFonts w:hint="eastAsia" w:ascii="仿宋_GB2312" w:hAnsi="仿宋_GB2312" w:eastAsia="仿宋_GB2312" w:cs="仿宋_GB2312"/>
          <w:spacing w:val="3"/>
          <w:sz w:val="32"/>
          <w:szCs w:val="32"/>
          <w:lang w:eastAsia="zh-CN"/>
        </w:rPr>
        <w:t>。</w:t>
      </w:r>
    </w:p>
    <w:p w14:paraId="64D32734">
      <w:pPr>
        <w:pStyle w:val="7"/>
        <w:spacing w:line="520" w:lineRule="exact"/>
        <w:ind w:firstLine="684" w:firstLineChars="200"/>
        <w:jc w:val="both"/>
        <w:rPr>
          <w:rFonts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（2）抢险救援组：由县人武部牵头，县应急管理局（地震局）、县消防救援大队、县公安局等参加。</w:t>
      </w:r>
    </w:p>
    <w:p w14:paraId="1393EFBA">
      <w:pPr>
        <w:pStyle w:val="7"/>
        <w:spacing w:line="520" w:lineRule="exact"/>
        <w:ind w:firstLine="684" w:firstLineChars="200"/>
        <w:jc w:val="both"/>
        <w:rPr>
          <w:rFonts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主要职责：制订实施抢险救灾力量配置方案，组织力量搜救被困群众和受伤人员，物资的运输工作；迅速抢救被压埋人员；抢救国家重要财物、文物；负责火灾预防和扑救；清理灾区现场。</w:t>
      </w:r>
    </w:p>
    <w:p w14:paraId="2D607362">
      <w:pPr>
        <w:pStyle w:val="7"/>
        <w:spacing w:line="520" w:lineRule="exact"/>
        <w:ind w:firstLine="652" w:firstLineChars="200"/>
        <w:jc w:val="both"/>
        <w:rPr>
          <w:rFonts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（3）生活保障组：由县应急管理局（地震局）牵头，县发展改革委、县民政局、县财政局、县住房和城乡建设局、县交通运输局、县市场监督管理局、县红十字会等参加。</w:t>
      </w:r>
    </w:p>
    <w:p w14:paraId="68375502">
      <w:pPr>
        <w:pStyle w:val="7"/>
        <w:spacing w:line="520" w:lineRule="exact"/>
        <w:ind w:firstLine="684" w:firstLineChars="200"/>
        <w:jc w:val="both"/>
        <w:rPr>
          <w:rFonts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主要职责：制订实施受灾群众救助工作方案，筹措、调运救灾所需资金及生活必需品等抗震救灾物资，协助做好受灾群众紧急转移和安置；加强对灾区消费品和救灾物资的质量监管，保障灾区群众基本生活和市场供应。</w:t>
      </w:r>
    </w:p>
    <w:p w14:paraId="2DC528D6">
      <w:pPr>
        <w:pStyle w:val="7"/>
        <w:spacing w:line="520" w:lineRule="exact"/>
        <w:ind w:firstLine="652" w:firstLineChars="200"/>
        <w:jc w:val="both"/>
        <w:rPr>
          <w:rFonts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（4）医疗卫生组：由县卫生健康委牵头，县发展和改革委、县农业农村局、县水务局、县市场监督管理局、县红十字会、县人武部等参加。</w:t>
      </w:r>
    </w:p>
    <w:p w14:paraId="7FBC5DEC">
      <w:pPr>
        <w:pStyle w:val="7"/>
        <w:spacing w:line="520" w:lineRule="exact"/>
        <w:ind w:firstLine="684"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11"/>
          <w:sz w:val="32"/>
          <w:szCs w:val="32"/>
          <w:lang w:eastAsia="zh-CN"/>
        </w:rPr>
        <w:t>主要职责：调派紧应急医疗救援队伍，调集医疗器械、药品等物资，救治和转移受伤人员；检查、监测灾区饮用水源和食品，防范和控制各种传染病疫情的暴发流行；做好伤员、灾区群众和救援人员的医疗服务与心理援助；负责开展对震后遗体（含动物尸体）的无害化处理、饲养场所的消毒，防止和控制动物疫病的暴发和流行，实施灾后卫生防疫</w:t>
      </w:r>
      <w:r>
        <w:rPr>
          <w:rFonts w:hint="eastAsia" w:ascii="仿宋_GB2312" w:hAnsi="仿宋_GB2312" w:eastAsia="仿宋_GB2312" w:cs="仿宋_GB2312"/>
          <w:spacing w:val="8"/>
          <w:sz w:val="32"/>
          <w:szCs w:val="32"/>
          <w:lang w:eastAsia="zh-CN"/>
        </w:rPr>
        <w:t>。</w:t>
      </w:r>
    </w:p>
    <w:p w14:paraId="786C322C">
      <w:pPr>
        <w:pStyle w:val="7"/>
        <w:spacing w:line="520" w:lineRule="exact"/>
        <w:ind w:firstLine="652"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lang w:eastAsia="zh-CN"/>
        </w:rPr>
        <w:t>（5）基础设施恢复组：由县发展和改革委</w:t>
      </w:r>
      <w:r>
        <w:rPr>
          <w:rFonts w:hint="eastAsia" w:ascii="仿宋_GB2312" w:hAnsi="仿宋_GB2312" w:eastAsia="仿宋_GB2312" w:cs="仿宋_GB2312"/>
          <w:spacing w:val="11"/>
          <w:sz w:val="32"/>
          <w:szCs w:val="32"/>
          <w:lang w:eastAsia="zh-CN"/>
        </w:rPr>
        <w:t>牵头，县财政局、县自然资源和规划局、县生态环境局、县科技和工业信息产业局、县农业农村局、县水务局、县住房和城乡建设局、县交通运输局、县公路管理局保亭公路分局、保亭供电局、县国有资产事务中心等参加。</w:t>
      </w:r>
      <w:r>
        <w:rPr>
          <w:rFonts w:hint="eastAsia" w:ascii="仿宋_GB2312" w:hAnsi="仿宋_GB2312" w:eastAsia="仿宋_GB2312" w:cs="仿宋_GB2312"/>
          <w:sz w:val="32"/>
          <w:szCs w:val="32"/>
          <w:lang w:eastAsia="zh-CN"/>
        </w:rPr>
        <w:t xml:space="preserve"> </w:t>
      </w:r>
    </w:p>
    <w:p w14:paraId="69CDC388">
      <w:pPr>
        <w:pStyle w:val="7"/>
        <w:spacing w:line="520" w:lineRule="exact"/>
        <w:ind w:firstLine="684"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11"/>
          <w:sz w:val="32"/>
          <w:szCs w:val="32"/>
          <w:lang w:eastAsia="zh-CN"/>
        </w:rPr>
        <w:t>主要职责：组织指导抢修维护公路、桥梁、隧道等交通设施和供电、供水、供气、防洪、通信、广播电视等设施；负责建立生命绿色通道，组织对危险建筑物实施工程排险；负责水库、水利设施排查抢险检修；组织生产、调运抢险救援产品，调运生产物资和装备，保障灾区抢险应急物资供应；协调运力优先保证应急抢险救援人员和救灾物资的运输需要；对受灾的工矿商贸和农业损毁情况进行核实，指导制订科学恢复生产方案，安排落实有关扶持资金和物资</w:t>
      </w:r>
      <w:r>
        <w:rPr>
          <w:rFonts w:hint="eastAsia" w:ascii="仿宋_GB2312" w:hAnsi="仿宋_GB2312" w:eastAsia="仿宋_GB2312" w:cs="仿宋_GB2312"/>
          <w:spacing w:val="8"/>
          <w:sz w:val="32"/>
          <w:szCs w:val="32"/>
          <w:lang w:eastAsia="zh-CN"/>
        </w:rPr>
        <w:t>。</w:t>
      </w:r>
    </w:p>
    <w:p w14:paraId="15D33ADC">
      <w:pPr>
        <w:pStyle w:val="7"/>
        <w:spacing w:line="520" w:lineRule="exact"/>
        <w:ind w:firstLine="652" w:firstLineChars="200"/>
        <w:jc w:val="both"/>
        <w:rPr>
          <w:rFonts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（6）社会治安组：由县公安局牵头，县交通运输局、县人武部等参加</w:t>
      </w:r>
    </w:p>
    <w:p w14:paraId="6385C676">
      <w:pPr>
        <w:pStyle w:val="7"/>
        <w:spacing w:line="520" w:lineRule="exact"/>
        <w:ind w:firstLine="684"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11"/>
          <w:sz w:val="32"/>
          <w:szCs w:val="32"/>
          <w:lang w:eastAsia="zh-CN"/>
        </w:rPr>
        <w:t>主要职责：协助灾区加强治安管理和安全保卫，防范和严厉打击趁机盗窃、抢劫、哄抢救灾物资，以及以赈灾募捐名义诈骗敛取不义之财、借机传播谣言制造恐慌等违法犯罪活动；加强对党政机关、要害部门、金融单位、储备仓库等重要场所的警戒</w:t>
      </w:r>
      <w:r>
        <w:rPr>
          <w:rFonts w:hint="eastAsia" w:ascii="仿宋_GB2312" w:hAnsi="仿宋_GB2312" w:eastAsia="仿宋_GB2312" w:cs="仿宋_GB2312"/>
          <w:spacing w:val="9"/>
          <w:sz w:val="32"/>
          <w:szCs w:val="32"/>
          <w:lang w:eastAsia="zh-CN"/>
        </w:rPr>
        <w:t>。</w:t>
      </w:r>
    </w:p>
    <w:p w14:paraId="1E1B9415">
      <w:pPr>
        <w:pStyle w:val="7"/>
        <w:spacing w:line="520" w:lineRule="exact"/>
        <w:ind w:firstLine="652" w:firstLineChars="200"/>
        <w:jc w:val="both"/>
        <w:rPr>
          <w:sz w:val="32"/>
          <w:szCs w:val="32"/>
          <w:lang w:eastAsia="zh-CN"/>
        </w:rPr>
      </w:pPr>
      <w:r>
        <w:rPr>
          <w:rFonts w:hint="eastAsia" w:ascii="仿宋_GB2312" w:hAnsi="仿宋_GB2312" w:eastAsia="仿宋_GB2312" w:cs="仿宋_GB2312"/>
          <w:spacing w:val="3"/>
          <w:sz w:val="32"/>
          <w:szCs w:val="32"/>
          <w:lang w:eastAsia="zh-CN"/>
        </w:rPr>
        <w:t>（7）救灾捐赠涉外组织：由县民政局、县委社工部、县应急管</w:t>
      </w:r>
      <w:r>
        <w:rPr>
          <w:rFonts w:hint="eastAsia" w:ascii="仿宋_GB2312" w:hAnsi="仿宋_GB2312" w:eastAsia="仿宋_GB2312" w:cs="仿宋_GB2312"/>
          <w:spacing w:val="11"/>
          <w:sz w:val="32"/>
          <w:szCs w:val="32"/>
          <w:lang w:eastAsia="zh-CN"/>
        </w:rPr>
        <w:t>理局（地震局）、县红十字会牵头，县市场监督管理局、县旅游和文化广电体育局等参加。</w:t>
      </w:r>
    </w:p>
    <w:p w14:paraId="230C9CBB">
      <w:pPr>
        <w:pStyle w:val="7"/>
        <w:spacing w:line="520" w:lineRule="exact"/>
        <w:ind w:firstLine="672"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lang w:eastAsia="zh-CN"/>
        </w:rPr>
        <w:t>主要职责：接受和安排国（境）内外捐赠、救援队伍，处理其他涉外事务和涉港澳台事务等。</w:t>
      </w:r>
    </w:p>
    <w:p w14:paraId="35E58721">
      <w:pPr>
        <w:pStyle w:val="7"/>
        <w:spacing w:line="520" w:lineRule="exact"/>
        <w:ind w:firstLine="652"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lang w:eastAsia="zh-CN"/>
        </w:rPr>
        <w:t>（8）灾情评估组：由县应急管理局（地震局）牵头，县财政局、县自然资源和规划局、县住房和城乡建设局、县农业农村局、县水务局等参加。</w:t>
      </w:r>
    </w:p>
    <w:p w14:paraId="417DC49F">
      <w:pPr>
        <w:pStyle w:val="7"/>
        <w:spacing w:line="520" w:lineRule="exact"/>
        <w:ind w:firstLine="684" w:firstLineChars="200"/>
        <w:jc w:val="both"/>
        <w:rPr>
          <w:rFonts w:ascii="仿宋_GB2312" w:hAnsi="仿宋_GB2312" w:eastAsia="仿宋_GB2312" w:cs="仿宋_GB2312"/>
          <w:spacing w:val="8"/>
          <w:sz w:val="32"/>
          <w:szCs w:val="32"/>
          <w:lang w:eastAsia="zh-CN"/>
        </w:rPr>
      </w:pPr>
      <w:r>
        <w:rPr>
          <w:rFonts w:hint="eastAsia" w:ascii="仿宋_GB2312" w:hAnsi="仿宋_GB2312" w:eastAsia="仿宋_GB2312" w:cs="仿宋_GB2312"/>
          <w:spacing w:val="11"/>
          <w:sz w:val="32"/>
          <w:szCs w:val="32"/>
          <w:lang w:eastAsia="zh-CN"/>
        </w:rPr>
        <w:t>主要职责：开展地震烈度、发震构造、震区范围、建构筑物</w:t>
      </w:r>
      <w:r>
        <w:rPr>
          <w:rFonts w:hint="eastAsia" w:ascii="仿宋_GB2312" w:hAnsi="仿宋_GB2312" w:eastAsia="仿宋_GB2312" w:cs="仿宋_GB2312"/>
          <w:spacing w:val="12"/>
          <w:sz w:val="32"/>
          <w:szCs w:val="32"/>
          <w:lang w:eastAsia="zh-CN"/>
        </w:rPr>
        <w:t>和基础设施破坏程度、工程结构震害特征、人员</w:t>
      </w:r>
      <w:r>
        <w:rPr>
          <w:rFonts w:hint="eastAsia" w:ascii="仿宋_GB2312" w:hAnsi="仿宋_GB2312" w:eastAsia="仿宋_GB2312" w:cs="仿宋_GB2312"/>
          <w:spacing w:val="11"/>
          <w:sz w:val="32"/>
          <w:szCs w:val="32"/>
          <w:lang w:eastAsia="zh-CN"/>
        </w:rPr>
        <w:t>伤亡数量、地震</w:t>
      </w:r>
      <w:r>
        <w:rPr>
          <w:rFonts w:hint="eastAsia" w:ascii="仿宋_GB2312" w:hAnsi="仿宋_GB2312" w:eastAsia="仿宋_GB2312" w:cs="仿宋_GB2312"/>
          <w:spacing w:val="12"/>
          <w:sz w:val="32"/>
          <w:szCs w:val="32"/>
          <w:lang w:eastAsia="zh-CN"/>
        </w:rPr>
        <w:t>宏观异常现象、地震社会影响和各种地震地质灾</w:t>
      </w:r>
      <w:r>
        <w:rPr>
          <w:rFonts w:hint="eastAsia" w:ascii="仿宋_GB2312" w:hAnsi="仿宋_GB2312" w:eastAsia="仿宋_GB2312" w:cs="仿宋_GB2312"/>
          <w:spacing w:val="11"/>
          <w:sz w:val="32"/>
          <w:szCs w:val="32"/>
          <w:lang w:eastAsia="zh-CN"/>
        </w:rPr>
        <w:t>害等调查，对地</w:t>
      </w:r>
      <w:r>
        <w:rPr>
          <w:rFonts w:hint="eastAsia" w:ascii="仿宋_GB2312" w:hAnsi="仿宋_GB2312" w:eastAsia="仿宋_GB2312" w:cs="仿宋_GB2312"/>
          <w:spacing w:val="12"/>
          <w:sz w:val="32"/>
          <w:szCs w:val="32"/>
          <w:lang w:eastAsia="zh-CN"/>
        </w:rPr>
        <w:t>震灾害损失进行评估，依法做好震区有关保险理</w:t>
      </w:r>
      <w:r>
        <w:rPr>
          <w:rFonts w:hint="eastAsia" w:ascii="仿宋_GB2312" w:hAnsi="仿宋_GB2312" w:eastAsia="仿宋_GB2312" w:cs="仿宋_GB2312"/>
          <w:spacing w:val="11"/>
          <w:sz w:val="32"/>
          <w:szCs w:val="32"/>
          <w:lang w:eastAsia="zh-CN"/>
        </w:rPr>
        <w:t>赔和给付的监管</w:t>
      </w:r>
      <w:r>
        <w:rPr>
          <w:rFonts w:hint="eastAsia" w:ascii="仿宋_GB2312" w:hAnsi="仿宋_GB2312" w:eastAsia="仿宋_GB2312" w:cs="仿宋_GB2312"/>
          <w:spacing w:val="3"/>
          <w:sz w:val="32"/>
          <w:szCs w:val="32"/>
          <w:lang w:eastAsia="zh-CN"/>
        </w:rPr>
        <w:t>工作。</w:t>
      </w:r>
    </w:p>
    <w:p w14:paraId="10ECD41E">
      <w:pPr>
        <w:pStyle w:val="7"/>
        <w:spacing w:line="520" w:lineRule="exact"/>
        <w:ind w:firstLine="648" w:firstLineChars="200"/>
        <w:jc w:val="both"/>
        <w:rPr>
          <w:rFonts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（9）宣传报道组：由县委宣传部牵头，县应急管理局（地震局）、县融媒体中心、县旅游和文化广电体育局等参加。</w:t>
      </w:r>
    </w:p>
    <w:p w14:paraId="689239E5">
      <w:pPr>
        <w:pStyle w:val="7"/>
        <w:spacing w:line="520" w:lineRule="exact"/>
        <w:ind w:firstLine="684"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11"/>
          <w:sz w:val="32"/>
          <w:szCs w:val="32"/>
          <w:lang w:eastAsia="zh-CN"/>
        </w:rPr>
        <w:t>主要职责：组织灾情和抗震救灾信息发布，及时准确发布震情灾情；指导做好抗震救灾宣传报道，加强舆情收集分析，正确</w:t>
      </w:r>
      <w:r>
        <w:rPr>
          <w:rFonts w:hint="eastAsia" w:ascii="仿宋_GB2312" w:hAnsi="仿宋_GB2312" w:eastAsia="仿宋_GB2312" w:cs="仿宋_GB2312"/>
          <w:spacing w:val="2"/>
          <w:sz w:val="32"/>
          <w:szCs w:val="32"/>
          <w:lang w:eastAsia="zh-CN"/>
        </w:rPr>
        <w:t>引导舆论。</w:t>
      </w:r>
    </w:p>
    <w:p w14:paraId="4CC3EC78">
      <w:pPr>
        <w:pStyle w:val="7"/>
        <w:spacing w:line="520" w:lineRule="exact"/>
        <w:ind w:firstLine="652" w:firstLineChars="200"/>
        <w:rPr>
          <w:rFonts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 xml:space="preserve">（10）通信保障组：由县科学技术和工业信息产业局牵头，中国电信保亭分公司、中国移动保亭分公司、中国联通保亭分公司等参加。 </w:t>
      </w:r>
    </w:p>
    <w:p w14:paraId="13538F1D">
      <w:pPr>
        <w:pStyle w:val="7"/>
        <w:spacing w:line="520" w:lineRule="exact"/>
        <w:ind w:firstLine="648" w:firstLineChars="200"/>
        <w:jc w:val="both"/>
        <w:rPr>
          <w:rFonts w:ascii="仿宋_GB2312" w:hAnsi="仿宋_GB2312" w:eastAsia="仿宋_GB2312" w:cs="仿宋_GB2312"/>
          <w:spacing w:val="3"/>
          <w:sz w:val="32"/>
          <w:szCs w:val="32"/>
          <w:lang w:eastAsia="zh-CN"/>
        </w:rPr>
      </w:pPr>
      <w:r>
        <w:rPr>
          <w:rFonts w:hint="eastAsia" w:ascii="仿宋_GB2312" w:hAnsi="仿宋_GB2312" w:eastAsia="仿宋_GB2312" w:cs="仿宋_GB2312"/>
          <w:spacing w:val="2"/>
          <w:sz w:val="32"/>
          <w:szCs w:val="32"/>
          <w:lang w:eastAsia="zh-CN"/>
        </w:rPr>
        <w:t>主要职责：组织和协调灾区受损通信设施的抢修和恢复重建，</w:t>
      </w:r>
      <w:r>
        <w:rPr>
          <w:rFonts w:hint="eastAsia" w:ascii="仿宋_GB2312" w:hAnsi="仿宋_GB2312" w:eastAsia="仿宋_GB2312" w:cs="仿宋_GB2312"/>
          <w:spacing w:val="7"/>
          <w:sz w:val="32"/>
          <w:szCs w:val="32"/>
          <w:lang w:eastAsia="zh-CN"/>
        </w:rPr>
        <w:t>保证通信畅通。</w:t>
      </w:r>
    </w:p>
    <w:p w14:paraId="07A60502">
      <w:pPr>
        <w:pStyle w:val="7"/>
        <w:spacing w:line="520" w:lineRule="exact"/>
        <w:ind w:firstLine="652" w:firstLineChars="200"/>
        <w:jc w:val="both"/>
        <w:rPr>
          <w:rFonts w:ascii="仿宋_GB2312" w:hAnsi="仿宋_GB2312" w:eastAsia="仿宋_GB2312" w:cs="仿宋_GB2312"/>
          <w:spacing w:val="2"/>
          <w:sz w:val="32"/>
          <w:szCs w:val="32"/>
          <w:lang w:eastAsia="zh-CN"/>
        </w:rPr>
      </w:pPr>
      <w:r>
        <w:rPr>
          <w:rFonts w:hint="eastAsia" w:ascii="仿宋_GB2312" w:hAnsi="仿宋_GB2312" w:eastAsia="仿宋_GB2312" w:cs="仿宋_GB2312"/>
          <w:spacing w:val="3"/>
          <w:sz w:val="32"/>
          <w:szCs w:val="32"/>
          <w:lang w:eastAsia="zh-CN"/>
        </w:rPr>
        <w:t>（11）震情研判组：县应急管理局（地</w:t>
      </w:r>
      <w:r>
        <w:rPr>
          <w:rFonts w:hint="eastAsia" w:ascii="仿宋_GB2312" w:hAnsi="仿宋_GB2312" w:eastAsia="仿宋_GB2312" w:cs="仿宋_GB2312"/>
          <w:spacing w:val="2"/>
          <w:sz w:val="32"/>
          <w:szCs w:val="32"/>
          <w:lang w:eastAsia="zh-CN"/>
        </w:rPr>
        <w:t>震局）负责。</w:t>
      </w:r>
    </w:p>
    <w:p w14:paraId="071ADD6B">
      <w:pPr>
        <w:pStyle w:val="7"/>
        <w:spacing w:line="520" w:lineRule="exact"/>
        <w:ind w:firstLine="652"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lang w:eastAsia="zh-CN"/>
        </w:rPr>
        <w:t>主要职责：联系省地震局，及时掌握震情趋势会商研判</w:t>
      </w:r>
      <w:r>
        <w:rPr>
          <w:rFonts w:hint="eastAsia" w:ascii="仿宋_GB2312" w:hAnsi="仿宋_GB2312" w:eastAsia="仿宋_GB2312" w:cs="仿宋_GB2312"/>
          <w:spacing w:val="2"/>
          <w:sz w:val="32"/>
          <w:szCs w:val="32"/>
          <w:lang w:eastAsia="zh-CN"/>
        </w:rPr>
        <w:t>情况；</w:t>
      </w:r>
      <w:r>
        <w:rPr>
          <w:rFonts w:hint="eastAsia" w:ascii="仿宋_GB2312" w:hAnsi="仿宋_GB2312" w:eastAsia="仿宋_GB2312" w:cs="仿宋_GB2312"/>
          <w:spacing w:val="4"/>
          <w:sz w:val="32"/>
          <w:szCs w:val="32"/>
          <w:lang w:eastAsia="zh-CN"/>
        </w:rPr>
        <w:t>协助地震应急现场工作队，开展地震监测预报、宏观异常核实、</w:t>
      </w:r>
      <w:r>
        <w:rPr>
          <w:rFonts w:hint="eastAsia" w:ascii="仿宋_GB2312" w:hAnsi="仿宋_GB2312" w:eastAsia="仿宋_GB2312" w:cs="仿宋_GB2312"/>
          <w:spacing w:val="8"/>
          <w:sz w:val="32"/>
          <w:szCs w:val="32"/>
          <w:lang w:eastAsia="zh-CN"/>
        </w:rPr>
        <w:t>地震烈度判定、地震科学考察等工作。</w:t>
      </w:r>
    </w:p>
    <w:p w14:paraId="2CAD147C">
      <w:pPr>
        <w:pStyle w:val="7"/>
        <w:spacing w:line="520" w:lineRule="exact"/>
        <w:ind w:firstLine="652" w:firstLineChars="200"/>
        <w:jc w:val="both"/>
        <w:rPr>
          <w:sz w:val="32"/>
          <w:szCs w:val="32"/>
          <w:lang w:eastAsia="zh-CN"/>
        </w:rPr>
      </w:pPr>
      <w:r>
        <w:rPr>
          <w:rFonts w:hint="eastAsia" w:ascii="仿宋_GB2312" w:hAnsi="仿宋_GB2312" w:eastAsia="仿宋_GB2312" w:cs="仿宋_GB2312"/>
          <w:spacing w:val="3"/>
          <w:sz w:val="32"/>
          <w:szCs w:val="32"/>
          <w:lang w:eastAsia="zh-CN"/>
        </w:rPr>
        <w:t>（12）专家组：邀请省应急管理专家库中</w:t>
      </w:r>
      <w:r>
        <w:rPr>
          <w:rFonts w:hint="eastAsia" w:ascii="仿宋_GB2312" w:hAnsi="仿宋_GB2312" w:eastAsia="仿宋_GB2312" w:cs="仿宋_GB2312"/>
          <w:spacing w:val="9"/>
          <w:sz w:val="32"/>
          <w:szCs w:val="32"/>
          <w:lang w:eastAsia="zh-CN"/>
        </w:rPr>
        <w:t>地震、地质、水务、住建、农业、医疗卫生等相关领域的专家</w:t>
      </w:r>
      <w:r>
        <w:rPr>
          <w:rFonts w:hint="eastAsia" w:ascii="仿宋_GB2312" w:hAnsi="仿宋_GB2312" w:eastAsia="仿宋_GB2312" w:cs="仿宋_GB2312"/>
          <w:spacing w:val="3"/>
          <w:sz w:val="32"/>
          <w:szCs w:val="32"/>
          <w:lang w:eastAsia="zh-CN"/>
        </w:rPr>
        <w:t>组成专家组，为抗震救灾应急工作提供减灾决策咨询和技术支撑。</w:t>
      </w:r>
    </w:p>
    <w:p w14:paraId="06F79EE2">
      <w:pPr>
        <w:pStyle w:val="4"/>
        <w:keepNext w:val="0"/>
        <w:keepLines w:val="0"/>
        <w:widowControl w:val="0"/>
        <w:kinsoku/>
        <w:overflowPunct w:val="0"/>
        <w:topLinePunct/>
        <w:autoSpaceDE/>
        <w:autoSpaceDN/>
        <w:adjustRightInd/>
        <w:snapToGrid/>
        <w:spacing w:before="0" w:after="0" w:line="240" w:lineRule="auto"/>
        <w:ind w:firstLine="616" w:firstLineChars="200"/>
        <w:jc w:val="both"/>
        <w:textAlignment w:val="auto"/>
        <w:rPr>
          <w:rFonts w:ascii="黑体" w:hAnsi="黑体" w:eastAsia="黑体" w:cs="Times New Roman"/>
          <w:b w:val="0"/>
          <w:bCs w:val="0"/>
          <w:snapToGrid/>
          <w:color w:val="auto"/>
          <w:spacing w:val="-6"/>
          <w:kern w:val="2"/>
          <w:sz w:val="32"/>
          <w:szCs w:val="32"/>
          <w:lang w:eastAsia="zh-CN"/>
        </w:rPr>
      </w:pPr>
      <w:bookmarkStart w:id="51" w:name="_Toc31596"/>
      <w:bookmarkStart w:id="52" w:name="_Toc195294416"/>
      <w:r>
        <w:rPr>
          <w:rFonts w:hint="eastAsia" w:ascii="黑体" w:hAnsi="黑体" w:eastAsia="黑体" w:cs="Times New Roman"/>
          <w:b w:val="0"/>
          <w:bCs w:val="0"/>
          <w:snapToGrid/>
          <w:color w:val="auto"/>
          <w:spacing w:val="-6"/>
          <w:kern w:val="2"/>
          <w:sz w:val="32"/>
          <w:szCs w:val="32"/>
          <w:lang w:eastAsia="zh-CN"/>
        </w:rPr>
        <w:t>3  应急响应</w:t>
      </w:r>
      <w:bookmarkEnd w:id="51"/>
      <w:bookmarkEnd w:id="52"/>
    </w:p>
    <w:p w14:paraId="649702AA">
      <w:pPr>
        <w:pStyle w:val="5"/>
        <w:spacing w:line="520" w:lineRule="exact"/>
        <w:ind w:firstLine="616"/>
        <w:rPr>
          <w:rFonts w:ascii="楷体" w:hAnsi="楷体"/>
        </w:rPr>
      </w:pPr>
      <w:bookmarkStart w:id="53" w:name="bookmark25"/>
      <w:bookmarkEnd w:id="53"/>
      <w:bookmarkStart w:id="54" w:name="_Toc31228"/>
      <w:bookmarkStart w:id="55" w:name="_Toc195294417"/>
      <w:r>
        <w:rPr>
          <w:rFonts w:hint="eastAsia" w:ascii="楷体" w:hAnsi="楷体"/>
        </w:rPr>
        <w:t>3.1  地震灾害分级</w:t>
      </w:r>
      <w:bookmarkEnd w:id="54"/>
      <w:bookmarkEnd w:id="55"/>
    </w:p>
    <w:p w14:paraId="104E274D">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地震灾害分为特别重大、重大、较大、一般四级。</w:t>
      </w:r>
    </w:p>
    <w:p w14:paraId="21466BE6">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特别重大地震灾害是指造成300人以上死亡（含失踪），或者直接经济损失占地震全县上年国内生产总值1%以上的地震灾害。当人口较密集地区发生7.0级以上地震，人口密集地区发生6.0级以上地震，初判为特别重大地震灾害。</w:t>
      </w:r>
    </w:p>
    <w:p w14:paraId="25A60F81">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重大地震灾害是指造成50人以上、300人以下死亡（含失踪）或者造成严重经济损失的地震灾害。当人口较密集地区发生6.0级以上、7.0级以下地震，人口密集地区发生5.0级以上、6.0级以下地震，初判为重大地震灾害。</w:t>
      </w:r>
    </w:p>
    <w:p w14:paraId="6EAD7D23">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较大地震灾害是指造成10人以上、50人以下死亡（含失踪）或者造成较重经济损失的地震灾害。当人口较密集地区发生5.0级以上、6.0级以下地震，人口密集地区发生4.0级以上、5.0级以下地震，初判为较大地震灾害。 </w:t>
      </w:r>
    </w:p>
    <w:p w14:paraId="10A6872D">
      <w:pPr>
        <w:spacing w:line="520" w:lineRule="exact"/>
        <w:ind w:firstLine="640" w:firstLineChars="200"/>
        <w:jc w:val="both"/>
        <w:rPr>
          <w:rFonts w:ascii="仿宋" w:hAnsi="仿宋" w:eastAsia="仿宋"/>
          <w:sz w:val="32"/>
          <w:szCs w:val="32"/>
          <w:lang w:eastAsia="zh-CN"/>
        </w:rPr>
      </w:pPr>
      <w:r>
        <w:rPr>
          <w:rFonts w:hint="eastAsia" w:ascii="仿宋_GB2312" w:hAnsi="仿宋_GB2312" w:eastAsia="仿宋_GB2312" w:cs="仿宋_GB2312"/>
          <w:sz w:val="32"/>
          <w:szCs w:val="32"/>
          <w:lang w:eastAsia="zh-CN"/>
        </w:rPr>
        <w:t>（4）一般地震灾害是指造成10人以下死亡（含失踪）或者造成一定经济损失的地震灾害。 当人口较密集地区发生4.0级以上、5.0级以下地震，初判为一般地震灾害。</w:t>
      </w:r>
    </w:p>
    <w:p w14:paraId="5F9C8CB5">
      <w:pPr>
        <w:pStyle w:val="5"/>
        <w:spacing w:line="520" w:lineRule="exact"/>
        <w:ind w:firstLine="616"/>
        <w:rPr>
          <w:rFonts w:ascii="楷体" w:hAnsi="楷体"/>
        </w:rPr>
      </w:pPr>
      <w:bookmarkStart w:id="56" w:name="bookmark27"/>
      <w:bookmarkEnd w:id="56"/>
      <w:bookmarkStart w:id="57" w:name="_Toc26977"/>
      <w:bookmarkStart w:id="58" w:name="_Toc195294418"/>
      <w:r>
        <w:rPr>
          <w:rFonts w:hint="eastAsia" w:ascii="楷体" w:hAnsi="楷体"/>
        </w:rPr>
        <w:t>3.2  分级响应</w:t>
      </w:r>
      <w:bookmarkEnd w:id="57"/>
      <w:bookmarkEnd w:id="58"/>
    </w:p>
    <w:p w14:paraId="13CEE0E9">
      <w:pPr>
        <w:pStyle w:val="7"/>
        <w:spacing w:line="520" w:lineRule="exact"/>
        <w:ind w:firstLine="688" w:firstLineChars="200"/>
        <w:jc w:val="both"/>
        <w:rPr>
          <w:sz w:val="32"/>
          <w:szCs w:val="32"/>
          <w:lang w:eastAsia="zh-CN"/>
        </w:rPr>
      </w:pPr>
      <w:r>
        <w:rPr>
          <w:rFonts w:hint="eastAsia" w:ascii="仿宋_GB2312" w:hAnsi="仿宋_GB2312" w:eastAsia="仿宋_GB2312" w:cs="仿宋_GB2312"/>
          <w:spacing w:val="12"/>
          <w:sz w:val="32"/>
          <w:szCs w:val="32"/>
          <w:lang w:eastAsia="zh-CN"/>
        </w:rPr>
        <w:t>依据《国家地震应急预案》应急响应分级，</w:t>
      </w:r>
      <w:r>
        <w:rPr>
          <w:rFonts w:hint="eastAsia" w:ascii="仿宋_GB2312" w:hAnsi="仿宋_GB2312" w:eastAsia="仿宋_GB2312" w:cs="仿宋_GB2312"/>
          <w:spacing w:val="-4"/>
          <w:sz w:val="32"/>
          <w:szCs w:val="32"/>
          <w:lang w:eastAsia="zh-CN"/>
        </w:rPr>
        <w:t>为</w:t>
      </w:r>
      <w:bookmarkStart w:id="59" w:name="OLE_LINK2"/>
      <w:r>
        <w:rPr>
          <w:rFonts w:hint="eastAsia" w:ascii="仿宋_GB2312" w:hAnsi="仿宋_GB2312" w:eastAsia="仿宋_GB2312" w:cs="仿宋_GB2312"/>
          <w:spacing w:val="-4"/>
          <w:sz w:val="32"/>
          <w:szCs w:val="32"/>
          <w:lang w:eastAsia="zh-CN"/>
        </w:rPr>
        <w:t>Ⅰ级</w:t>
      </w:r>
      <w:bookmarkEnd w:id="59"/>
      <w:r>
        <w:rPr>
          <w:rFonts w:hint="eastAsia" w:ascii="仿宋_GB2312" w:hAnsi="仿宋_GB2312" w:eastAsia="仿宋_GB2312" w:cs="仿宋_GB2312"/>
          <w:spacing w:val="-4"/>
          <w:sz w:val="32"/>
          <w:szCs w:val="32"/>
          <w:lang w:eastAsia="zh-CN"/>
        </w:rPr>
        <w:t>、Ⅱ级、Ⅲ级、Ⅳ级响应。</w:t>
      </w:r>
    </w:p>
    <w:p w14:paraId="0297065E">
      <w:pPr>
        <w:spacing w:line="520" w:lineRule="exact"/>
        <w:ind w:firstLine="640" w:firstLineChars="200"/>
        <w:jc w:val="both"/>
        <w:outlineLvl w:val="1"/>
        <w:rPr>
          <w:rFonts w:ascii="楷体_GB2312" w:hAnsi="楷体_GB2312" w:eastAsia="楷体_GB2312" w:cs="楷体_GB2312"/>
          <w:sz w:val="32"/>
          <w:szCs w:val="32"/>
          <w:lang w:eastAsia="zh-CN"/>
        </w:rPr>
      </w:pPr>
      <w:bookmarkStart w:id="60" w:name="_Toc195294419"/>
      <w:r>
        <w:rPr>
          <w:rFonts w:hint="eastAsia" w:ascii="楷体_GB2312" w:hAnsi="楷体_GB2312" w:eastAsia="楷体_GB2312" w:cs="楷体_GB2312"/>
          <w:sz w:val="32"/>
          <w:szCs w:val="32"/>
          <w:lang w:eastAsia="zh-CN"/>
        </w:rPr>
        <w:t xml:space="preserve">3.2.1 </w:t>
      </w:r>
      <w:bookmarkStart w:id="61" w:name="OLE_LINK6"/>
      <w:r>
        <w:rPr>
          <w:rFonts w:hint="eastAsia" w:ascii="楷体_GB2312" w:hAnsi="楷体_GB2312" w:eastAsia="楷体_GB2312" w:cs="楷体_GB2312"/>
          <w:sz w:val="32"/>
          <w:szCs w:val="32"/>
          <w:lang w:eastAsia="zh-CN"/>
        </w:rPr>
        <w:t>Ⅰ级响应</w:t>
      </w:r>
      <w:bookmarkEnd w:id="60"/>
      <w:bookmarkEnd w:id="61"/>
    </w:p>
    <w:p w14:paraId="76DBEEB4">
      <w:pPr>
        <w:pStyle w:val="7"/>
        <w:spacing w:line="520" w:lineRule="exact"/>
        <w:ind w:firstLine="624"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4"/>
          <w:sz w:val="32"/>
          <w:szCs w:val="32"/>
          <w:lang w:eastAsia="zh-CN"/>
        </w:rPr>
        <w:t>应对特别重大地震灾害，</w:t>
      </w:r>
      <w:bookmarkStart w:id="62" w:name="OLE_LINK8"/>
      <w:r>
        <w:rPr>
          <w:rFonts w:hint="eastAsia" w:ascii="仿宋_GB2312" w:hAnsi="仿宋_GB2312" w:eastAsia="仿宋_GB2312" w:cs="仿宋_GB2312"/>
          <w:color w:val="auto"/>
          <w:sz w:val="32"/>
          <w:szCs w:val="32"/>
          <w:lang w:eastAsia="zh-CN"/>
        </w:rPr>
        <w:t>启动地震灾害Ⅰ级响应。县防灾减灾救灾委员会</w:t>
      </w:r>
      <w:bookmarkEnd w:id="62"/>
      <w:r>
        <w:rPr>
          <w:rFonts w:hint="eastAsia" w:ascii="仿宋_GB2312" w:hAnsi="仿宋_GB2312" w:eastAsia="仿宋_GB2312" w:cs="仿宋_GB2312"/>
          <w:color w:val="auto"/>
          <w:sz w:val="32"/>
          <w:szCs w:val="32"/>
          <w:lang w:eastAsia="zh-CN"/>
        </w:rPr>
        <w:t>组织开展先期应急处置工作，随后在国务院抗震救灾现场指挥部统一领导、指挥下，由省防灾减灾救灾委员会协调指挥，县防灾减灾救灾委员会及灾区现场指挥部组织抗震救灾工作。</w:t>
      </w:r>
    </w:p>
    <w:p w14:paraId="6E617630">
      <w:pPr>
        <w:pStyle w:val="7"/>
        <w:spacing w:line="52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（1）根据灾情，决定启动相关的应急工作组；</w:t>
      </w:r>
    </w:p>
    <w:p w14:paraId="2BFFF784">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（2）向受灾严重地区派出若干个现场指挥部，强化当地抗震救灾的指挥协调能力，或直接组织、指挥和处置灾区临时出现的重大事件；</w:t>
      </w:r>
    </w:p>
    <w:p w14:paraId="15C741F9">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（3）根据灾情判断和救灾需求，划分若干区域，科学调配救援力量开展人员搜救、医疗救护等工作；</w:t>
      </w:r>
    </w:p>
    <w:p w14:paraId="183A97B8">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（4）各行业主管部门和受灾的乡镇（新星居）及时上报灾情，尽快统计救灾需求，及时组织开展自救互救、群众安置等应急处置工作；</w:t>
      </w:r>
    </w:p>
    <w:p w14:paraId="1ADB3268">
      <w:pPr>
        <w:spacing w:line="520" w:lineRule="exact"/>
        <w:ind w:firstLine="640" w:firstLineChars="200"/>
        <w:jc w:val="both"/>
        <w:rPr>
          <w:rFonts w:ascii="仿宋" w:hAnsi="仿宋" w:eastAsia="仿宋"/>
          <w:sz w:val="32"/>
          <w:szCs w:val="32"/>
          <w:lang w:eastAsia="zh-CN"/>
        </w:rPr>
      </w:pPr>
      <w:r>
        <w:rPr>
          <w:rFonts w:hint="eastAsia" w:ascii="仿宋_GB2312" w:hAnsi="仿宋_GB2312" w:eastAsia="仿宋_GB2312" w:cs="仿宋_GB2312"/>
          <w:sz w:val="32"/>
          <w:szCs w:val="32"/>
          <w:lang w:eastAsia="zh-CN"/>
        </w:rPr>
        <w:t>(5)通信、电力、卫健、住建、交通等有关部门迅速组 织对现场指挥部、应急医疗点、安置点等重点场所实施应急通信、应急供电、应急照明。同时迅速组织抢修通信、电力、交通、住建等基础设施，保障抢险救援通信、电力以及救灾人员和物资交通运输的畅通；</w:t>
      </w:r>
    </w:p>
    <w:p w14:paraId="66297AF9">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(6)交通管理部门迅速对进入灾区的车辆、人员进行疏导，发布相关信息，对通往灾区的道路进行交通管制，优先保证救援队伍和救灾物资车辆进入灾区；</w:t>
      </w:r>
    </w:p>
    <w:p w14:paraId="605F8F54">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(7)社会团体、各单位以及民间组织和志愿者按现场指挥部的要求，组织有序地进入重灾区；</w:t>
      </w:r>
    </w:p>
    <w:p w14:paraId="4D0A606F">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(8)根据灾情情况，做好受灾群众安置、救灾物资调配、卫生防疫、现场监测、次生灾害防范、治安维护及对政府机关、银行等重要目标的保护，及时向社会公布有关震情灾情，加强舆论导向及舆情监控；</w:t>
      </w:r>
    </w:p>
    <w:p w14:paraId="222250C7">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要求非灾区乡镇稳定社会，尽快恢复正常社会秩序，积极组织生产灾区急需的物资和装备；视灾区救援情况，有序组织有关部门和单位、非灾区乡镇政府以及企事业单位、志愿者队伍等社会力量对灾区进行紧急支援；</w:t>
      </w:r>
    </w:p>
    <w:p w14:paraId="19819C97">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在特别紧急的情况下，根据震情灾情形势和抗震救灾工作需要，向社会公众、企业和社会团体等紧急征用抗震救灾急需的物资、器材、资料、科研成果和技术方法等；对特定区域实行交通管制、宵禁、封锁等特别处置措施，对生产、贸易等经济活动实施临时管制措施。在实施和结束上述特别处置措施时，应及时向社会、被征用者、被管制对象等公告。紧急状况消除后，及时解除特别处置措施，并及时对被征用物资、器材的损毁给予补偿 。</w:t>
      </w:r>
    </w:p>
    <w:p w14:paraId="1C610C79">
      <w:pPr>
        <w:spacing w:line="520" w:lineRule="exact"/>
        <w:ind w:firstLine="640" w:firstLineChars="200"/>
        <w:jc w:val="both"/>
        <w:rPr>
          <w:rFonts w:ascii="仿宋" w:hAnsi="仿宋" w:eastAsia="仿宋"/>
          <w:sz w:val="32"/>
          <w:szCs w:val="32"/>
          <w:lang w:eastAsia="zh-CN"/>
        </w:rPr>
      </w:pPr>
      <w:r>
        <w:rPr>
          <w:rFonts w:hint="eastAsia" w:ascii="仿宋_GB2312" w:hAnsi="仿宋_GB2312" w:eastAsia="仿宋_GB2312" w:cs="仿宋_GB2312"/>
          <w:sz w:val="32"/>
          <w:szCs w:val="32"/>
          <w:lang w:eastAsia="zh-CN"/>
        </w:rPr>
        <w:t>(11) 县防灾减灾救灾委员会办公室(县应急管理局)及各应急工作组按照县防灾减灾救灾委员会的统一部署，根据各自的职责，迅速开展抗震救灾各项工作。</w:t>
      </w:r>
    </w:p>
    <w:p w14:paraId="52283999">
      <w:pPr>
        <w:spacing w:line="520" w:lineRule="exact"/>
        <w:ind w:firstLine="640" w:firstLineChars="200"/>
        <w:jc w:val="both"/>
        <w:rPr>
          <w:rFonts w:ascii="仿宋" w:hAnsi="仿宋" w:eastAsia="仿宋"/>
          <w:sz w:val="32"/>
          <w:szCs w:val="32"/>
          <w:lang w:eastAsia="zh-CN"/>
        </w:rPr>
      </w:pPr>
      <w:r>
        <w:rPr>
          <w:rFonts w:hint="eastAsia" w:ascii="仿宋_GB2312" w:hAnsi="仿宋_GB2312" w:eastAsia="仿宋_GB2312" w:cs="仿宋_GB2312"/>
          <w:sz w:val="32"/>
          <w:szCs w:val="32"/>
          <w:lang w:eastAsia="zh-CN"/>
        </w:rPr>
        <w:t>(12)县政府迅速启动本级地震应急预案，了解震情和灾情，提出需要支援的应急措施建议，报告省政府并抄送省应急管理厅和省地震局，。启动本级抗震救灾指挥部，负责组织开展先期应急处置，直接指挥协调现场应急工作，立即发动基层干部群众开展自救互救，组织基层抢险救灾队伍开展人员搜救和医疗救护，开放应急避难场所，及时转移和安置受灾群众，防范次生灾害，维护社会治安；按照省防灾减灾救灾委员会的安排部署，领导和组织实施本行政区域抗震救灾工作。</w:t>
      </w:r>
    </w:p>
    <w:p w14:paraId="6C3692E6">
      <w:pPr>
        <w:spacing w:line="520" w:lineRule="exact"/>
        <w:ind w:firstLine="640" w:firstLineChars="200"/>
        <w:jc w:val="both"/>
        <w:outlineLvl w:val="1"/>
        <w:rPr>
          <w:rFonts w:ascii="楷体_GB2312" w:hAnsi="楷体_GB2312" w:eastAsia="楷体_GB2312" w:cs="楷体_GB2312"/>
          <w:sz w:val="32"/>
          <w:szCs w:val="32"/>
          <w:lang w:eastAsia="zh-CN"/>
        </w:rPr>
      </w:pPr>
      <w:bookmarkStart w:id="63" w:name="_Toc195294420"/>
      <w:r>
        <w:rPr>
          <w:rFonts w:hint="eastAsia" w:ascii="楷体_GB2312" w:hAnsi="楷体_GB2312" w:eastAsia="楷体_GB2312" w:cs="楷体_GB2312"/>
          <w:sz w:val="32"/>
          <w:szCs w:val="32"/>
          <w:lang w:eastAsia="zh-CN"/>
        </w:rPr>
        <w:t>3.2.2  Ⅱ级响应</w:t>
      </w:r>
      <w:bookmarkEnd w:id="63"/>
    </w:p>
    <w:p w14:paraId="04AE661D">
      <w:pPr>
        <w:spacing w:line="520" w:lineRule="exact"/>
        <w:ind w:firstLine="640" w:firstLineChars="200"/>
        <w:jc w:val="both"/>
        <w:rPr>
          <w:rFonts w:ascii="仿宋_GB2312" w:hAnsi="仿宋_GB2312" w:eastAsia="仿宋_GB2312" w:cs="仿宋_GB2312"/>
          <w:color w:val="auto"/>
          <w:sz w:val="32"/>
          <w:szCs w:val="32"/>
          <w:lang w:eastAsia="zh-CN"/>
        </w:rPr>
      </w:pPr>
      <w:bookmarkStart w:id="64" w:name="OLE_LINK10"/>
      <w:r>
        <w:rPr>
          <w:rFonts w:hint="eastAsia" w:ascii="仿宋_GB2312" w:hAnsi="仿宋_GB2312" w:eastAsia="仿宋_GB2312" w:cs="仿宋_GB2312"/>
          <w:color w:val="auto"/>
          <w:sz w:val="32"/>
          <w:szCs w:val="32"/>
          <w:lang w:eastAsia="zh-CN"/>
        </w:rPr>
        <w:t>应对重大地震灾害，启动Ⅱ级响应。县防灾减灾救灾委员会组织开展先期应急处置工作，随后在省防灾减灾救灾委员会及其现场指挥部的统一领导、指挥下，由县防灾减灾救灾委员会及灾区现场指挥部组织抗震救灾工作：</w:t>
      </w:r>
    </w:p>
    <w:p w14:paraId="31901105">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(1)根据灾情，决定启动相关的应急工作组；</w:t>
      </w:r>
    </w:p>
    <w:p w14:paraId="7EE9C647">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(2)向受灾严重地区派出一个或多个现场指挥部，加强灾区抗震救灾的指挥协调能力，或直接组织、指挥和处置灾区临时出现的重大事件；</w:t>
      </w:r>
    </w:p>
    <w:p w14:paraId="69688D59">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(3)根据灾情判断和救灾需求，划分若干区域调配救援力量迅速开展人员搜救，医疗救护等工作；</w:t>
      </w:r>
    </w:p>
    <w:p w14:paraId="6B037D66">
      <w:pPr>
        <w:spacing w:line="520" w:lineRule="exact"/>
        <w:ind w:firstLine="640" w:firstLineChars="200"/>
        <w:jc w:val="both"/>
        <w:rPr>
          <w:rFonts w:ascii="仿宋" w:hAnsi="仿宋" w:eastAsia="仿宋"/>
          <w:sz w:val="32"/>
          <w:szCs w:val="32"/>
          <w:lang w:eastAsia="zh-CN"/>
        </w:rPr>
      </w:pPr>
      <w:r>
        <w:rPr>
          <w:rFonts w:hint="eastAsia" w:ascii="仿宋_GB2312" w:hAnsi="仿宋_GB2312" w:eastAsia="仿宋_GB2312" w:cs="仿宋_GB2312"/>
          <w:sz w:val="32"/>
          <w:szCs w:val="32"/>
          <w:lang w:eastAsia="zh-CN"/>
        </w:rPr>
        <w:t>(4)各行业主管部门和受灾的乡镇人民政府及时上报 灾情，尽快查明救灾需求，及时组织开展自救互救、灾民安置等应急处置工作；</w:t>
      </w:r>
    </w:p>
    <w:p w14:paraId="7FEEABBC">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通信、电力、卫健、住建、交通等省级有关部门迅速组织对现场指挥部、灾民医疗点、安置点等重点场所实施应急通信、应急供电、应急照明。同时迅速组织抢修通信、电力、交通等基础设施，保障抢险救援通信、电力以及救灾人员和物资交通运输的畅通；</w:t>
      </w:r>
    </w:p>
    <w:p w14:paraId="023F4AE7">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(6)交通管理部门迅速对进入灾区的车辆、人员进行疏导，发布相关信息，对通往灾区的道路进行交通管制，优先保证救援队伍和救灾物资车辆进入灾区；</w:t>
      </w:r>
    </w:p>
    <w:p w14:paraId="51294048">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(7)社会团体、各单位以及民间组织和志愿者按县防灾减灾救灾委员会的要求，组织有序地进入重灾区；</w:t>
      </w:r>
    </w:p>
    <w:p w14:paraId="3693E51F">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(8)根据灾情情况，重点做好受灾群众安置、调配救灾物资、卫生防疫、现场监测、治安维护、次生灾害防范和应急恢复等工作，及时向社会公布有关震情灾情，加强舆论导向及舆情监控。</w:t>
      </w:r>
    </w:p>
    <w:p w14:paraId="62C9B45F">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(9)要求非灾区乡镇政府稳定社会，尽快恢复正常社 会秩序，积极组织生产灾区急需的物资和装备；视灾区救援情况，有序组织有关部门和单位、非灾区乡镇人民政府以及企事业单位、志愿者队伍等社会力量对灾区进行紧急支援；</w:t>
      </w:r>
    </w:p>
    <w:p w14:paraId="6F197FBE">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 县防灾减灾救灾委员会办公室(县应急管理局)及各工作组按照县防灾减灾救灾委员会的部署，根据各自的职责，迅速开展各项工作。</w:t>
      </w:r>
    </w:p>
    <w:p w14:paraId="4046970E">
      <w:pPr>
        <w:spacing w:line="520" w:lineRule="exact"/>
        <w:ind w:firstLine="640" w:firstLineChars="200"/>
        <w:jc w:val="both"/>
        <w:rPr>
          <w:rFonts w:ascii="仿宋" w:hAnsi="仿宋" w:eastAsia="仿宋"/>
          <w:sz w:val="32"/>
          <w:szCs w:val="32"/>
          <w:lang w:eastAsia="zh-CN"/>
        </w:rPr>
      </w:pPr>
      <w:r>
        <w:rPr>
          <w:rFonts w:hint="eastAsia" w:ascii="仿宋_GB2312" w:hAnsi="仿宋_GB2312" w:eastAsia="仿宋_GB2312" w:cs="仿宋_GB2312"/>
          <w:sz w:val="32"/>
          <w:szCs w:val="32"/>
          <w:lang w:eastAsia="zh-CN"/>
        </w:rPr>
        <w:t>(11)灾区所在乡镇政府迅速启动本级地震应急预案，了解震情和灾情，提出需要支援的应急措施建议，报告县防灾减灾救灾委员会，迅速组织开展自救互救、抢险救灾等先期应急处置，直接指挥协调现场应急工作；按照县防灾减灾救灾委员会的安排部署，领导和组织实施本行政区域抗震救灾工作。</w:t>
      </w:r>
      <w:bookmarkEnd w:id="64"/>
    </w:p>
    <w:p w14:paraId="6F1DD7D0">
      <w:pPr>
        <w:spacing w:line="520" w:lineRule="exact"/>
        <w:ind w:firstLine="640" w:firstLineChars="200"/>
        <w:jc w:val="both"/>
        <w:outlineLvl w:val="1"/>
        <w:rPr>
          <w:rFonts w:ascii="楷体_GB2312" w:hAnsi="楷体_GB2312" w:eastAsia="楷体_GB2312" w:cs="楷体_GB2312"/>
          <w:spacing w:val="6"/>
          <w:sz w:val="32"/>
          <w:szCs w:val="32"/>
          <w:lang w:eastAsia="zh-CN"/>
        </w:rPr>
      </w:pPr>
      <w:bookmarkStart w:id="65" w:name="_Toc195294421"/>
      <w:r>
        <w:rPr>
          <w:rFonts w:hint="eastAsia" w:ascii="楷体_GB2312" w:hAnsi="楷体_GB2312" w:eastAsia="楷体_GB2312" w:cs="楷体_GB2312"/>
          <w:sz w:val="32"/>
          <w:szCs w:val="32"/>
          <w:lang w:eastAsia="zh-CN"/>
        </w:rPr>
        <w:t>3.2.3  Ⅲ级响应</w:t>
      </w:r>
      <w:bookmarkEnd w:id="65"/>
    </w:p>
    <w:p w14:paraId="66ED3DB2">
      <w:pPr>
        <w:spacing w:line="520" w:lineRule="exact"/>
        <w:ind w:firstLine="640" w:firstLineChars="200"/>
        <w:jc w:val="both"/>
        <w:rPr>
          <w:rFonts w:ascii="仿宋_GB2312" w:hAnsi="仿宋_GB2312" w:eastAsia="仿宋_GB2312" w:cs="仿宋_GB2312"/>
          <w:sz w:val="32"/>
          <w:szCs w:val="32"/>
          <w:lang w:eastAsia="zh-CN"/>
        </w:rPr>
      </w:pPr>
      <w:bookmarkStart w:id="66" w:name="OLE_LINK18"/>
      <w:r>
        <w:rPr>
          <w:rFonts w:hint="eastAsia" w:ascii="仿宋_GB2312" w:hAnsi="仿宋_GB2312" w:eastAsia="仿宋_GB2312" w:cs="仿宋_GB2312"/>
          <w:sz w:val="32"/>
          <w:szCs w:val="32"/>
          <w:lang w:eastAsia="zh-CN"/>
        </w:rPr>
        <w:t>县防灾减灾救灾委员会主任签发启动地震灾害Ⅲ级应急响应的通知，县防灾减灾救灾委员会副主任（或授权县应急管理局主要负责人）坐镇指挥；主持召开抗震救灾工作，部署抗震救灾工作。</w:t>
      </w:r>
    </w:p>
    <w:p w14:paraId="3664CEAD">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（1）各行业主管部门和受灾的乡镇人民政府及时上报灾情，尽快落实人员伤亡及其救治情况，评估和统计救灾需求，及时组织开展生命搜救、灾民安置、稳定社会等工作；</w:t>
      </w:r>
    </w:p>
    <w:p w14:paraId="545983BC">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(2)根据受灾情况，向灾区派遣地震灾害紧急救援队伍及其他救援专业救援队伍；</w:t>
      </w:r>
    </w:p>
    <w:p w14:paraId="091FA8AE">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(3)组织协调有关部门和单位调运抗震救灾物资装备， 对灾区抗震救灾工作进行指导和支持；</w:t>
      </w:r>
    </w:p>
    <w:p w14:paraId="1E96C579">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灾区所在乡镇人民政府迅速启动地震应急预案，统一组织、领导、指挥本地区抗震救灾工作，迅速了解掌握震情和灾情情况，及时向县防灾减灾救灾委员会报告情况，成立现场指挥部，领导、协调现场抢险救灾工作。</w:t>
      </w:r>
    </w:p>
    <w:p w14:paraId="19227785">
      <w:pPr>
        <w:spacing w:line="520" w:lineRule="exact"/>
        <w:ind w:firstLine="640" w:firstLineChars="200"/>
        <w:jc w:val="both"/>
        <w:rPr>
          <w:rFonts w:ascii="仿宋" w:hAnsi="仿宋" w:eastAsia="仿宋"/>
          <w:sz w:val="32"/>
          <w:szCs w:val="32"/>
          <w:lang w:eastAsia="zh-CN"/>
        </w:rPr>
      </w:pPr>
      <w:r>
        <w:rPr>
          <w:rFonts w:hint="eastAsia" w:ascii="仿宋_GB2312" w:hAnsi="仿宋_GB2312" w:eastAsia="仿宋_GB2312" w:cs="仿宋_GB2312"/>
          <w:sz w:val="32"/>
          <w:szCs w:val="32"/>
          <w:lang w:eastAsia="zh-CN"/>
        </w:rPr>
        <w:t>(5)当灾情难以控制或出现扩大等事态时，乡镇人民政府应立即向县防灾减灾救灾委员会办公室请求支援。</w:t>
      </w:r>
      <w:bookmarkEnd w:id="66"/>
    </w:p>
    <w:p w14:paraId="5A4FE482">
      <w:pPr>
        <w:spacing w:line="520" w:lineRule="exact"/>
        <w:ind w:firstLine="664" w:firstLineChars="200"/>
        <w:jc w:val="both"/>
        <w:outlineLvl w:val="1"/>
        <w:rPr>
          <w:rFonts w:ascii="楷体_GB2312" w:hAnsi="楷体_GB2312" w:eastAsia="楷体_GB2312" w:cs="楷体_GB2312"/>
          <w:spacing w:val="6"/>
          <w:sz w:val="32"/>
          <w:szCs w:val="32"/>
          <w:lang w:eastAsia="zh-CN"/>
        </w:rPr>
      </w:pPr>
      <w:bookmarkStart w:id="67" w:name="_Toc195294422"/>
      <w:r>
        <w:rPr>
          <w:rFonts w:hint="eastAsia" w:ascii="楷体_GB2312" w:hAnsi="楷体_GB2312" w:eastAsia="楷体_GB2312" w:cs="楷体_GB2312"/>
          <w:spacing w:val="6"/>
          <w:sz w:val="32"/>
          <w:szCs w:val="32"/>
          <w:lang w:eastAsia="zh-CN"/>
        </w:rPr>
        <w:t>3.2.4  Ⅳ级响应</w:t>
      </w:r>
      <w:bookmarkEnd w:id="67"/>
    </w:p>
    <w:p w14:paraId="45FE3C19">
      <w:pPr>
        <w:spacing w:line="520" w:lineRule="exact"/>
        <w:ind w:firstLine="640" w:firstLineChars="200"/>
        <w:jc w:val="both"/>
        <w:rPr>
          <w:rFonts w:ascii="仿宋_GB2312" w:hAnsi="仿宋_GB2312" w:eastAsia="仿宋_GB2312" w:cs="仿宋_GB2312"/>
          <w:sz w:val="32"/>
          <w:szCs w:val="32"/>
          <w:lang w:eastAsia="zh-CN"/>
        </w:rPr>
      </w:pPr>
      <w:bookmarkStart w:id="68" w:name="_Hlk194129619"/>
      <w:r>
        <w:rPr>
          <w:rFonts w:hint="eastAsia" w:ascii="仿宋_GB2312" w:hAnsi="仿宋_GB2312" w:eastAsia="仿宋_GB2312" w:cs="仿宋_GB2312"/>
          <w:sz w:val="32"/>
          <w:szCs w:val="32"/>
          <w:lang w:eastAsia="zh-CN"/>
        </w:rPr>
        <w:t>县防灾减灾救灾委员会办公室主任签发启动地震灾害Ⅳ级响应的通知，县应急管理局（县地震局）主要负责人（或授权分管负责人）坐镇指挥，主持召开抗震救援工作。</w:t>
      </w:r>
    </w:p>
    <w:p w14:paraId="45546200">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(1)向灾区人民政府了解、评估灾情，提出救灾建议；</w:t>
      </w:r>
    </w:p>
    <w:p w14:paraId="51406873">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(2)根据受灾情况，向灾区派遣地震灾害紧急救援队伍或其他救援专业救援队伍；</w:t>
      </w:r>
    </w:p>
    <w:p w14:paraId="2EF3E470">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(3)组织协调有关部门和单位对灾区抗震救灾工作进行 指导和支持；</w:t>
      </w:r>
    </w:p>
    <w:p w14:paraId="5D8F5C4D">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(4)及时向县防灾减灾救灾委员会报告震情、灾情和抗震救灾工作进展。</w:t>
      </w:r>
    </w:p>
    <w:p w14:paraId="5FD4D7FA">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(5)灾区所在乡镇人民政府迅速启动地震应急预案， 部署本行政区域内的抗震救灾工作，成立现场指挥部统一指挥抢险救灾行动。当灾情难以控制或出现扩大等事态时，应立即向县防灾减灾救灾委员会请求支援。</w:t>
      </w:r>
    </w:p>
    <w:p w14:paraId="036E8224">
      <w:pPr>
        <w:spacing w:line="520" w:lineRule="exact"/>
        <w:ind w:firstLine="640" w:firstLineChars="200"/>
        <w:jc w:val="both"/>
        <w:rPr>
          <w:rFonts w:ascii="仿宋" w:hAnsi="仿宋" w:eastAsia="仿宋"/>
          <w:sz w:val="32"/>
          <w:szCs w:val="32"/>
          <w:lang w:eastAsia="zh-CN"/>
        </w:rPr>
      </w:pPr>
      <w:r>
        <w:rPr>
          <w:rFonts w:hint="eastAsia" w:ascii="仿宋_GB2312" w:hAnsi="仿宋_GB2312" w:eastAsia="仿宋_GB2312" w:cs="仿宋_GB2312"/>
          <w:sz w:val="32"/>
          <w:szCs w:val="32"/>
          <w:lang w:eastAsia="zh-CN"/>
        </w:rPr>
        <w:t>(6)灾区所在的地区乡镇人民政府须迅速了解震情、灾情，及时报告</w:t>
      </w:r>
      <w:bookmarkStart w:id="69" w:name="OLE_LINK12"/>
      <w:r>
        <w:rPr>
          <w:rFonts w:hint="eastAsia" w:ascii="仿宋_GB2312" w:hAnsi="仿宋_GB2312" w:eastAsia="仿宋_GB2312" w:cs="仿宋_GB2312"/>
          <w:sz w:val="32"/>
          <w:szCs w:val="32"/>
          <w:lang w:eastAsia="zh-CN"/>
        </w:rPr>
        <w:t>县防灾减灾救灾委员会</w:t>
      </w:r>
      <w:bookmarkEnd w:id="69"/>
      <w:r>
        <w:rPr>
          <w:rFonts w:hint="eastAsia" w:ascii="仿宋_GB2312" w:hAnsi="仿宋_GB2312" w:eastAsia="仿宋_GB2312" w:cs="仿宋_GB2312"/>
          <w:sz w:val="32"/>
          <w:szCs w:val="32"/>
          <w:lang w:eastAsia="zh-CN"/>
        </w:rPr>
        <w:t>，县防灾减灾救灾委员会视情派出工作组赶赴现场指导抗震救灾工作。</w:t>
      </w:r>
    </w:p>
    <w:bookmarkEnd w:id="68"/>
    <w:p w14:paraId="41835D45">
      <w:pPr>
        <w:pStyle w:val="5"/>
        <w:spacing w:line="520" w:lineRule="exact"/>
        <w:ind w:firstLine="616"/>
        <w:rPr>
          <w:rFonts w:ascii="楷体" w:hAnsi="楷体"/>
        </w:rPr>
      </w:pPr>
      <w:bookmarkStart w:id="70" w:name="bookmark29"/>
      <w:bookmarkEnd w:id="70"/>
      <w:bookmarkStart w:id="71" w:name="_Toc4068"/>
      <w:bookmarkStart w:id="72" w:name="_Toc195294423"/>
      <w:r>
        <w:rPr>
          <w:rFonts w:hint="eastAsia" w:ascii="楷体" w:hAnsi="楷体"/>
        </w:rPr>
        <w:t>3.3  信息报送和处理</w:t>
      </w:r>
      <w:bookmarkEnd w:id="71"/>
      <w:bookmarkEnd w:id="72"/>
    </w:p>
    <w:p w14:paraId="679DF0C3">
      <w:pPr>
        <w:pStyle w:val="7"/>
        <w:spacing w:line="520" w:lineRule="exact"/>
        <w:ind w:firstLine="684" w:firstLineChars="200"/>
        <w:jc w:val="both"/>
        <w:rPr>
          <w:rFonts w:ascii="楷体" w:hAnsi="楷体" w:eastAsia="楷体" w:cs="楷体"/>
          <w:spacing w:val="7"/>
          <w:sz w:val="32"/>
          <w:szCs w:val="32"/>
          <w:lang w:eastAsia="zh-CN"/>
        </w:rPr>
      </w:pPr>
      <w:r>
        <w:rPr>
          <w:rFonts w:hint="eastAsia" w:ascii="仿宋_GB2312" w:hAnsi="仿宋_GB2312" w:eastAsia="仿宋_GB2312" w:cs="仿宋_GB2312"/>
          <w:spacing w:val="11"/>
          <w:sz w:val="32"/>
          <w:szCs w:val="32"/>
          <w:lang w:eastAsia="zh-CN"/>
        </w:rPr>
        <w:t>县应急管理局（地震局）负责收集和管理全县各类地震观测数据，加强震情跟踪监测、预测预报和群测群防工作，及时对地震预测意见和可能与地震有关的异常现象进行综合分析研判，并将研判意</w:t>
      </w:r>
      <w:bookmarkStart w:id="73" w:name="bookmark32"/>
      <w:bookmarkEnd w:id="73"/>
      <w:r>
        <w:rPr>
          <w:rFonts w:hint="eastAsia" w:ascii="仿宋_GB2312" w:hAnsi="仿宋_GB2312" w:eastAsia="仿宋_GB2312" w:cs="仿宋_GB2312"/>
          <w:spacing w:val="4"/>
          <w:sz w:val="32"/>
          <w:szCs w:val="32"/>
          <w:lang w:eastAsia="zh-CN"/>
        </w:rPr>
        <w:t>见及时上报。</w:t>
      </w:r>
      <w:bookmarkStart w:id="74" w:name="_Toc7135"/>
    </w:p>
    <w:p w14:paraId="312A5ABB">
      <w:pPr>
        <w:spacing w:line="520" w:lineRule="exact"/>
        <w:ind w:firstLine="664" w:firstLineChars="200"/>
        <w:jc w:val="both"/>
        <w:outlineLvl w:val="1"/>
        <w:rPr>
          <w:rFonts w:ascii="楷体_GB2312" w:hAnsi="楷体_GB2312" w:eastAsia="楷体_GB2312" w:cs="楷体_GB2312"/>
          <w:spacing w:val="6"/>
          <w:sz w:val="32"/>
          <w:szCs w:val="32"/>
          <w:lang w:eastAsia="zh-CN"/>
        </w:rPr>
      </w:pPr>
      <w:bookmarkStart w:id="75" w:name="_Toc195294424"/>
      <w:r>
        <w:rPr>
          <w:rFonts w:hint="eastAsia" w:ascii="楷体_GB2312" w:hAnsi="楷体_GB2312" w:eastAsia="楷体_GB2312" w:cs="楷体_GB2312"/>
          <w:spacing w:val="6"/>
          <w:sz w:val="32"/>
          <w:szCs w:val="32"/>
          <w:lang w:eastAsia="zh-CN"/>
        </w:rPr>
        <w:t>3.3.1  震情速报</w:t>
      </w:r>
      <w:bookmarkEnd w:id="74"/>
      <w:bookmarkEnd w:id="75"/>
    </w:p>
    <w:p w14:paraId="40E7955F">
      <w:pPr>
        <w:pStyle w:val="7"/>
        <w:spacing w:line="520" w:lineRule="exact"/>
        <w:ind w:firstLine="660" w:firstLineChars="200"/>
        <w:jc w:val="both"/>
        <w:rPr>
          <w:spacing w:val="3"/>
          <w:sz w:val="32"/>
          <w:szCs w:val="32"/>
          <w:lang w:eastAsia="zh-CN"/>
        </w:rPr>
      </w:pPr>
      <w:r>
        <w:rPr>
          <w:rFonts w:hint="eastAsia" w:ascii="仿宋_GB2312" w:hAnsi="仿宋_GB2312" w:eastAsia="仿宋_GB2312" w:cs="仿宋_GB2312"/>
          <w:spacing w:val="5"/>
          <w:sz w:val="32"/>
          <w:szCs w:val="32"/>
          <w:lang w:eastAsia="zh-CN"/>
        </w:rPr>
        <w:t>地震发生后，县应急管理局（地震局）在震后10～15分钟内联</w:t>
      </w:r>
      <w:r>
        <w:rPr>
          <w:rFonts w:hint="eastAsia" w:ascii="仿宋_GB2312" w:hAnsi="仿宋_GB2312" w:eastAsia="仿宋_GB2312" w:cs="仿宋_GB2312"/>
          <w:spacing w:val="9"/>
          <w:sz w:val="32"/>
          <w:szCs w:val="32"/>
          <w:lang w:eastAsia="zh-CN"/>
        </w:rPr>
        <w:t>系省</w:t>
      </w:r>
      <w:r>
        <w:rPr>
          <w:rFonts w:hint="eastAsia" w:ascii="仿宋_GB2312" w:hAnsi="仿宋_GB2312" w:eastAsia="仿宋_GB2312" w:cs="仿宋_GB2312"/>
          <w:spacing w:val="11"/>
          <w:sz w:val="32"/>
          <w:szCs w:val="32"/>
          <w:lang w:eastAsia="zh-CN"/>
        </w:rPr>
        <w:t>地震</w:t>
      </w:r>
      <w:r>
        <w:rPr>
          <w:rFonts w:hint="eastAsia" w:ascii="仿宋_GB2312" w:hAnsi="仿宋_GB2312" w:eastAsia="仿宋_GB2312" w:cs="仿宋_GB2312"/>
          <w:spacing w:val="9"/>
          <w:sz w:val="32"/>
          <w:szCs w:val="32"/>
          <w:lang w:eastAsia="zh-CN"/>
        </w:rPr>
        <w:t>局、省应急管理厅，同时根据省地震局地震速报确定的地震</w:t>
      </w:r>
      <w:r>
        <w:rPr>
          <w:rFonts w:hint="eastAsia" w:ascii="仿宋_GB2312" w:hAnsi="仿宋_GB2312" w:eastAsia="仿宋_GB2312" w:cs="仿宋_GB2312"/>
          <w:spacing w:val="8"/>
          <w:sz w:val="32"/>
          <w:szCs w:val="32"/>
          <w:lang w:eastAsia="zh-CN"/>
        </w:rPr>
        <w:t>参数及时上</w:t>
      </w:r>
      <w:bookmarkStart w:id="76" w:name="bookmark34"/>
      <w:bookmarkEnd w:id="76"/>
      <w:r>
        <w:rPr>
          <w:rFonts w:hint="eastAsia" w:ascii="仿宋_GB2312" w:hAnsi="仿宋_GB2312" w:eastAsia="仿宋_GB2312" w:cs="仿宋_GB2312"/>
          <w:spacing w:val="3"/>
          <w:sz w:val="32"/>
          <w:szCs w:val="32"/>
          <w:lang w:eastAsia="zh-CN"/>
        </w:rPr>
        <w:t>报县政府。</w:t>
      </w:r>
    </w:p>
    <w:p w14:paraId="0F5A2466">
      <w:pPr>
        <w:spacing w:line="520" w:lineRule="exact"/>
        <w:ind w:firstLine="664" w:firstLineChars="200"/>
        <w:jc w:val="both"/>
        <w:outlineLvl w:val="1"/>
        <w:rPr>
          <w:rFonts w:ascii="楷体_GB2312" w:hAnsi="楷体_GB2312" w:eastAsia="楷体_GB2312" w:cs="楷体_GB2312"/>
          <w:spacing w:val="6"/>
          <w:sz w:val="32"/>
          <w:szCs w:val="32"/>
          <w:lang w:eastAsia="zh-CN"/>
        </w:rPr>
      </w:pPr>
      <w:bookmarkStart w:id="77" w:name="_Toc195294425"/>
      <w:r>
        <w:rPr>
          <w:rFonts w:hint="eastAsia" w:ascii="楷体_GB2312" w:hAnsi="楷体_GB2312" w:eastAsia="楷体_GB2312" w:cs="楷体_GB2312"/>
          <w:spacing w:val="6"/>
          <w:sz w:val="32"/>
          <w:szCs w:val="32"/>
          <w:lang w:eastAsia="zh-CN"/>
        </w:rPr>
        <w:t>3.3.2  灾情速报</w:t>
      </w:r>
      <w:bookmarkEnd w:id="77"/>
    </w:p>
    <w:p w14:paraId="10330A17">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震灾情速报内容包括震感程度、破坏范围、人员伤亡、经济影响和社会影响等。地震发生后，各乡镇政府、各部门迅速收集地震灾情并及时上报县防灾减灾救灾委员会办公室；公安、交通、电力、通信、水利、住建、资规、教育、卫生、生态环境等有关部门及时将收集了解的情况报县防灾减灾救灾委员会办公室；重大地震灾害和特别重大地震灾害可越级上报。县防灾减灾救灾委员会办公室负责汇总灾情、社会影响等情况，灾情上报依据快速、准确、全面的原则，依次报送县政府并续报。</w:t>
      </w:r>
    </w:p>
    <w:p w14:paraId="1116CE34">
      <w:pPr>
        <w:pStyle w:val="7"/>
        <w:spacing w:line="520" w:lineRule="exact"/>
        <w:ind w:firstLine="652" w:firstLineChars="200"/>
        <w:jc w:val="both"/>
        <w:rPr>
          <w:rFonts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灾情速报的工作程序如下：</w:t>
      </w:r>
    </w:p>
    <w:p w14:paraId="32F15D0F">
      <w:pPr>
        <w:pStyle w:val="7"/>
        <w:spacing w:line="520" w:lineRule="exact"/>
        <w:ind w:firstLine="652" w:firstLineChars="200"/>
        <w:jc w:val="both"/>
        <w:rPr>
          <w:spacing w:val="3"/>
          <w:sz w:val="32"/>
          <w:szCs w:val="32"/>
          <w:lang w:eastAsia="zh-CN"/>
        </w:rPr>
      </w:pPr>
      <w:r>
        <w:rPr>
          <w:rFonts w:hint="eastAsia" w:ascii="仿宋_GB2312" w:hAnsi="仿宋_GB2312" w:eastAsia="仿宋_GB2312" w:cs="仿宋_GB2312"/>
          <w:spacing w:val="3"/>
          <w:sz w:val="32"/>
          <w:szCs w:val="32"/>
          <w:lang w:eastAsia="zh-CN"/>
        </w:rPr>
        <w:t>县地震监测人员负责迅速启动当地的灾情速报网，收集灾情并速报；迅速派人收集本辖区灾害损失情况，灾害发生后1小时内汇总上报县应急管理局（地震局），随后按1、2、6、6……小时间隔上报，如有新的突出灾情随时报告，特殊情况下可直接上报县政府、省地震局和省应急管理厅。现场指挥部各现场工作组分设一名联络员，在地震灾害发生后，迅速将本组收集的灾害损失情况，在灾害发生后1小时内汇总上报县地震局，随后按1、2、6、6……小时间隔上报，如有新的突出灾情随时报告，特殊情况下可直接上报县政府、省地震局和省应急管理厅。县地震局与灾区乡镇政府、现场指挥部各工作组保持联系，及时了解和掌握灾情发展动态在灾害发生后1小时内（夜间延长至2小时）将初步了解到的情况报县政府和县地震局，随后按1、2、6、6……小时间隔上报或随时传送动态信息。向</w:t>
      </w:r>
      <w:r>
        <w:rPr>
          <w:rFonts w:hint="eastAsia" w:ascii="仿宋_GB2312" w:hAnsi="仿宋_GB2312" w:eastAsia="仿宋_GB2312" w:cs="仿宋_GB2312"/>
          <w:spacing w:val="-3"/>
          <w:sz w:val="32"/>
          <w:szCs w:val="32"/>
          <w:lang w:eastAsia="zh-CN"/>
        </w:rPr>
        <w:t>县</w:t>
      </w:r>
      <w:r>
        <w:rPr>
          <w:rFonts w:hint="eastAsia" w:ascii="仿宋_GB2312" w:hAnsi="仿宋_GB2312" w:eastAsia="仿宋_GB2312" w:cs="仿宋_GB2312"/>
          <w:spacing w:val="7"/>
          <w:sz w:val="32"/>
          <w:szCs w:val="32"/>
          <w:lang w:eastAsia="zh-CN"/>
        </w:rPr>
        <w:t>防灾减灾救灾委员会</w:t>
      </w:r>
      <w:r>
        <w:rPr>
          <w:rFonts w:hint="eastAsia" w:ascii="仿宋_GB2312" w:hAnsi="仿宋_GB2312" w:eastAsia="仿宋_GB2312" w:cs="仿宋_GB2312"/>
          <w:spacing w:val="3"/>
          <w:sz w:val="32"/>
          <w:szCs w:val="32"/>
          <w:lang w:eastAsia="zh-CN"/>
        </w:rPr>
        <w:t>提出应急响应级别的建议。</w:t>
      </w:r>
    </w:p>
    <w:p w14:paraId="708BDCD1">
      <w:pPr>
        <w:spacing w:line="520" w:lineRule="exact"/>
        <w:ind w:firstLine="664" w:firstLineChars="200"/>
        <w:jc w:val="both"/>
        <w:outlineLvl w:val="1"/>
        <w:rPr>
          <w:rFonts w:ascii="楷体_GB2312" w:hAnsi="楷体_GB2312" w:eastAsia="楷体_GB2312" w:cs="楷体_GB2312"/>
          <w:spacing w:val="6"/>
          <w:sz w:val="32"/>
          <w:szCs w:val="32"/>
          <w:lang w:eastAsia="zh-CN"/>
        </w:rPr>
      </w:pPr>
      <w:bookmarkStart w:id="78" w:name="bookmark36"/>
      <w:bookmarkEnd w:id="78"/>
      <w:bookmarkStart w:id="79" w:name="bookmark33"/>
      <w:bookmarkEnd w:id="79"/>
      <w:bookmarkStart w:id="80" w:name="bookmark35"/>
      <w:bookmarkEnd w:id="80"/>
      <w:bookmarkStart w:id="81" w:name="_Toc32245"/>
      <w:bookmarkStart w:id="82" w:name="_Toc195294426"/>
      <w:r>
        <w:rPr>
          <w:rFonts w:hint="eastAsia" w:ascii="楷体_GB2312" w:hAnsi="楷体_GB2312" w:eastAsia="楷体_GB2312" w:cs="楷体_GB2312"/>
          <w:spacing w:val="6"/>
          <w:sz w:val="32"/>
          <w:szCs w:val="32"/>
          <w:lang w:eastAsia="zh-CN"/>
        </w:rPr>
        <w:t>3.3.3  震情灾情公告</w:t>
      </w:r>
      <w:bookmarkEnd w:id="81"/>
      <w:bookmarkEnd w:id="82"/>
    </w:p>
    <w:p w14:paraId="40A32BFF">
      <w:pPr>
        <w:pStyle w:val="7"/>
        <w:spacing w:line="520" w:lineRule="exact"/>
        <w:ind w:firstLine="628" w:firstLineChars="200"/>
        <w:jc w:val="both"/>
        <w:rPr>
          <w:sz w:val="32"/>
          <w:szCs w:val="32"/>
          <w:lang w:eastAsia="zh-CN"/>
        </w:rPr>
      </w:pPr>
      <w:r>
        <w:rPr>
          <w:rFonts w:hint="eastAsia" w:ascii="仿宋_GB2312" w:hAnsi="仿宋_GB2312" w:eastAsia="仿宋_GB2312" w:cs="仿宋_GB2312"/>
          <w:spacing w:val="-3"/>
          <w:sz w:val="32"/>
          <w:szCs w:val="32"/>
          <w:lang w:eastAsia="zh-CN"/>
        </w:rPr>
        <w:t>县</w:t>
      </w:r>
      <w:r>
        <w:rPr>
          <w:rFonts w:hint="eastAsia" w:ascii="仿宋_GB2312" w:hAnsi="仿宋_GB2312" w:eastAsia="仿宋_GB2312" w:cs="仿宋_GB2312"/>
          <w:spacing w:val="7"/>
          <w:sz w:val="32"/>
          <w:szCs w:val="32"/>
          <w:lang w:eastAsia="zh-CN"/>
        </w:rPr>
        <w:t>防灾减灾救灾委员会</w:t>
      </w:r>
      <w:r>
        <w:rPr>
          <w:rFonts w:hint="eastAsia" w:ascii="仿宋_GB2312" w:hAnsi="仿宋_GB2312" w:eastAsia="仿宋_GB2312" w:cs="仿宋_GB2312"/>
          <w:spacing w:val="11"/>
          <w:sz w:val="32"/>
          <w:szCs w:val="32"/>
          <w:lang w:eastAsia="zh-CN"/>
        </w:rPr>
        <w:t>根据县地震局提供的灾情信息及时发布地</w:t>
      </w:r>
      <w:bookmarkStart w:id="83" w:name="bookmark38"/>
      <w:bookmarkEnd w:id="83"/>
      <w:r>
        <w:rPr>
          <w:rFonts w:hint="eastAsia" w:ascii="仿宋_GB2312" w:hAnsi="仿宋_GB2312" w:eastAsia="仿宋_GB2312" w:cs="仿宋_GB2312"/>
          <w:spacing w:val="8"/>
          <w:sz w:val="32"/>
          <w:szCs w:val="32"/>
          <w:lang w:eastAsia="zh-CN"/>
        </w:rPr>
        <w:t>震发生的时间、地点和震级。</w:t>
      </w:r>
    </w:p>
    <w:p w14:paraId="4EDBA908">
      <w:pPr>
        <w:pStyle w:val="5"/>
        <w:spacing w:line="520" w:lineRule="exact"/>
        <w:ind w:firstLine="616"/>
        <w:rPr>
          <w:rFonts w:ascii="楷体" w:hAnsi="楷体"/>
        </w:rPr>
      </w:pPr>
      <w:bookmarkStart w:id="84" w:name="bookmark37"/>
      <w:bookmarkEnd w:id="84"/>
      <w:bookmarkStart w:id="85" w:name="_Toc195294427"/>
      <w:bookmarkStart w:id="86" w:name="_Toc1972"/>
      <w:r>
        <w:rPr>
          <w:rFonts w:hint="eastAsia" w:ascii="楷体" w:hAnsi="楷体"/>
        </w:rPr>
        <w:t>3.4  应急处置</w:t>
      </w:r>
      <w:bookmarkEnd w:id="85"/>
      <w:bookmarkEnd w:id="86"/>
    </w:p>
    <w:p w14:paraId="5BF0781D">
      <w:pPr>
        <w:pStyle w:val="7"/>
        <w:spacing w:line="520" w:lineRule="exact"/>
        <w:ind w:firstLine="628" w:firstLineChars="200"/>
        <w:jc w:val="both"/>
        <w:rPr>
          <w:rFonts w:ascii="仿宋_GB2312" w:hAnsi="仿宋_GB2312" w:eastAsia="仿宋_GB2312" w:cs="仿宋_GB2312"/>
          <w:spacing w:val="7"/>
          <w:sz w:val="32"/>
          <w:szCs w:val="32"/>
          <w:lang w:eastAsia="zh-CN"/>
        </w:rPr>
      </w:pPr>
      <w:r>
        <w:rPr>
          <w:rFonts w:hint="eastAsia" w:ascii="仿宋_GB2312" w:hAnsi="仿宋_GB2312" w:eastAsia="仿宋_GB2312" w:cs="仿宋_GB2312"/>
          <w:spacing w:val="-3"/>
          <w:sz w:val="32"/>
          <w:szCs w:val="32"/>
          <w:lang w:eastAsia="zh-CN"/>
        </w:rPr>
        <w:t>县</w:t>
      </w:r>
      <w:r>
        <w:rPr>
          <w:rFonts w:hint="eastAsia" w:ascii="仿宋_GB2312" w:hAnsi="仿宋_GB2312" w:eastAsia="仿宋_GB2312" w:cs="仿宋_GB2312"/>
          <w:spacing w:val="7"/>
          <w:sz w:val="32"/>
          <w:szCs w:val="32"/>
          <w:lang w:eastAsia="zh-CN"/>
        </w:rPr>
        <w:t>防灾减灾救灾委员会</w:t>
      </w:r>
      <w:r>
        <w:rPr>
          <w:rFonts w:hint="eastAsia" w:ascii="仿宋_GB2312" w:hAnsi="仿宋_GB2312" w:eastAsia="仿宋_GB2312" w:cs="仿宋_GB2312"/>
          <w:spacing w:val="10"/>
          <w:sz w:val="32"/>
          <w:szCs w:val="32"/>
          <w:lang w:eastAsia="zh-CN"/>
        </w:rPr>
        <w:t>根据实际灾情，有针对性</w:t>
      </w:r>
      <w:r>
        <w:rPr>
          <w:rFonts w:hint="eastAsia" w:ascii="仿宋_GB2312" w:hAnsi="仿宋_GB2312" w:eastAsia="仿宋_GB2312" w:cs="仿宋_GB2312"/>
          <w:spacing w:val="7"/>
          <w:sz w:val="32"/>
          <w:szCs w:val="32"/>
          <w:lang w:eastAsia="zh-CN"/>
        </w:rPr>
        <w:t>地采取如下应对措施：</w:t>
      </w:r>
    </w:p>
    <w:p w14:paraId="333CD311">
      <w:pPr>
        <w:pStyle w:val="7"/>
        <w:spacing w:line="520" w:lineRule="exact"/>
        <w:ind w:firstLine="652" w:firstLineChars="200"/>
        <w:jc w:val="both"/>
        <w:rPr>
          <w:rFonts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1、实施紧急疏散和救援行动；</w:t>
      </w:r>
    </w:p>
    <w:p w14:paraId="3F7A078C">
      <w:pPr>
        <w:pStyle w:val="7"/>
        <w:spacing w:line="520" w:lineRule="exact"/>
        <w:ind w:firstLine="664" w:firstLineChars="200"/>
        <w:jc w:val="both"/>
        <w:rPr>
          <w:rFonts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2、紧急调配本行政区域应急处置资源用于应急处置；</w:t>
      </w:r>
    </w:p>
    <w:p w14:paraId="47804D91">
      <w:pPr>
        <w:pStyle w:val="7"/>
        <w:spacing w:line="520" w:lineRule="exact"/>
        <w:ind w:firstLine="652" w:firstLineChars="200"/>
        <w:jc w:val="both"/>
        <w:rPr>
          <w:rFonts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3、划定警戒区域，安置受灾群众；防范次生灾</w:t>
      </w:r>
      <w:r>
        <w:rPr>
          <w:rFonts w:hint="eastAsia" w:ascii="仿宋_GB2312" w:hAnsi="仿宋_GB2312" w:eastAsia="仿宋_GB2312" w:cs="仿宋_GB2312"/>
          <w:spacing w:val="2"/>
          <w:sz w:val="32"/>
          <w:szCs w:val="32"/>
          <w:lang w:eastAsia="zh-CN"/>
        </w:rPr>
        <w:t>害，维护社</w:t>
      </w:r>
      <w:r>
        <w:rPr>
          <w:rFonts w:hint="eastAsia" w:ascii="仿宋_GB2312" w:hAnsi="仿宋_GB2312" w:eastAsia="仿宋_GB2312" w:cs="仿宋_GB2312"/>
          <w:spacing w:val="3"/>
          <w:sz w:val="32"/>
          <w:szCs w:val="32"/>
          <w:lang w:eastAsia="zh-CN"/>
        </w:rPr>
        <w:t>会治安；</w:t>
      </w:r>
    </w:p>
    <w:p w14:paraId="202C8700">
      <w:pPr>
        <w:pStyle w:val="7"/>
        <w:spacing w:line="520" w:lineRule="exact"/>
        <w:ind w:firstLine="660" w:firstLineChars="200"/>
        <w:jc w:val="both"/>
        <w:rPr>
          <w:rFonts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4、实施动态监测，进一步调查核实；</w:t>
      </w:r>
    </w:p>
    <w:p w14:paraId="6743BDE0">
      <w:pPr>
        <w:pStyle w:val="7"/>
        <w:spacing w:line="520" w:lineRule="exact"/>
        <w:ind w:firstLine="660" w:firstLineChars="200"/>
        <w:jc w:val="both"/>
        <w:rPr>
          <w:rFonts w:ascii="仿宋_GB2312" w:hAnsi="仿宋_GB2312" w:eastAsia="仿宋_GB2312" w:cs="仿宋_GB2312"/>
          <w:spacing w:val="3"/>
          <w:sz w:val="32"/>
          <w:szCs w:val="32"/>
          <w:lang w:eastAsia="zh-CN"/>
        </w:rPr>
      </w:pPr>
      <w:r>
        <w:rPr>
          <w:rFonts w:hint="eastAsia" w:ascii="仿宋_GB2312" w:hAnsi="仿宋_GB2312" w:eastAsia="仿宋_GB2312" w:cs="仿宋_GB2312"/>
          <w:spacing w:val="5"/>
          <w:sz w:val="32"/>
          <w:szCs w:val="32"/>
          <w:lang w:eastAsia="zh-CN"/>
        </w:rPr>
        <w:t>5、其他必要的</w:t>
      </w:r>
      <w:r>
        <w:rPr>
          <w:rFonts w:hint="eastAsia" w:ascii="仿宋_GB2312" w:hAnsi="仿宋_GB2312" w:eastAsia="仿宋_GB2312" w:cs="仿宋_GB2312"/>
          <w:spacing w:val="3"/>
          <w:sz w:val="32"/>
          <w:szCs w:val="32"/>
          <w:lang w:eastAsia="zh-CN"/>
        </w:rPr>
        <w:t>先期处置措施。</w:t>
      </w:r>
    </w:p>
    <w:p w14:paraId="2CD82107">
      <w:pPr>
        <w:pStyle w:val="7"/>
        <w:spacing w:line="520" w:lineRule="exact"/>
        <w:ind w:firstLine="684"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11"/>
          <w:sz w:val="32"/>
          <w:szCs w:val="32"/>
          <w:lang w:eastAsia="zh-CN"/>
        </w:rPr>
        <w:t>在采取先期处置的同时，对危害程度、影响范围等因素进行</w:t>
      </w:r>
      <w:bookmarkStart w:id="87" w:name="bookmark40"/>
      <w:bookmarkEnd w:id="87"/>
      <w:r>
        <w:rPr>
          <w:rFonts w:hint="eastAsia" w:ascii="仿宋_GB2312" w:hAnsi="仿宋_GB2312" w:eastAsia="仿宋_GB2312" w:cs="仿宋_GB2312"/>
          <w:spacing w:val="8"/>
          <w:sz w:val="32"/>
          <w:szCs w:val="32"/>
          <w:lang w:eastAsia="zh-CN"/>
        </w:rPr>
        <w:t>初步评估，并及早向有关部门报告。</w:t>
      </w:r>
    </w:p>
    <w:p w14:paraId="7A77DD89">
      <w:pPr>
        <w:spacing w:line="520" w:lineRule="exact"/>
        <w:ind w:firstLine="664" w:firstLineChars="200"/>
        <w:jc w:val="both"/>
        <w:outlineLvl w:val="1"/>
        <w:rPr>
          <w:rFonts w:ascii="楷体_GB2312" w:hAnsi="楷体_GB2312" w:eastAsia="楷体_GB2312" w:cs="楷体_GB2312"/>
          <w:spacing w:val="6"/>
          <w:sz w:val="32"/>
          <w:szCs w:val="32"/>
          <w:lang w:eastAsia="zh-CN"/>
        </w:rPr>
      </w:pPr>
      <w:bookmarkStart w:id="88" w:name="bookmark39"/>
      <w:bookmarkEnd w:id="88"/>
      <w:bookmarkStart w:id="89" w:name="_Toc195294428"/>
      <w:r>
        <w:rPr>
          <w:rFonts w:hint="eastAsia" w:ascii="楷体_GB2312" w:hAnsi="楷体_GB2312" w:eastAsia="楷体_GB2312" w:cs="楷体_GB2312"/>
          <w:spacing w:val="6"/>
          <w:sz w:val="32"/>
          <w:szCs w:val="32"/>
          <w:lang w:eastAsia="zh-CN"/>
        </w:rPr>
        <w:t>3.4.1  抢救人员和抢修基础设施</w:t>
      </w:r>
      <w:bookmarkEnd w:id="89"/>
    </w:p>
    <w:p w14:paraId="637AC25C">
      <w:pPr>
        <w:pStyle w:val="7"/>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县防灾减灾救灾委员会</w:t>
      </w:r>
      <w:r>
        <w:rPr>
          <w:rFonts w:hint="eastAsia" w:ascii="仿宋_GB2312" w:hAnsi="仿宋_GB2312" w:eastAsia="仿宋_GB2312" w:cs="仿宋_GB2312"/>
          <w:spacing w:val="11"/>
          <w:sz w:val="32"/>
          <w:szCs w:val="32"/>
          <w:lang w:eastAsia="zh-CN"/>
        </w:rPr>
        <w:t>根据灾害种类和分布情况，立即组织基层应急队伍</w:t>
      </w:r>
      <w:r>
        <w:rPr>
          <w:rFonts w:hint="eastAsia" w:ascii="仿宋_GB2312" w:hAnsi="仿宋_GB2312" w:eastAsia="仿宋_GB2312" w:cs="仿宋_GB2312"/>
          <w:spacing w:val="4"/>
          <w:sz w:val="32"/>
          <w:szCs w:val="32"/>
          <w:lang w:eastAsia="zh-CN"/>
        </w:rPr>
        <w:t>和广大群众开展自救互救，同时组织协调</w:t>
      </w:r>
      <w:r>
        <w:rPr>
          <w:rFonts w:hint="eastAsia" w:ascii="仿宋_GB2312" w:hAnsi="仿宋_GB2312" w:eastAsia="仿宋_GB2312" w:cs="仿宋_GB2312"/>
          <w:spacing w:val="11"/>
          <w:sz w:val="32"/>
          <w:szCs w:val="32"/>
          <w:lang w:eastAsia="zh-CN"/>
        </w:rPr>
        <w:t>消防、应急、建筑、市政和志愿者队伍等各方面救援力量，调配救援装备，赶赴灾区抢救被掩埋人员与受困人员。地震废墟生命搜索与营救要按照程序实施：一是现场快速展开。现场快速勘察， 设置警戒线，建立救援站；二是搜索行动。展开人工搜索，尽快发现地表或浅埋的受难者；三是营救行动。采用起重、支撑和破拆等方法开展营救，使受难者尽快脱离危险。抢通修复因灾损毁的公路、桥梁、隧道等交通设施， 优先保证应急抢险救援人员、救灾物资和伤病人员的运输需要，抢修供电、供水、供气、通信、广播电视等基础设施，保障灾区群众基本生活需要和应急工作需要。</w:t>
      </w:r>
    </w:p>
    <w:p w14:paraId="777F2B58">
      <w:pPr>
        <w:spacing w:line="520" w:lineRule="exact"/>
        <w:ind w:firstLine="664" w:firstLineChars="200"/>
        <w:jc w:val="both"/>
        <w:outlineLvl w:val="1"/>
        <w:rPr>
          <w:rFonts w:ascii="楷体_GB2312" w:hAnsi="楷体_GB2312" w:eastAsia="楷体_GB2312" w:cs="楷体_GB2312"/>
          <w:spacing w:val="6"/>
          <w:sz w:val="32"/>
          <w:szCs w:val="32"/>
          <w:lang w:eastAsia="zh-CN"/>
        </w:rPr>
      </w:pPr>
      <w:bookmarkStart w:id="90" w:name="bookmark41"/>
      <w:bookmarkEnd w:id="90"/>
      <w:bookmarkStart w:id="91" w:name="_Toc26530"/>
      <w:bookmarkStart w:id="92" w:name="_Toc195294429"/>
      <w:r>
        <w:rPr>
          <w:rFonts w:hint="eastAsia" w:ascii="楷体_GB2312" w:hAnsi="楷体_GB2312" w:eastAsia="楷体_GB2312" w:cs="楷体_GB2312"/>
          <w:spacing w:val="6"/>
          <w:sz w:val="32"/>
          <w:szCs w:val="32"/>
          <w:lang w:eastAsia="zh-CN"/>
        </w:rPr>
        <w:t>3.4.2  应急人员与群众的安全防护</w:t>
      </w:r>
      <w:bookmarkEnd w:id="91"/>
      <w:bookmarkEnd w:id="92"/>
    </w:p>
    <w:p w14:paraId="64AECCB2">
      <w:pPr>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防灾减灾救灾委员会组织专家对震损建筑物能否进入、能否破拆以及对损毁高大构筑物继续坍塌的威胁和因破拆建筑物面诱发的坍塌危险进行危险评估，并通知现场指挥部、现场救援队伍和当地群众；公安和应急管理部门组织探测泄漏危险品并评估爆炸风险，采取措施扑灭火灾；生态环境和卫生健康委等部门负责放射性污染监测；自然资源部门负责监测滑坡、崩塌、泥石流等次生灾害。</w:t>
      </w:r>
    </w:p>
    <w:p w14:paraId="20EFC113">
      <w:pPr>
        <w:spacing w:line="520" w:lineRule="exact"/>
        <w:ind w:firstLine="640" w:firstLineChars="200"/>
        <w:jc w:val="both"/>
        <w:rPr>
          <w:rFonts w:ascii="仿宋" w:hAnsi="仿宋" w:eastAsia="仿宋"/>
          <w:sz w:val="32"/>
          <w:szCs w:val="32"/>
          <w:lang w:eastAsia="zh-CN"/>
        </w:rPr>
      </w:pPr>
      <w:r>
        <w:rPr>
          <w:rFonts w:hint="eastAsia" w:ascii="仿宋_GB2312" w:hAnsi="仿宋_GB2312" w:eastAsia="仿宋_GB2312" w:cs="仿宋_GB2312"/>
          <w:sz w:val="32"/>
          <w:szCs w:val="32"/>
          <w:lang w:eastAsia="zh-CN"/>
        </w:rPr>
        <w:t>各有关部门要及时向救援人员发出警告，采取必要的防范措施。所有进入现场的救援人员应配备必要的个人防护器具。灾区乡镇政府要及时按应急预案组织人员疏散撤离，按规定疏散范围、避难场所，并采取必要的防护措施，组织灾民转移和安置。现场救援队伍之间加强衔接和配合，合理划分责任区边界，遇有危险时及时传递警报，做好自身安全防护。</w:t>
      </w:r>
    </w:p>
    <w:p w14:paraId="28CECBC6">
      <w:pPr>
        <w:spacing w:line="520" w:lineRule="exact"/>
        <w:ind w:firstLine="664" w:firstLineChars="200"/>
        <w:jc w:val="both"/>
        <w:outlineLvl w:val="1"/>
        <w:rPr>
          <w:rFonts w:ascii="楷体_GB2312" w:hAnsi="楷体_GB2312" w:eastAsia="楷体_GB2312" w:cs="楷体_GB2312"/>
          <w:spacing w:val="6"/>
          <w:sz w:val="32"/>
          <w:szCs w:val="32"/>
          <w:lang w:eastAsia="zh-CN"/>
        </w:rPr>
      </w:pPr>
      <w:bookmarkStart w:id="93" w:name="bookmark43"/>
      <w:bookmarkEnd w:id="93"/>
      <w:bookmarkStart w:id="94" w:name="_Toc26823"/>
      <w:bookmarkStart w:id="95" w:name="_Toc195294430"/>
      <w:r>
        <w:rPr>
          <w:rFonts w:hint="eastAsia" w:ascii="楷体_GB2312" w:hAnsi="楷体_GB2312" w:eastAsia="楷体_GB2312" w:cs="楷体_GB2312"/>
          <w:spacing w:val="6"/>
          <w:sz w:val="32"/>
          <w:szCs w:val="32"/>
          <w:lang w:eastAsia="zh-CN"/>
        </w:rPr>
        <w:t>3.4.3  开展医疗救治和卫生防疫</w:t>
      </w:r>
      <w:bookmarkEnd w:id="94"/>
      <w:bookmarkEnd w:id="95"/>
    </w:p>
    <w:p w14:paraId="206C248D">
      <w:pPr>
        <w:spacing w:line="520" w:lineRule="exact"/>
        <w:ind w:firstLine="640" w:firstLineChars="200"/>
        <w:jc w:val="both"/>
        <w:rPr>
          <w:rFonts w:ascii="楷体" w:hAnsi="楷体" w:eastAsia="楷体" w:cs="楷体"/>
          <w:spacing w:val="7"/>
          <w:sz w:val="32"/>
          <w:szCs w:val="32"/>
          <w:lang w:eastAsia="zh-CN"/>
        </w:rPr>
      </w:pPr>
      <w:r>
        <w:rPr>
          <w:rFonts w:hint="eastAsia" w:ascii="仿宋_GB2312" w:hAnsi="仿宋_GB2312" w:eastAsia="仿宋_GB2312" w:cs="仿宋_GB2312"/>
          <w:sz w:val="32"/>
          <w:szCs w:val="32"/>
          <w:lang w:eastAsia="zh-CN"/>
        </w:rPr>
        <w:t>迅速组织协调应急医疗队伍赶赴现场，抢救受伤群众，实施现场救治，对于伤病情较重或复杂的，迅速转送就近医院抢救。必要时建立战地医院或医疗点，实施现场救治。加强救护车、医疗器械、药品和血浆的组织调度，特别是加大对重灾区及偏远地区医疗器械、药品供应，确保被救人员得到及时医治，最大程度减少伤员致死、致残。统筹周边地区的医疗资源，根据需要分流重伤员，实施异地救治。开展灾后心理援助。加强灾区卫生防疫工作。及时对灾区水源进行监测消毒，加强食品和饮用水卫生监督；妥善处置遇难者遗体，做好死亡动物、医疗废弃物、生活垃圾、粪便等消毒和无害化处理；加强疫病的监测、防控和处理，及时接种疫苗，防止疫病流行。实行重大传染病和突发卫生事件日报告及零报告制度。</w:t>
      </w:r>
      <w:bookmarkStart w:id="96" w:name="bookmark46"/>
      <w:bookmarkEnd w:id="96"/>
      <w:bookmarkStart w:id="97" w:name="bookmark45"/>
      <w:bookmarkEnd w:id="97"/>
    </w:p>
    <w:p w14:paraId="6FC302D9">
      <w:pPr>
        <w:spacing w:line="520" w:lineRule="exact"/>
        <w:ind w:firstLine="664" w:firstLineChars="200"/>
        <w:jc w:val="both"/>
        <w:outlineLvl w:val="1"/>
        <w:rPr>
          <w:rFonts w:ascii="楷体_GB2312" w:hAnsi="楷体_GB2312" w:eastAsia="楷体_GB2312" w:cs="楷体_GB2312"/>
          <w:spacing w:val="6"/>
          <w:sz w:val="32"/>
          <w:szCs w:val="32"/>
          <w:lang w:eastAsia="zh-CN"/>
        </w:rPr>
      </w:pPr>
      <w:bookmarkStart w:id="98" w:name="_Toc195294431"/>
      <w:r>
        <w:rPr>
          <w:rFonts w:hint="eastAsia" w:ascii="楷体_GB2312" w:hAnsi="楷体_GB2312" w:eastAsia="楷体_GB2312" w:cs="楷体_GB2312"/>
          <w:spacing w:val="6"/>
          <w:sz w:val="32"/>
          <w:szCs w:val="32"/>
          <w:lang w:eastAsia="zh-CN"/>
        </w:rPr>
        <w:t>3.4.4  安置受灾群众</w:t>
      </w:r>
      <w:bookmarkEnd w:id="98"/>
    </w:p>
    <w:p w14:paraId="27511F91">
      <w:pPr>
        <w:spacing w:line="520" w:lineRule="exact"/>
        <w:ind w:firstLine="640" w:firstLineChars="200"/>
        <w:jc w:val="both"/>
        <w:rPr>
          <w:rFonts w:ascii="仿宋" w:hAnsi="仿宋" w:eastAsia="仿宋"/>
          <w:sz w:val="32"/>
          <w:szCs w:val="32"/>
          <w:lang w:eastAsia="zh-CN"/>
        </w:rPr>
      </w:pPr>
      <w:r>
        <w:rPr>
          <w:rFonts w:hint="eastAsia" w:ascii="仿宋_GB2312" w:hAnsi="仿宋_GB2312" w:eastAsia="仿宋_GB2312" w:cs="仿宋_GB2312"/>
          <w:sz w:val="32"/>
          <w:szCs w:val="32"/>
          <w:lang w:eastAsia="zh-CN"/>
        </w:rPr>
        <w:t>开放应急避难场所，组织调运食品、饮用水、帐篷等各类救灾物资，解决受灾群众吃饭、饮水、住所等问题；建立生活用品发放点，确保生活用品的有序发放；根据需要组织调运、安装活动板房和简易房；在受灾群众集中安置点配备必要的消防设备器材，严防火灾发生。救灾物资优先保证学校、医院、福利院的需要；优先安置孤儿、孤老及残疾人员，确保其基本生活。</w:t>
      </w:r>
    </w:p>
    <w:p w14:paraId="6E34C455">
      <w:pPr>
        <w:spacing w:line="520" w:lineRule="exact"/>
        <w:ind w:firstLine="664" w:firstLineChars="200"/>
        <w:jc w:val="both"/>
        <w:outlineLvl w:val="1"/>
        <w:rPr>
          <w:rFonts w:ascii="楷体_GB2312" w:hAnsi="楷体_GB2312" w:eastAsia="楷体_GB2312" w:cs="楷体_GB2312"/>
          <w:spacing w:val="6"/>
          <w:sz w:val="32"/>
          <w:szCs w:val="32"/>
          <w:lang w:eastAsia="zh-CN"/>
        </w:rPr>
      </w:pPr>
      <w:bookmarkStart w:id="99" w:name="bookmark47"/>
      <w:bookmarkEnd w:id="99"/>
      <w:bookmarkStart w:id="100" w:name="bookmark48"/>
      <w:bookmarkEnd w:id="100"/>
      <w:bookmarkStart w:id="101" w:name="_Toc31038"/>
      <w:bookmarkStart w:id="102" w:name="_Toc195294432"/>
      <w:r>
        <w:rPr>
          <w:rFonts w:hint="eastAsia" w:ascii="楷体_GB2312" w:hAnsi="楷体_GB2312" w:eastAsia="楷体_GB2312" w:cs="楷体_GB2312"/>
          <w:spacing w:val="6"/>
          <w:sz w:val="32"/>
          <w:szCs w:val="32"/>
          <w:lang w:eastAsia="zh-CN"/>
        </w:rPr>
        <w:t>3.4.5  加强现场监测</w:t>
      </w:r>
      <w:bookmarkEnd w:id="101"/>
      <w:bookmarkEnd w:id="102"/>
    </w:p>
    <w:p w14:paraId="795CD5BB">
      <w:pPr>
        <w:pStyle w:val="7"/>
        <w:spacing w:line="520" w:lineRule="exact"/>
        <w:ind w:firstLine="688" w:firstLineChars="200"/>
        <w:jc w:val="both"/>
        <w:rPr>
          <w:sz w:val="32"/>
          <w:szCs w:val="32"/>
          <w:lang w:eastAsia="zh-CN"/>
        </w:rPr>
      </w:pPr>
      <w:r>
        <w:rPr>
          <w:rFonts w:hint="eastAsia" w:ascii="仿宋_GB2312" w:hAnsi="仿宋_GB2312" w:eastAsia="仿宋_GB2312" w:cs="仿宋_GB2312"/>
          <w:spacing w:val="12"/>
          <w:sz w:val="32"/>
          <w:szCs w:val="32"/>
          <w:lang w:eastAsia="zh-CN"/>
        </w:rPr>
        <w:t>地震部门实时跟踪地震序列活动，密切监视震情</w:t>
      </w:r>
      <w:r>
        <w:rPr>
          <w:rFonts w:hint="eastAsia" w:ascii="仿宋_GB2312" w:hAnsi="仿宋_GB2312" w:eastAsia="仿宋_GB2312" w:cs="仿宋_GB2312"/>
          <w:spacing w:val="11"/>
          <w:sz w:val="32"/>
          <w:szCs w:val="32"/>
          <w:lang w:eastAsia="zh-CN"/>
        </w:rPr>
        <w:t>发展，并加强与省地震局和邻近市县地震部门之间震情监测沟通与会</w:t>
      </w:r>
      <w:r>
        <w:rPr>
          <w:rFonts w:hint="eastAsia" w:ascii="仿宋_GB2312" w:hAnsi="仿宋_GB2312" w:eastAsia="仿宋_GB2312" w:cs="仿宋_GB2312"/>
          <w:spacing w:val="10"/>
          <w:sz w:val="32"/>
          <w:szCs w:val="32"/>
          <w:lang w:eastAsia="zh-CN"/>
        </w:rPr>
        <w:t>商，会</w:t>
      </w:r>
      <w:r>
        <w:rPr>
          <w:rFonts w:hint="eastAsia" w:ascii="仿宋_GB2312" w:hAnsi="仿宋_GB2312" w:eastAsia="仿宋_GB2312" w:cs="仿宋_GB2312"/>
          <w:spacing w:val="11"/>
          <w:sz w:val="32"/>
          <w:szCs w:val="32"/>
          <w:lang w:eastAsia="zh-CN"/>
        </w:rPr>
        <w:t>同有关专家对地震类型、震情趋势提出判定意见和预防建</w:t>
      </w:r>
      <w:r>
        <w:rPr>
          <w:rFonts w:hint="eastAsia" w:ascii="仿宋_GB2312" w:hAnsi="仿宋_GB2312" w:eastAsia="仿宋_GB2312" w:cs="仿宋_GB2312"/>
          <w:spacing w:val="10"/>
          <w:sz w:val="32"/>
          <w:szCs w:val="32"/>
          <w:lang w:eastAsia="zh-CN"/>
        </w:rPr>
        <w:t>议，及</w:t>
      </w:r>
      <w:bookmarkStart w:id="103" w:name="bookmark50"/>
      <w:bookmarkEnd w:id="103"/>
      <w:r>
        <w:rPr>
          <w:rFonts w:hint="eastAsia" w:ascii="仿宋_GB2312" w:hAnsi="仿宋_GB2312" w:eastAsia="仿宋_GB2312" w:cs="仿宋_GB2312"/>
          <w:spacing w:val="3"/>
          <w:sz w:val="32"/>
          <w:szCs w:val="32"/>
          <w:lang w:eastAsia="zh-CN"/>
        </w:rPr>
        <w:t>时报告现场指挥部。</w:t>
      </w:r>
    </w:p>
    <w:p w14:paraId="798053A7">
      <w:pPr>
        <w:spacing w:line="520" w:lineRule="exact"/>
        <w:ind w:firstLine="664" w:firstLineChars="200"/>
        <w:jc w:val="both"/>
        <w:outlineLvl w:val="1"/>
        <w:rPr>
          <w:rFonts w:ascii="楷体_GB2312" w:hAnsi="楷体_GB2312" w:eastAsia="楷体_GB2312" w:cs="楷体_GB2312"/>
          <w:spacing w:val="6"/>
          <w:sz w:val="32"/>
          <w:szCs w:val="32"/>
          <w:lang w:eastAsia="zh-CN"/>
        </w:rPr>
      </w:pPr>
      <w:bookmarkStart w:id="104" w:name="bookmark49"/>
      <w:bookmarkEnd w:id="104"/>
      <w:bookmarkStart w:id="105" w:name="_Toc26645"/>
      <w:bookmarkStart w:id="106" w:name="_Toc195294433"/>
      <w:r>
        <w:rPr>
          <w:rFonts w:hint="eastAsia" w:ascii="楷体_GB2312" w:hAnsi="楷体_GB2312" w:eastAsia="楷体_GB2312" w:cs="楷体_GB2312"/>
          <w:spacing w:val="6"/>
          <w:sz w:val="32"/>
          <w:szCs w:val="32"/>
          <w:lang w:eastAsia="zh-CN"/>
        </w:rPr>
        <w:t>3.4.6  防御次生灾害</w:t>
      </w:r>
      <w:bookmarkEnd w:id="105"/>
      <w:bookmarkEnd w:id="106"/>
    </w:p>
    <w:p w14:paraId="4B161D16">
      <w:pPr>
        <w:pStyle w:val="7"/>
        <w:spacing w:line="520" w:lineRule="exact"/>
        <w:ind w:firstLine="684" w:firstLineChars="200"/>
        <w:jc w:val="both"/>
        <w:rPr>
          <w:rFonts w:ascii="仿宋_GB2312" w:hAnsi="仿宋_GB2312" w:eastAsia="仿宋_GB2312" w:cs="仿宋_GB2312"/>
          <w:spacing w:val="5"/>
          <w:sz w:val="32"/>
          <w:szCs w:val="32"/>
          <w:lang w:eastAsia="zh-CN"/>
        </w:rPr>
      </w:pPr>
      <w:r>
        <w:rPr>
          <w:rFonts w:hint="eastAsia" w:ascii="仿宋_GB2312" w:hAnsi="仿宋_GB2312" w:eastAsia="仿宋_GB2312" w:cs="仿宋_GB2312"/>
          <w:spacing w:val="11"/>
          <w:sz w:val="32"/>
          <w:szCs w:val="32"/>
          <w:lang w:eastAsia="zh-CN"/>
        </w:rPr>
        <w:t>加强次生灾害监测预警，防范因强余震和降雨形成的滑坡、泥石流、滚石等造成的人员伤亡和交通堵塞，制定相应的排险措施，排查可能造成次生灾害的隐患；组织专家对水库、桥梁、堤坝等开展险情排查、评估和除险加固，必要时组织相</w:t>
      </w:r>
      <w:r>
        <w:rPr>
          <w:rFonts w:hint="eastAsia" w:ascii="仿宋_GB2312" w:hAnsi="仿宋_GB2312" w:eastAsia="仿宋_GB2312" w:cs="仿宋_GB2312"/>
          <w:spacing w:val="5"/>
          <w:sz w:val="32"/>
          <w:szCs w:val="32"/>
          <w:lang w:eastAsia="zh-CN"/>
        </w:rPr>
        <w:t>关地区人员转移。</w:t>
      </w:r>
    </w:p>
    <w:p w14:paraId="2A66B2BB">
      <w:pPr>
        <w:spacing w:line="520" w:lineRule="exact"/>
        <w:ind w:firstLine="640" w:firstLineChars="200"/>
        <w:jc w:val="both"/>
        <w:rPr>
          <w:rFonts w:ascii="仿宋" w:hAnsi="仿宋" w:eastAsia="仿宋"/>
          <w:sz w:val="32"/>
          <w:szCs w:val="32"/>
          <w:lang w:eastAsia="zh-CN"/>
        </w:rPr>
      </w:pPr>
      <w:r>
        <w:rPr>
          <w:rFonts w:hint="eastAsia" w:ascii="仿宋_GB2312" w:hAnsi="仿宋_GB2312" w:eastAsia="仿宋_GB2312" w:cs="仿宋_GB2312"/>
          <w:sz w:val="32"/>
          <w:szCs w:val="32"/>
          <w:lang w:eastAsia="zh-CN"/>
        </w:rPr>
        <w:t>组织受次生灾害威胁的群众转移。采取有效措施防止灾区火灾和爆炸等次生灾害；加强对发生次生灾害的水利工程、生命线工程和通信等设施的紧急防御和监控；加强对饮用水源、环境监测，及时处理有毒有害物质；应急管理部门要立即对危险化学品类经营和储运企业及仓库采取紧急措施，进行工程抢险和监控。对已发生的各类次生灾害，要立即采取有效的工程抢险和监管，防止次生灾害蔓延。</w:t>
      </w:r>
    </w:p>
    <w:p w14:paraId="40E36C53">
      <w:pPr>
        <w:spacing w:line="520" w:lineRule="exact"/>
        <w:ind w:firstLine="664" w:firstLineChars="200"/>
        <w:jc w:val="both"/>
        <w:outlineLvl w:val="1"/>
        <w:rPr>
          <w:rFonts w:ascii="楷体_GB2312" w:hAnsi="楷体_GB2312" w:eastAsia="楷体_GB2312" w:cs="楷体_GB2312"/>
          <w:spacing w:val="6"/>
          <w:sz w:val="32"/>
          <w:szCs w:val="32"/>
          <w:lang w:eastAsia="zh-CN"/>
        </w:rPr>
      </w:pPr>
      <w:bookmarkStart w:id="107" w:name="bookmark51"/>
      <w:bookmarkEnd w:id="107"/>
      <w:bookmarkStart w:id="108" w:name="_Toc26377"/>
      <w:bookmarkStart w:id="109" w:name="_Toc195294434"/>
      <w:r>
        <w:rPr>
          <w:rFonts w:hint="eastAsia" w:ascii="楷体_GB2312" w:hAnsi="楷体_GB2312" w:eastAsia="楷体_GB2312" w:cs="楷体_GB2312"/>
          <w:spacing w:val="6"/>
          <w:sz w:val="32"/>
          <w:szCs w:val="32"/>
          <w:lang w:eastAsia="zh-CN"/>
        </w:rPr>
        <w:t>3.4.7  维护社会治安</w:t>
      </w:r>
      <w:bookmarkEnd w:id="108"/>
      <w:bookmarkEnd w:id="109"/>
    </w:p>
    <w:p w14:paraId="23D4584E">
      <w:pPr>
        <w:pStyle w:val="7"/>
        <w:spacing w:line="520" w:lineRule="exact"/>
        <w:ind w:firstLine="688" w:firstLineChars="200"/>
        <w:jc w:val="both"/>
        <w:rPr>
          <w:sz w:val="32"/>
          <w:szCs w:val="32"/>
          <w:lang w:eastAsia="zh-CN"/>
        </w:rPr>
      </w:pPr>
      <w:r>
        <w:rPr>
          <w:spacing w:val="12"/>
          <w:sz w:val="32"/>
          <w:szCs w:val="32"/>
          <w:lang w:eastAsia="zh-CN"/>
        </w:rPr>
        <w:t>做好</w:t>
      </w:r>
      <w:r>
        <w:rPr>
          <w:rFonts w:hint="eastAsia"/>
          <w:spacing w:val="12"/>
          <w:sz w:val="32"/>
          <w:szCs w:val="32"/>
          <w:lang w:eastAsia="zh-CN"/>
        </w:rPr>
        <w:t>灾</w:t>
      </w:r>
      <w:r>
        <w:rPr>
          <w:spacing w:val="12"/>
          <w:sz w:val="32"/>
          <w:szCs w:val="32"/>
          <w:lang w:eastAsia="zh-CN"/>
        </w:rPr>
        <w:t>区社会治安和社会秩序维护工作。严厉打</w:t>
      </w:r>
      <w:r>
        <w:rPr>
          <w:spacing w:val="11"/>
          <w:sz w:val="32"/>
          <w:szCs w:val="32"/>
          <w:lang w:eastAsia="zh-CN"/>
        </w:rPr>
        <w:t>击盗窃、抢</w:t>
      </w:r>
      <w:r>
        <w:rPr>
          <w:spacing w:val="3"/>
          <w:sz w:val="32"/>
          <w:szCs w:val="32"/>
          <w:lang w:eastAsia="zh-CN"/>
        </w:rPr>
        <w:t>劫、哄抢救灾物资、借机传播谣言制造社会恐慌等违法犯罪行为；</w:t>
      </w:r>
      <w:r>
        <w:rPr>
          <w:spacing w:val="12"/>
          <w:sz w:val="32"/>
          <w:szCs w:val="32"/>
          <w:lang w:eastAsia="zh-CN"/>
        </w:rPr>
        <w:t>加强受灾群众安置点的治安巡逻和党政机关、要害</w:t>
      </w:r>
      <w:r>
        <w:rPr>
          <w:spacing w:val="11"/>
          <w:sz w:val="32"/>
          <w:szCs w:val="32"/>
          <w:lang w:eastAsia="zh-CN"/>
        </w:rPr>
        <w:t>部门、储备仓</w:t>
      </w:r>
      <w:bookmarkStart w:id="110" w:name="bookmark54"/>
      <w:bookmarkEnd w:id="110"/>
      <w:r>
        <w:rPr>
          <w:spacing w:val="8"/>
          <w:sz w:val="32"/>
          <w:szCs w:val="32"/>
          <w:lang w:eastAsia="zh-CN"/>
        </w:rPr>
        <w:t>库等重要场所的警戒。</w:t>
      </w:r>
      <w:bookmarkStart w:id="111" w:name="bookmark53"/>
      <w:bookmarkEnd w:id="111"/>
      <w:bookmarkStart w:id="112" w:name="_Toc17206"/>
    </w:p>
    <w:p w14:paraId="244C7CC8">
      <w:pPr>
        <w:spacing w:line="520" w:lineRule="exact"/>
        <w:ind w:firstLine="664" w:firstLineChars="200"/>
        <w:jc w:val="both"/>
        <w:outlineLvl w:val="1"/>
        <w:rPr>
          <w:rFonts w:ascii="楷体_GB2312" w:hAnsi="楷体_GB2312" w:eastAsia="楷体_GB2312" w:cs="楷体_GB2312"/>
          <w:spacing w:val="6"/>
          <w:sz w:val="32"/>
          <w:szCs w:val="32"/>
          <w:lang w:eastAsia="zh-CN"/>
        </w:rPr>
      </w:pPr>
      <w:bookmarkStart w:id="113" w:name="_Toc195294435"/>
      <w:r>
        <w:rPr>
          <w:rFonts w:hint="eastAsia" w:ascii="楷体_GB2312" w:hAnsi="楷体_GB2312" w:eastAsia="楷体_GB2312" w:cs="楷体_GB2312"/>
          <w:spacing w:val="6"/>
          <w:sz w:val="32"/>
          <w:szCs w:val="32"/>
          <w:lang w:eastAsia="zh-CN"/>
        </w:rPr>
        <w:t>3.4.8  开展社会动员</w:t>
      </w:r>
      <w:bookmarkEnd w:id="112"/>
      <w:bookmarkEnd w:id="113"/>
    </w:p>
    <w:p w14:paraId="255BD355">
      <w:pPr>
        <w:spacing w:line="520" w:lineRule="exact"/>
        <w:ind w:firstLine="640" w:firstLineChars="200"/>
        <w:jc w:val="both"/>
        <w:rPr>
          <w:rFonts w:ascii="仿宋" w:hAnsi="仿宋" w:eastAsia="仿宋"/>
          <w:sz w:val="32"/>
          <w:szCs w:val="32"/>
          <w:lang w:eastAsia="zh-CN"/>
        </w:rPr>
      </w:pPr>
      <w:r>
        <w:rPr>
          <w:rFonts w:hint="eastAsia" w:ascii="仿宋_GB2312" w:hAnsi="仿宋_GB2312" w:eastAsia="仿宋_GB2312" w:cs="仿宋_GB2312"/>
          <w:sz w:val="32"/>
          <w:szCs w:val="32"/>
          <w:lang w:eastAsia="zh-CN"/>
        </w:rPr>
        <w:t>县政府和社会组织团体根据灾区实际情况充分动员社会力量，明确专门的组织机构或人员，加强志愿服务管理；及时开通志愿服务电话、微信公众号等联系渠道，统一接收志愿者组织报名，做好志愿者派遣和相关服务工作；根据灾区需求、交通状况、灾情程度等情况，向社会公布志愿服务需求指南，引导志愿者安全有序参与。组织基层单位和人员积极开展自救互救、支援灾区、恢复家园等应急处置，动员非灾区的社会力量，对灾区提供救助，视灾情开展为灾区人民捐款捐物活动。视情开展为灾区人民捐款捐物活动，加强救灾捐赠的组织发动和款物接收、统计、分配、使用、公示反馈等各环节工作。</w:t>
      </w:r>
    </w:p>
    <w:p w14:paraId="4EC73314">
      <w:pPr>
        <w:spacing w:line="520" w:lineRule="exact"/>
        <w:ind w:firstLine="664" w:firstLineChars="200"/>
        <w:jc w:val="both"/>
        <w:outlineLvl w:val="1"/>
        <w:rPr>
          <w:rFonts w:ascii="楷体_GB2312" w:hAnsi="楷体_GB2312" w:eastAsia="楷体_GB2312" w:cs="楷体_GB2312"/>
          <w:spacing w:val="6"/>
          <w:sz w:val="32"/>
          <w:szCs w:val="32"/>
          <w:lang w:eastAsia="zh-CN"/>
        </w:rPr>
      </w:pPr>
      <w:bookmarkStart w:id="114" w:name="bookmark57"/>
      <w:bookmarkEnd w:id="114"/>
      <w:bookmarkStart w:id="115" w:name="_Toc30266"/>
      <w:bookmarkStart w:id="116" w:name="_Toc195294436"/>
      <w:r>
        <w:rPr>
          <w:rFonts w:hint="eastAsia" w:ascii="楷体_GB2312" w:hAnsi="楷体_GB2312" w:eastAsia="楷体_GB2312" w:cs="楷体_GB2312"/>
          <w:spacing w:val="6"/>
          <w:sz w:val="32"/>
          <w:szCs w:val="32"/>
          <w:lang w:eastAsia="zh-CN"/>
        </w:rPr>
        <w:t>3.4.9  地震灾害调查与灾害损失评估</w:t>
      </w:r>
      <w:bookmarkEnd w:id="115"/>
      <w:bookmarkEnd w:id="116"/>
    </w:p>
    <w:p w14:paraId="4AFF5FE1">
      <w:pPr>
        <w:pStyle w:val="7"/>
        <w:spacing w:line="520" w:lineRule="exact"/>
        <w:ind w:firstLine="684" w:firstLineChars="200"/>
        <w:jc w:val="both"/>
        <w:rPr>
          <w:sz w:val="32"/>
          <w:szCs w:val="32"/>
          <w:lang w:eastAsia="zh-CN"/>
        </w:rPr>
      </w:pPr>
      <w:r>
        <w:rPr>
          <w:rFonts w:hint="eastAsia" w:ascii="仿宋_GB2312" w:hAnsi="仿宋_GB2312" w:eastAsia="仿宋_GB2312" w:cs="仿宋_GB2312"/>
          <w:spacing w:val="11"/>
          <w:sz w:val="32"/>
          <w:szCs w:val="32"/>
          <w:lang w:eastAsia="zh-CN"/>
        </w:rPr>
        <w:t>县应急管理局（地震局）配合省地震局开展地震烈度、发震</w:t>
      </w:r>
      <w:r>
        <w:rPr>
          <w:rFonts w:hint="eastAsia" w:ascii="仿宋_GB2312" w:hAnsi="仿宋_GB2312" w:eastAsia="仿宋_GB2312" w:cs="仿宋_GB2312"/>
          <w:spacing w:val="12"/>
          <w:sz w:val="32"/>
          <w:szCs w:val="32"/>
          <w:lang w:eastAsia="zh-CN"/>
        </w:rPr>
        <w:t>构造、地震宏观异常现象、工程结构震害特征、地震社</w:t>
      </w:r>
      <w:r>
        <w:rPr>
          <w:rFonts w:hint="eastAsia" w:ascii="仿宋_GB2312" w:hAnsi="仿宋_GB2312" w:eastAsia="仿宋_GB2312" w:cs="仿宋_GB2312"/>
          <w:spacing w:val="11"/>
          <w:sz w:val="32"/>
          <w:szCs w:val="32"/>
          <w:lang w:eastAsia="zh-CN"/>
        </w:rPr>
        <w:t>会影响和</w:t>
      </w:r>
      <w:r>
        <w:rPr>
          <w:rFonts w:hint="eastAsia" w:ascii="仿宋_GB2312" w:hAnsi="仿宋_GB2312" w:eastAsia="仿宋_GB2312" w:cs="仿宋_GB2312"/>
          <w:spacing w:val="9"/>
          <w:sz w:val="32"/>
          <w:szCs w:val="32"/>
          <w:lang w:eastAsia="zh-CN"/>
        </w:rPr>
        <w:t>各种地震地质灾害等的调查工作。深入</w:t>
      </w:r>
      <w:r>
        <w:rPr>
          <w:rFonts w:hint="eastAsia" w:ascii="仿宋_GB2312" w:hAnsi="仿宋_GB2312" w:eastAsia="仿宋_GB2312" w:cs="仿宋_GB2312"/>
          <w:spacing w:val="6"/>
          <w:sz w:val="32"/>
          <w:szCs w:val="32"/>
          <w:lang w:eastAsia="zh-CN"/>
        </w:rPr>
        <w:t>调查震区范围、受灾人口、成灾人口、人员伤亡数量、建构筑物</w:t>
      </w:r>
      <w:r>
        <w:rPr>
          <w:rFonts w:hint="eastAsia" w:ascii="仿宋_GB2312" w:hAnsi="仿宋_GB2312" w:eastAsia="仿宋_GB2312" w:cs="仿宋_GB2312"/>
          <w:spacing w:val="9"/>
          <w:sz w:val="32"/>
          <w:szCs w:val="32"/>
          <w:lang w:eastAsia="zh-CN"/>
        </w:rPr>
        <w:t>和基础设施破坏程度、环境影响程度等灾害损失评估。</w:t>
      </w:r>
    </w:p>
    <w:p w14:paraId="420E1DDE">
      <w:pPr>
        <w:spacing w:line="520" w:lineRule="exact"/>
        <w:ind w:firstLine="664" w:firstLineChars="200"/>
        <w:jc w:val="both"/>
        <w:outlineLvl w:val="1"/>
        <w:rPr>
          <w:rFonts w:ascii="楷体_GB2312" w:hAnsi="楷体_GB2312" w:eastAsia="楷体_GB2312" w:cs="楷体_GB2312"/>
          <w:spacing w:val="6"/>
          <w:sz w:val="32"/>
          <w:szCs w:val="32"/>
          <w:lang w:eastAsia="zh-CN"/>
        </w:rPr>
      </w:pPr>
      <w:bookmarkStart w:id="117" w:name="bookmark60"/>
      <w:bookmarkEnd w:id="117"/>
      <w:bookmarkStart w:id="118" w:name="bookmark59"/>
      <w:bookmarkEnd w:id="118"/>
      <w:bookmarkStart w:id="119" w:name="_Toc29985"/>
      <w:bookmarkStart w:id="120" w:name="_Toc195294437"/>
      <w:r>
        <w:rPr>
          <w:rFonts w:hint="eastAsia" w:ascii="楷体_GB2312" w:hAnsi="楷体_GB2312" w:eastAsia="楷体_GB2312" w:cs="楷体_GB2312"/>
          <w:spacing w:val="6"/>
          <w:sz w:val="32"/>
          <w:szCs w:val="32"/>
          <w:lang w:eastAsia="zh-CN"/>
        </w:rPr>
        <w:t>3.5  信息发布与新闻报道</w:t>
      </w:r>
      <w:bookmarkEnd w:id="119"/>
      <w:bookmarkEnd w:id="120"/>
    </w:p>
    <w:p w14:paraId="329CB367">
      <w:pPr>
        <w:pStyle w:val="7"/>
        <w:spacing w:line="520" w:lineRule="exact"/>
        <w:ind w:firstLine="684" w:firstLineChars="200"/>
        <w:jc w:val="both"/>
        <w:rPr>
          <w:spacing w:val="7"/>
          <w:sz w:val="32"/>
          <w:szCs w:val="32"/>
          <w:lang w:eastAsia="zh-CN"/>
        </w:rPr>
      </w:pPr>
      <w:r>
        <w:rPr>
          <w:rFonts w:hint="eastAsia" w:ascii="仿宋_GB2312" w:hAnsi="仿宋_GB2312" w:eastAsia="仿宋_GB2312" w:cs="仿宋_GB2312"/>
          <w:spacing w:val="11"/>
          <w:sz w:val="32"/>
          <w:szCs w:val="32"/>
          <w:lang w:eastAsia="zh-CN"/>
        </w:rPr>
        <w:t>依照有关地震信息发布与新闻报道</w:t>
      </w:r>
      <w:r>
        <w:rPr>
          <w:rFonts w:hint="eastAsia" w:ascii="仿宋_GB2312" w:hAnsi="仿宋_GB2312" w:eastAsia="仿宋_GB2312" w:cs="仿宋_GB2312"/>
          <w:spacing w:val="12"/>
          <w:sz w:val="32"/>
          <w:szCs w:val="32"/>
          <w:lang w:eastAsia="zh-CN"/>
        </w:rPr>
        <w:t>的规定和要求，</w:t>
      </w:r>
      <w:r>
        <w:rPr>
          <w:rFonts w:hint="eastAsia" w:ascii="仿宋_GB2312" w:hAnsi="仿宋_GB2312" w:eastAsia="仿宋_GB2312" w:cs="仿宋_GB2312"/>
          <w:spacing w:val="11"/>
          <w:sz w:val="32"/>
          <w:szCs w:val="32"/>
          <w:lang w:eastAsia="zh-CN"/>
        </w:rPr>
        <w:t>拟定信息发布</w:t>
      </w:r>
      <w:r>
        <w:rPr>
          <w:rFonts w:hint="eastAsia" w:ascii="仿宋_GB2312" w:hAnsi="仿宋_GB2312" w:eastAsia="仿宋_GB2312" w:cs="仿宋_GB2312"/>
          <w:spacing w:val="12"/>
          <w:sz w:val="32"/>
          <w:szCs w:val="32"/>
          <w:lang w:eastAsia="zh-CN"/>
        </w:rPr>
        <w:t>和新闻报道方案，确定发布内容和形式，组织信</w:t>
      </w:r>
      <w:r>
        <w:rPr>
          <w:rFonts w:hint="eastAsia" w:ascii="仿宋_GB2312" w:hAnsi="仿宋_GB2312" w:eastAsia="仿宋_GB2312" w:cs="仿宋_GB2312"/>
          <w:spacing w:val="11"/>
          <w:sz w:val="32"/>
          <w:szCs w:val="32"/>
          <w:lang w:eastAsia="zh-CN"/>
        </w:rPr>
        <w:t>息发布和新闻报</w:t>
      </w:r>
      <w:r>
        <w:rPr>
          <w:rFonts w:hint="eastAsia" w:ascii="仿宋_GB2312" w:hAnsi="仿宋_GB2312" w:eastAsia="仿宋_GB2312" w:cs="仿宋_GB2312"/>
          <w:spacing w:val="8"/>
          <w:sz w:val="32"/>
          <w:szCs w:val="32"/>
          <w:lang w:eastAsia="zh-CN"/>
        </w:rPr>
        <w:t>道，正确引导社会舆论。由指定新闻发言人统一对外发布有关地</w:t>
      </w:r>
      <w:r>
        <w:rPr>
          <w:rFonts w:hint="eastAsia" w:ascii="仿宋_GB2312" w:hAnsi="仿宋_GB2312" w:eastAsia="仿宋_GB2312" w:cs="仿宋_GB2312"/>
          <w:spacing w:val="9"/>
          <w:sz w:val="32"/>
          <w:szCs w:val="32"/>
          <w:lang w:eastAsia="zh-CN"/>
        </w:rPr>
        <w:t>震震情、灾情信息。任何人不得将地震部门做出的、尚未正式发布的临震预测意见擅自对外公开或以内部形式进行通报。</w:t>
      </w:r>
    </w:p>
    <w:p w14:paraId="409B4385">
      <w:pPr>
        <w:pStyle w:val="5"/>
        <w:spacing w:line="520" w:lineRule="exact"/>
        <w:ind w:firstLine="616"/>
        <w:rPr>
          <w:rFonts w:ascii="楷体" w:hAnsi="楷体"/>
        </w:rPr>
      </w:pPr>
      <w:bookmarkStart w:id="121" w:name="_Toc195294438"/>
      <w:bookmarkStart w:id="122" w:name="_Toc23962"/>
      <w:r>
        <w:rPr>
          <w:rFonts w:hint="eastAsia" w:ascii="楷体" w:hAnsi="楷体"/>
        </w:rPr>
        <w:t>3.6  应急结束</w:t>
      </w:r>
      <w:bookmarkEnd w:id="121"/>
      <w:bookmarkEnd w:id="122"/>
    </w:p>
    <w:p w14:paraId="1F7A1BA3">
      <w:pPr>
        <w:pStyle w:val="7"/>
        <w:spacing w:line="520" w:lineRule="exact"/>
        <w:ind w:firstLine="668" w:firstLineChars="200"/>
        <w:jc w:val="both"/>
        <w:rPr>
          <w:rFonts w:ascii="仿宋_GB2312" w:hAnsi="仿宋_GB2312" w:eastAsia="仿宋_GB2312" w:cs="仿宋_GB2312"/>
          <w:spacing w:val="8"/>
          <w:sz w:val="32"/>
          <w:szCs w:val="32"/>
          <w:lang w:eastAsia="zh-CN"/>
        </w:rPr>
      </w:pPr>
      <w:r>
        <w:rPr>
          <w:rFonts w:hint="eastAsia" w:ascii="仿宋_GB2312" w:hAnsi="仿宋_GB2312" w:eastAsia="仿宋_GB2312" w:cs="仿宋_GB2312"/>
          <w:spacing w:val="7"/>
          <w:sz w:val="32"/>
          <w:szCs w:val="32"/>
          <w:lang w:eastAsia="zh-CN"/>
        </w:rPr>
        <w:t>由现场指挥部组织相关应急救援专家组，对应急处置工作进</w:t>
      </w:r>
      <w:r>
        <w:rPr>
          <w:rFonts w:hint="eastAsia" w:ascii="仿宋_GB2312" w:hAnsi="仿宋_GB2312" w:eastAsia="仿宋_GB2312" w:cs="仿宋_GB2312"/>
          <w:spacing w:val="8"/>
          <w:sz w:val="32"/>
          <w:szCs w:val="32"/>
          <w:lang w:eastAsia="zh-CN"/>
        </w:rPr>
        <w:t>行评估。应急结束的条件是：</w:t>
      </w:r>
    </w:p>
    <w:p w14:paraId="2A82F948">
      <w:pPr>
        <w:pStyle w:val="7"/>
        <w:spacing w:line="520" w:lineRule="exact"/>
        <w:ind w:firstLine="672" w:firstLineChars="200"/>
        <w:jc w:val="both"/>
        <w:rPr>
          <w:rFonts w:ascii="仿宋_GB2312" w:hAnsi="仿宋_GB2312" w:eastAsia="仿宋_GB2312" w:cs="仿宋_GB2312"/>
          <w:spacing w:val="4"/>
          <w:sz w:val="32"/>
          <w:szCs w:val="32"/>
          <w:lang w:eastAsia="zh-CN"/>
        </w:rPr>
      </w:pPr>
      <w:r>
        <w:rPr>
          <w:rFonts w:hint="eastAsia" w:ascii="仿宋_GB2312" w:hAnsi="仿宋_GB2312" w:eastAsia="仿宋_GB2312" w:cs="仿宋_GB2312"/>
          <w:spacing w:val="8"/>
          <w:sz w:val="32"/>
          <w:szCs w:val="32"/>
          <w:lang w:eastAsia="zh-CN"/>
        </w:rPr>
        <w:t>1、</w:t>
      </w:r>
      <w:r>
        <w:rPr>
          <w:rFonts w:hint="eastAsia" w:ascii="仿宋_GB2312" w:hAnsi="仿宋_GB2312" w:eastAsia="仿宋_GB2312" w:cs="仿宋_GB2312"/>
          <w:spacing w:val="4"/>
          <w:sz w:val="32"/>
          <w:szCs w:val="32"/>
          <w:lang w:eastAsia="zh-CN"/>
        </w:rPr>
        <w:t>地震灾害事件的紧急处置工作完成；</w:t>
      </w:r>
    </w:p>
    <w:p w14:paraId="7DA21A6A">
      <w:pPr>
        <w:pStyle w:val="7"/>
        <w:spacing w:line="520" w:lineRule="exact"/>
        <w:ind w:firstLine="656" w:firstLineChars="200"/>
        <w:jc w:val="both"/>
        <w:rPr>
          <w:rFonts w:ascii="仿宋_GB2312" w:hAnsi="仿宋_GB2312" w:eastAsia="仿宋_GB2312" w:cs="仿宋_GB2312"/>
          <w:spacing w:val="5"/>
          <w:sz w:val="32"/>
          <w:szCs w:val="32"/>
          <w:lang w:eastAsia="zh-CN"/>
        </w:rPr>
      </w:pPr>
      <w:r>
        <w:rPr>
          <w:rFonts w:hint="eastAsia" w:ascii="仿宋_GB2312" w:hAnsi="仿宋_GB2312" w:eastAsia="仿宋_GB2312" w:cs="仿宋_GB2312"/>
          <w:spacing w:val="4"/>
          <w:sz w:val="32"/>
          <w:szCs w:val="32"/>
          <w:lang w:eastAsia="zh-CN"/>
        </w:rPr>
        <w:t>2、</w:t>
      </w:r>
      <w:r>
        <w:rPr>
          <w:rFonts w:hint="eastAsia" w:ascii="仿宋_GB2312" w:hAnsi="仿宋_GB2312" w:eastAsia="仿宋_GB2312" w:cs="仿宋_GB2312"/>
          <w:spacing w:val="5"/>
          <w:sz w:val="32"/>
          <w:szCs w:val="32"/>
          <w:lang w:eastAsia="zh-CN"/>
        </w:rPr>
        <w:t>地震引发的次生灾害的后果基本消除；</w:t>
      </w:r>
    </w:p>
    <w:p w14:paraId="4EDC5DDA">
      <w:pPr>
        <w:pStyle w:val="7"/>
        <w:spacing w:line="520" w:lineRule="exact"/>
        <w:ind w:firstLine="660" w:firstLineChars="200"/>
        <w:jc w:val="both"/>
        <w:rPr>
          <w:rFonts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3、</w:t>
      </w:r>
      <w:r>
        <w:rPr>
          <w:rFonts w:hint="eastAsia" w:ascii="仿宋_GB2312" w:hAnsi="仿宋_GB2312" w:eastAsia="仿宋_GB2312" w:cs="仿宋_GB2312"/>
          <w:spacing w:val="6"/>
          <w:sz w:val="32"/>
          <w:szCs w:val="32"/>
          <w:lang w:eastAsia="zh-CN"/>
        </w:rPr>
        <w:t>经过震情趋势判断，近期无发生较大地震的</w:t>
      </w:r>
      <w:r>
        <w:rPr>
          <w:rFonts w:hint="eastAsia" w:ascii="仿宋_GB2312" w:hAnsi="仿宋_GB2312" w:eastAsia="仿宋_GB2312" w:cs="仿宋_GB2312"/>
          <w:spacing w:val="5"/>
          <w:sz w:val="32"/>
          <w:szCs w:val="32"/>
          <w:lang w:eastAsia="zh-CN"/>
        </w:rPr>
        <w:t>可能；</w:t>
      </w:r>
    </w:p>
    <w:p w14:paraId="77094C15">
      <w:pPr>
        <w:pStyle w:val="7"/>
        <w:spacing w:line="520" w:lineRule="exact"/>
        <w:ind w:firstLine="66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5"/>
          <w:sz w:val="32"/>
          <w:szCs w:val="32"/>
          <w:lang w:eastAsia="zh-CN"/>
        </w:rPr>
        <w:t>4、</w:t>
      </w:r>
      <w:r>
        <w:rPr>
          <w:rFonts w:hint="eastAsia" w:ascii="仿宋_GB2312" w:hAnsi="仿宋_GB2312" w:eastAsia="仿宋_GB2312" w:cs="仿宋_GB2312"/>
          <w:spacing w:val="4"/>
          <w:sz w:val="32"/>
          <w:szCs w:val="32"/>
          <w:lang w:eastAsia="zh-CN"/>
        </w:rPr>
        <w:t>震区基本恢复正常社会秩序。</w:t>
      </w:r>
    </w:p>
    <w:p w14:paraId="3AB8C44E">
      <w:pPr>
        <w:pStyle w:val="7"/>
        <w:spacing w:line="520" w:lineRule="exact"/>
        <w:ind w:firstLine="676" w:firstLineChars="200"/>
        <w:jc w:val="both"/>
        <w:rPr>
          <w:rFonts w:eastAsiaTheme="minorEastAsia"/>
          <w:sz w:val="32"/>
          <w:szCs w:val="32"/>
          <w:lang w:eastAsia="zh-CN"/>
        </w:rPr>
      </w:pPr>
      <w:r>
        <w:rPr>
          <w:rFonts w:hint="eastAsia" w:ascii="仿宋_GB2312" w:hAnsi="仿宋_GB2312" w:eastAsia="仿宋_GB2312" w:cs="仿宋_GB2312"/>
          <w:spacing w:val="9"/>
          <w:sz w:val="32"/>
          <w:szCs w:val="32"/>
          <w:lang w:eastAsia="zh-CN"/>
        </w:rPr>
        <w:t>达到上述条件后，由县政府宣布震区震后应急期结</w:t>
      </w:r>
      <w:r>
        <w:rPr>
          <w:rFonts w:hint="eastAsia" w:ascii="仿宋_GB2312" w:hAnsi="仿宋_GB2312" w:eastAsia="仿宋_GB2312" w:cs="仿宋_GB2312"/>
          <w:spacing w:val="8"/>
          <w:sz w:val="32"/>
          <w:szCs w:val="32"/>
          <w:lang w:eastAsia="zh-CN"/>
        </w:rPr>
        <w:t>束，终止</w:t>
      </w:r>
      <w:r>
        <w:rPr>
          <w:rFonts w:hint="eastAsia" w:ascii="仿宋_GB2312" w:hAnsi="仿宋_GB2312" w:eastAsia="仿宋_GB2312" w:cs="仿宋_GB2312"/>
          <w:spacing w:val="3"/>
          <w:sz w:val="32"/>
          <w:szCs w:val="32"/>
          <w:lang w:eastAsia="zh-CN"/>
        </w:rPr>
        <w:t>应急状态。</w:t>
      </w:r>
    </w:p>
    <w:p w14:paraId="5D4FB5C8">
      <w:pPr>
        <w:pStyle w:val="4"/>
        <w:keepNext w:val="0"/>
        <w:keepLines w:val="0"/>
        <w:widowControl w:val="0"/>
        <w:kinsoku/>
        <w:overflowPunct w:val="0"/>
        <w:topLinePunct/>
        <w:autoSpaceDE/>
        <w:autoSpaceDN/>
        <w:adjustRightInd/>
        <w:snapToGrid/>
        <w:spacing w:before="0" w:after="0" w:line="240" w:lineRule="auto"/>
        <w:ind w:firstLine="616" w:firstLineChars="200"/>
        <w:jc w:val="both"/>
        <w:textAlignment w:val="auto"/>
        <w:rPr>
          <w:rFonts w:ascii="黑体" w:hAnsi="黑体" w:eastAsia="黑体" w:cs="Times New Roman"/>
          <w:b w:val="0"/>
          <w:bCs w:val="0"/>
          <w:snapToGrid/>
          <w:color w:val="auto"/>
          <w:spacing w:val="-6"/>
          <w:kern w:val="2"/>
          <w:sz w:val="32"/>
          <w:szCs w:val="32"/>
          <w:lang w:eastAsia="zh-CN"/>
        </w:rPr>
      </w:pPr>
      <w:bookmarkStart w:id="123" w:name="_Toc195294439"/>
      <w:bookmarkStart w:id="124" w:name="_Toc18774"/>
      <w:r>
        <w:rPr>
          <w:rFonts w:hint="eastAsia" w:ascii="黑体" w:hAnsi="黑体" w:eastAsia="黑体" w:cs="Times New Roman"/>
          <w:b w:val="0"/>
          <w:bCs w:val="0"/>
          <w:snapToGrid/>
          <w:color w:val="auto"/>
          <w:spacing w:val="-6"/>
          <w:kern w:val="2"/>
          <w:sz w:val="32"/>
          <w:szCs w:val="32"/>
          <w:lang w:eastAsia="zh-CN"/>
        </w:rPr>
        <w:t>4  后期处置</w:t>
      </w:r>
      <w:bookmarkEnd w:id="123"/>
      <w:bookmarkEnd w:id="124"/>
    </w:p>
    <w:p w14:paraId="55FDA481">
      <w:pPr>
        <w:pStyle w:val="5"/>
        <w:spacing w:line="520" w:lineRule="exact"/>
        <w:ind w:firstLine="616"/>
        <w:rPr>
          <w:rFonts w:ascii="楷体" w:hAnsi="楷体"/>
        </w:rPr>
      </w:pPr>
      <w:bookmarkStart w:id="125" w:name="bookmark65"/>
      <w:bookmarkEnd w:id="125"/>
      <w:bookmarkStart w:id="126" w:name="_Toc22683"/>
      <w:bookmarkStart w:id="127" w:name="_Toc195294440"/>
      <w:r>
        <w:rPr>
          <w:rFonts w:hint="eastAsia" w:ascii="楷体" w:hAnsi="楷体"/>
        </w:rPr>
        <w:t>4.1  善后处置</w:t>
      </w:r>
      <w:bookmarkEnd w:id="126"/>
      <w:bookmarkEnd w:id="127"/>
    </w:p>
    <w:p w14:paraId="7E9CC373">
      <w:pPr>
        <w:pStyle w:val="7"/>
        <w:spacing w:line="520" w:lineRule="exact"/>
        <w:ind w:firstLine="628"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lang w:eastAsia="zh-CN"/>
        </w:rPr>
        <w:t>县应急管理局（地震局）、县发展改革委</w:t>
      </w:r>
      <w:r>
        <w:rPr>
          <w:rFonts w:hint="eastAsia" w:ascii="仿宋_GB2312" w:hAnsi="仿宋_GB2312" w:eastAsia="仿宋_GB2312" w:cs="仿宋_GB2312"/>
          <w:spacing w:val="-4"/>
          <w:sz w:val="32"/>
          <w:szCs w:val="32"/>
          <w:lang w:eastAsia="zh-CN"/>
        </w:rPr>
        <w:t>、县财政局、</w:t>
      </w:r>
      <w:r>
        <w:rPr>
          <w:rFonts w:hint="eastAsia" w:ascii="仿宋_GB2312" w:hAnsi="仿宋_GB2312" w:eastAsia="仿宋_GB2312" w:cs="仿宋_GB2312"/>
          <w:spacing w:val="5"/>
          <w:sz w:val="32"/>
          <w:szCs w:val="32"/>
          <w:lang w:eastAsia="zh-CN"/>
        </w:rPr>
        <w:t>县住房和城乡建设局、县交通运输局、县市场监督管理局等部门，做好受灾群众安置工作，为其提供临时住房和应急食品、衣被等生活必需品；对伤亡人员和应急处置人员</w:t>
      </w:r>
      <w:r>
        <w:rPr>
          <w:rFonts w:hint="eastAsia" w:ascii="仿宋_GB2312" w:hAnsi="仿宋_GB2312" w:eastAsia="仿宋_GB2312" w:cs="仿宋_GB2312"/>
          <w:spacing w:val="9"/>
          <w:sz w:val="32"/>
          <w:szCs w:val="32"/>
          <w:lang w:eastAsia="zh-CN"/>
        </w:rPr>
        <w:t>及时进行抚恤或补助；做好现场污染物收集、清理与处理工作，</w:t>
      </w:r>
      <w:r>
        <w:rPr>
          <w:rFonts w:hint="eastAsia" w:ascii="仿宋_GB2312" w:hAnsi="仿宋_GB2312" w:eastAsia="仿宋_GB2312" w:cs="仿宋_GB2312"/>
          <w:spacing w:val="8"/>
          <w:sz w:val="32"/>
          <w:szCs w:val="32"/>
          <w:lang w:eastAsia="zh-CN"/>
        </w:rPr>
        <w:t>尽快恢复正常生产生活秩序。</w:t>
      </w:r>
    </w:p>
    <w:p w14:paraId="11B4731D">
      <w:pPr>
        <w:pStyle w:val="7"/>
        <w:spacing w:line="520" w:lineRule="exact"/>
        <w:ind w:firstLine="652" w:firstLineChars="200"/>
        <w:jc w:val="both"/>
        <w:rPr>
          <w:sz w:val="32"/>
          <w:szCs w:val="32"/>
          <w:lang w:eastAsia="zh-CN"/>
        </w:rPr>
      </w:pPr>
      <w:r>
        <w:rPr>
          <w:rFonts w:hint="eastAsia" w:ascii="仿宋_GB2312" w:hAnsi="仿宋_GB2312" w:eastAsia="仿宋_GB2312" w:cs="仿宋_GB2312"/>
          <w:spacing w:val="3"/>
          <w:sz w:val="32"/>
          <w:szCs w:val="32"/>
          <w:lang w:eastAsia="zh-CN"/>
        </w:rPr>
        <w:t>因救灾需要，临时征用的房屋、运输工具、通信设备等物资</w:t>
      </w:r>
      <w:r>
        <w:rPr>
          <w:rFonts w:hint="eastAsia" w:ascii="仿宋_GB2312" w:hAnsi="仿宋_GB2312" w:eastAsia="仿宋_GB2312" w:cs="仿宋_GB2312"/>
          <w:spacing w:val="5"/>
          <w:sz w:val="32"/>
          <w:szCs w:val="32"/>
          <w:lang w:eastAsia="zh-CN"/>
        </w:rPr>
        <w:t>和应急劳务，应急结束后应及时归还或补偿。灾后重建工作由灾区</w:t>
      </w:r>
      <w:r>
        <w:rPr>
          <w:rFonts w:hint="eastAsia" w:ascii="仿宋_GB2312" w:hAnsi="仿宋_GB2312" w:eastAsia="仿宋_GB2312" w:cs="仿宋_GB2312"/>
          <w:spacing w:val="8"/>
          <w:sz w:val="32"/>
          <w:szCs w:val="32"/>
          <w:lang w:eastAsia="zh-CN"/>
        </w:rPr>
        <w:t>所在乡镇政府负责，县政府有关部门协助和支持。</w:t>
      </w:r>
      <w:bookmarkStart w:id="128" w:name="bookmark68"/>
      <w:bookmarkEnd w:id="128"/>
      <w:bookmarkStart w:id="129" w:name="bookmark67"/>
      <w:bookmarkEnd w:id="129"/>
      <w:bookmarkStart w:id="130" w:name="_Toc11665"/>
    </w:p>
    <w:p w14:paraId="52B0CB25">
      <w:pPr>
        <w:pStyle w:val="5"/>
        <w:spacing w:line="520" w:lineRule="exact"/>
        <w:ind w:firstLine="616"/>
        <w:rPr>
          <w:rFonts w:ascii="楷体" w:hAnsi="楷体"/>
        </w:rPr>
      </w:pPr>
      <w:bookmarkStart w:id="131" w:name="_Toc195294441"/>
      <w:r>
        <w:rPr>
          <w:rFonts w:hint="eastAsia" w:ascii="楷体" w:hAnsi="楷体"/>
        </w:rPr>
        <w:t>4.2  社会救助</w:t>
      </w:r>
      <w:bookmarkEnd w:id="130"/>
      <w:bookmarkEnd w:id="131"/>
    </w:p>
    <w:p w14:paraId="636E1957">
      <w:pPr>
        <w:pStyle w:val="7"/>
        <w:spacing w:line="520" w:lineRule="exact"/>
        <w:ind w:firstLine="660" w:firstLineChars="200"/>
        <w:jc w:val="both"/>
        <w:rPr>
          <w:sz w:val="32"/>
          <w:szCs w:val="32"/>
          <w:lang w:eastAsia="zh-CN"/>
        </w:rPr>
      </w:pPr>
      <w:r>
        <w:rPr>
          <w:rFonts w:hint="eastAsia" w:ascii="仿宋_GB2312" w:hAnsi="仿宋_GB2312" w:eastAsia="仿宋_GB2312" w:cs="仿宋_GB2312"/>
          <w:spacing w:val="5"/>
          <w:sz w:val="32"/>
          <w:szCs w:val="32"/>
          <w:lang w:eastAsia="zh-CN"/>
        </w:rPr>
        <w:t>根据救灾工作需要，在全县范围内组织动员社会各界开展救灾捐赠活动。</w:t>
      </w:r>
      <w:r>
        <w:rPr>
          <w:rFonts w:hint="eastAsia" w:ascii="仿宋_GB2312" w:hAnsi="仿宋_GB2312" w:eastAsia="仿宋_GB2312" w:cs="仿宋_GB2312"/>
          <w:spacing w:val="3"/>
          <w:sz w:val="32"/>
          <w:szCs w:val="32"/>
          <w:lang w:eastAsia="zh-CN"/>
        </w:rPr>
        <w:t>民政、审计、监察部门负责对社会捐赠资金和物资实行管理</w:t>
      </w:r>
      <w:r>
        <w:rPr>
          <w:rFonts w:hint="eastAsia" w:ascii="仿宋_GB2312" w:hAnsi="仿宋_GB2312" w:eastAsia="仿宋_GB2312" w:cs="仿宋_GB2312"/>
          <w:spacing w:val="5"/>
          <w:sz w:val="32"/>
          <w:szCs w:val="32"/>
          <w:lang w:eastAsia="zh-CN"/>
        </w:rPr>
        <w:t>和监督，确保救助资金和物资用于受灾地区和受灾群众。卫生部门负</w:t>
      </w:r>
      <w:r>
        <w:rPr>
          <w:rFonts w:hint="eastAsia" w:ascii="仿宋_GB2312" w:hAnsi="仿宋_GB2312" w:eastAsia="仿宋_GB2312" w:cs="仿宋_GB2312"/>
          <w:spacing w:val="8"/>
          <w:sz w:val="32"/>
          <w:szCs w:val="32"/>
          <w:lang w:eastAsia="zh-CN"/>
        </w:rPr>
        <w:t>责组织心理专家对需要心理救援的受灾群众开展心理治疗。</w:t>
      </w:r>
    </w:p>
    <w:p w14:paraId="11CF02B6">
      <w:pPr>
        <w:pStyle w:val="5"/>
        <w:spacing w:line="520" w:lineRule="exact"/>
        <w:ind w:firstLine="616"/>
        <w:rPr>
          <w:rFonts w:ascii="楷体" w:hAnsi="楷体"/>
        </w:rPr>
      </w:pPr>
      <w:bookmarkStart w:id="132" w:name="bookmark69"/>
      <w:bookmarkEnd w:id="132"/>
      <w:bookmarkStart w:id="133" w:name="bookmark70"/>
      <w:bookmarkEnd w:id="133"/>
      <w:bookmarkStart w:id="134" w:name="_Toc195294442"/>
      <w:bookmarkStart w:id="135" w:name="_Toc30671"/>
      <w:r>
        <w:rPr>
          <w:rFonts w:hint="eastAsia" w:ascii="楷体" w:hAnsi="楷体"/>
        </w:rPr>
        <w:t>4.3  保险理赔</w:t>
      </w:r>
      <w:bookmarkEnd w:id="134"/>
      <w:bookmarkEnd w:id="135"/>
    </w:p>
    <w:p w14:paraId="4DA7CD5E">
      <w:pPr>
        <w:pStyle w:val="7"/>
        <w:spacing w:line="520" w:lineRule="exact"/>
        <w:ind w:firstLine="660" w:firstLineChars="200"/>
        <w:jc w:val="both"/>
        <w:rPr>
          <w:spacing w:val="5"/>
          <w:sz w:val="32"/>
          <w:szCs w:val="32"/>
          <w:lang w:eastAsia="zh-CN"/>
        </w:rPr>
      </w:pPr>
      <w:r>
        <w:rPr>
          <w:rFonts w:hint="eastAsia" w:ascii="仿宋_GB2312" w:hAnsi="仿宋_GB2312" w:eastAsia="仿宋_GB2312" w:cs="仿宋_GB2312"/>
          <w:spacing w:val="5"/>
          <w:sz w:val="32"/>
          <w:szCs w:val="32"/>
          <w:lang w:eastAsia="zh-CN"/>
        </w:rPr>
        <w:t>灾害发生后，保险机构对地震造成的损失进行评估、审核和</w:t>
      </w:r>
      <w:bookmarkStart w:id="136" w:name="bookmark72"/>
      <w:bookmarkEnd w:id="136"/>
      <w:r>
        <w:rPr>
          <w:rFonts w:hint="eastAsia" w:ascii="仿宋_GB2312" w:hAnsi="仿宋_GB2312" w:eastAsia="仿宋_GB2312" w:cs="仿宋_GB2312"/>
          <w:spacing w:val="5"/>
          <w:sz w:val="32"/>
          <w:szCs w:val="32"/>
          <w:lang w:eastAsia="zh-CN"/>
        </w:rPr>
        <w:t>确认，根据保险条款及时实施理赔。</w:t>
      </w:r>
    </w:p>
    <w:p w14:paraId="397E7367">
      <w:pPr>
        <w:pStyle w:val="5"/>
        <w:spacing w:line="520" w:lineRule="exact"/>
        <w:ind w:firstLine="616"/>
        <w:rPr>
          <w:rFonts w:ascii="楷体" w:hAnsi="楷体"/>
        </w:rPr>
      </w:pPr>
      <w:bookmarkStart w:id="137" w:name="_Toc195294443"/>
      <w:bookmarkStart w:id="138" w:name="_Toc2406"/>
      <w:r>
        <w:rPr>
          <w:rFonts w:hint="eastAsia" w:ascii="楷体" w:hAnsi="楷体"/>
        </w:rPr>
        <w:t>4.4  调查和总结</w:t>
      </w:r>
      <w:bookmarkEnd w:id="137"/>
      <w:bookmarkEnd w:id="138"/>
    </w:p>
    <w:p w14:paraId="431E119B">
      <w:pPr>
        <w:pStyle w:val="7"/>
        <w:spacing w:line="520" w:lineRule="exact"/>
        <w:ind w:firstLine="660" w:firstLineChars="200"/>
        <w:jc w:val="both"/>
        <w:rPr>
          <w:sz w:val="32"/>
          <w:szCs w:val="32"/>
          <w:lang w:eastAsia="zh-CN"/>
        </w:rPr>
      </w:pPr>
      <w:r>
        <w:rPr>
          <w:rFonts w:hint="eastAsia" w:ascii="仿宋_GB2312" w:hAnsi="仿宋_GB2312" w:eastAsia="仿宋_GB2312" w:cs="仿宋_GB2312"/>
          <w:spacing w:val="5"/>
          <w:sz w:val="32"/>
          <w:szCs w:val="32"/>
          <w:lang w:eastAsia="zh-CN"/>
        </w:rPr>
        <w:t>地震应急工作基本结束后，县应急管理局（地震局）负责对地震灾害事件进行调查，对地震应急响应工作进行总结并提出改进建议，上报县政府</w:t>
      </w:r>
      <w:r>
        <w:rPr>
          <w:rFonts w:hint="eastAsia" w:ascii="仿宋_GB2312" w:hAnsi="仿宋_GB2312" w:eastAsia="仿宋_GB2312" w:cs="仿宋_GB2312"/>
          <w:spacing w:val="9"/>
          <w:sz w:val="32"/>
          <w:szCs w:val="32"/>
          <w:lang w:eastAsia="zh-CN"/>
        </w:rPr>
        <w:t>。参与地震应急工作的各有关部门、单位做好各自应急工作的总结并上报</w:t>
      </w:r>
      <w:r>
        <w:rPr>
          <w:rFonts w:hint="eastAsia" w:ascii="仿宋_GB2312" w:hAnsi="仿宋_GB2312" w:eastAsia="仿宋_GB2312" w:cs="仿宋_GB2312"/>
          <w:sz w:val="32"/>
          <w:szCs w:val="32"/>
          <w:lang w:eastAsia="zh-CN"/>
        </w:rPr>
        <w:t>县防灾减灾救灾委员会</w:t>
      </w:r>
      <w:r>
        <w:rPr>
          <w:rFonts w:hint="eastAsia" w:ascii="仿宋_GB2312" w:hAnsi="仿宋_GB2312" w:eastAsia="仿宋_GB2312" w:cs="仿宋_GB2312"/>
          <w:spacing w:val="9"/>
          <w:sz w:val="32"/>
          <w:szCs w:val="32"/>
          <w:lang w:eastAsia="zh-CN"/>
        </w:rPr>
        <w:t>办公室。</w:t>
      </w:r>
    </w:p>
    <w:p w14:paraId="73964351">
      <w:pPr>
        <w:pStyle w:val="4"/>
        <w:keepNext w:val="0"/>
        <w:keepLines w:val="0"/>
        <w:widowControl w:val="0"/>
        <w:kinsoku/>
        <w:overflowPunct w:val="0"/>
        <w:topLinePunct/>
        <w:autoSpaceDE/>
        <w:autoSpaceDN/>
        <w:adjustRightInd/>
        <w:snapToGrid/>
        <w:spacing w:before="0" w:after="0" w:line="240" w:lineRule="auto"/>
        <w:ind w:firstLine="616" w:firstLineChars="200"/>
        <w:jc w:val="both"/>
        <w:textAlignment w:val="auto"/>
        <w:rPr>
          <w:rFonts w:ascii="黑体" w:hAnsi="黑体" w:eastAsia="黑体" w:cs="方正公文黑体"/>
          <w:sz w:val="32"/>
          <w:szCs w:val="32"/>
          <w:lang w:eastAsia="zh-CN"/>
        </w:rPr>
      </w:pPr>
      <w:bookmarkStart w:id="139" w:name="bookmark76"/>
      <w:bookmarkEnd w:id="139"/>
      <w:bookmarkStart w:id="140" w:name="bookmark74"/>
      <w:bookmarkEnd w:id="140"/>
      <w:bookmarkStart w:id="141" w:name="bookmark73"/>
      <w:bookmarkEnd w:id="141"/>
      <w:bookmarkStart w:id="142" w:name="_Toc24730"/>
      <w:bookmarkStart w:id="143" w:name="_Toc195294444"/>
      <w:r>
        <w:rPr>
          <w:rFonts w:hint="eastAsia" w:ascii="黑体" w:hAnsi="黑体" w:eastAsia="黑体" w:cs="Times New Roman"/>
          <w:b w:val="0"/>
          <w:bCs w:val="0"/>
          <w:snapToGrid/>
          <w:color w:val="auto"/>
          <w:spacing w:val="-6"/>
          <w:kern w:val="2"/>
          <w:sz w:val="32"/>
          <w:szCs w:val="32"/>
          <w:lang w:eastAsia="zh-CN"/>
        </w:rPr>
        <w:t>5  保障措施</w:t>
      </w:r>
      <w:bookmarkEnd w:id="142"/>
      <w:bookmarkEnd w:id="143"/>
    </w:p>
    <w:p w14:paraId="66A17CB9">
      <w:pPr>
        <w:pStyle w:val="5"/>
        <w:spacing w:line="520" w:lineRule="exact"/>
        <w:ind w:firstLine="616"/>
        <w:rPr>
          <w:rFonts w:ascii="楷体" w:hAnsi="楷体"/>
        </w:rPr>
      </w:pPr>
      <w:bookmarkStart w:id="144" w:name="bookmark75"/>
      <w:bookmarkEnd w:id="144"/>
      <w:bookmarkStart w:id="145" w:name="_Toc195294445"/>
      <w:bookmarkStart w:id="146" w:name="_Toc24643"/>
      <w:r>
        <w:rPr>
          <w:rFonts w:hint="eastAsia" w:ascii="楷体" w:hAnsi="楷体"/>
        </w:rPr>
        <w:t>5.1  应急队伍保障</w:t>
      </w:r>
      <w:bookmarkEnd w:id="145"/>
      <w:bookmarkEnd w:id="146"/>
    </w:p>
    <w:p w14:paraId="5C3AC09D">
      <w:pPr>
        <w:pStyle w:val="7"/>
        <w:spacing w:line="520" w:lineRule="exact"/>
        <w:ind w:firstLine="660" w:firstLineChars="200"/>
        <w:jc w:val="both"/>
        <w:rPr>
          <w:spacing w:val="5"/>
          <w:sz w:val="32"/>
          <w:szCs w:val="32"/>
          <w:lang w:eastAsia="zh-CN"/>
        </w:rPr>
      </w:pPr>
      <w:r>
        <w:rPr>
          <w:rFonts w:hint="eastAsia" w:ascii="仿宋_GB2312" w:hAnsi="仿宋_GB2312" w:eastAsia="仿宋_GB2312" w:cs="仿宋_GB2312"/>
          <w:spacing w:val="5"/>
          <w:sz w:val="32"/>
          <w:szCs w:val="32"/>
          <w:lang w:eastAsia="zh-CN"/>
        </w:rPr>
        <w:t>各级地方政府应加强</w:t>
      </w:r>
      <w:r>
        <w:rPr>
          <w:rFonts w:hint="eastAsia" w:ascii="仿宋_GB2312" w:hAnsi="仿宋_GB2312" w:eastAsia="仿宋_GB2312" w:cs="仿宋_GB2312"/>
          <w:spacing w:val="4"/>
          <w:sz w:val="32"/>
          <w:szCs w:val="32"/>
          <w:lang w:eastAsia="zh-CN"/>
        </w:rPr>
        <w:t>地震灾害紧急</w:t>
      </w:r>
      <w:r>
        <w:rPr>
          <w:rFonts w:hint="eastAsia" w:ascii="仿宋_GB2312" w:hAnsi="仿宋_GB2312" w:eastAsia="仿宋_GB2312" w:cs="仿宋_GB2312"/>
          <w:spacing w:val="5"/>
          <w:sz w:val="32"/>
          <w:szCs w:val="32"/>
          <w:lang w:eastAsia="zh-CN"/>
        </w:rPr>
        <w:t>救援、消防救援、生命搜寻与救护、医疗卫生、紧急供水、心理救援等专业抢险救灾队伍建设，配备必要的物资装备，开展常态化、综合性、实战性演练，提高共同应对地震灾害的能力。应急管理和地震工作部门加强地震应急专家队伍建设，为应急指挥辅助决策、地震监测和趋势判断、地震灾害紧急救援、灾害损失评估、地震烈度考察、房屋安全鉴定等提供人才保障。城市供水、供电、供气等生命线工程设施产权单位、管理或者生产</w:t>
      </w:r>
      <w:r>
        <w:rPr>
          <w:rFonts w:hint="eastAsia" w:ascii="仿宋_GB2312" w:hAnsi="仿宋_GB2312" w:eastAsia="仿宋_GB2312" w:cs="仿宋_GB2312"/>
          <w:spacing w:val="7"/>
          <w:sz w:val="32"/>
          <w:szCs w:val="32"/>
          <w:lang w:eastAsia="zh-CN"/>
        </w:rPr>
        <w:t>经营单位加强抢险抢修队伍建设</w:t>
      </w:r>
      <w:r>
        <w:rPr>
          <w:spacing w:val="7"/>
          <w:sz w:val="32"/>
          <w:szCs w:val="32"/>
          <w:lang w:eastAsia="zh-CN"/>
        </w:rPr>
        <w:t>。</w:t>
      </w:r>
    </w:p>
    <w:p w14:paraId="54FC2718">
      <w:pPr>
        <w:pStyle w:val="7"/>
        <w:spacing w:line="520" w:lineRule="exact"/>
        <w:ind w:firstLine="640" w:firstLineChars="200"/>
        <w:jc w:val="both"/>
        <w:rPr>
          <w:spacing w:val="7"/>
          <w:sz w:val="32"/>
          <w:szCs w:val="32"/>
          <w:lang w:eastAsia="zh-CN"/>
        </w:rPr>
      </w:pPr>
      <w:r>
        <w:rPr>
          <w:rFonts w:hint="eastAsia" w:ascii="仿宋_GB2312" w:hAnsi="仿宋_GB2312" w:eastAsia="仿宋_GB2312" w:cs="仿宋_GB2312"/>
          <w:sz w:val="32"/>
          <w:szCs w:val="32"/>
          <w:lang w:eastAsia="zh-CN"/>
        </w:rPr>
        <w:t>乡镇政府（新星居）要组织动员社会各方面力量，建立基层地震抢险救灾队伍，加强日常管理和培训。发挥共青团和红十字会作用，依托社会团体、企事业单位及社区建立地震应急救援志愿者队伍，形成广泛参与地震应急救援的社会动员机制。</w:t>
      </w:r>
    </w:p>
    <w:p w14:paraId="68749850">
      <w:pPr>
        <w:pStyle w:val="5"/>
        <w:spacing w:line="520" w:lineRule="exact"/>
        <w:ind w:firstLine="616"/>
        <w:rPr>
          <w:rFonts w:ascii="楷体" w:hAnsi="楷体"/>
        </w:rPr>
      </w:pPr>
      <w:bookmarkStart w:id="147" w:name="bookmark78"/>
      <w:bookmarkEnd w:id="147"/>
      <w:bookmarkStart w:id="148" w:name="bookmark77"/>
      <w:bookmarkEnd w:id="148"/>
      <w:bookmarkStart w:id="149" w:name="_Toc195294446"/>
      <w:r>
        <w:rPr>
          <w:rFonts w:hint="eastAsia" w:ascii="楷体" w:hAnsi="楷体"/>
        </w:rPr>
        <w:t>5.2  通信与信息保障</w:t>
      </w:r>
      <w:bookmarkEnd w:id="149"/>
    </w:p>
    <w:p w14:paraId="5C0411AC">
      <w:pPr>
        <w:pStyle w:val="7"/>
        <w:spacing w:line="520" w:lineRule="exact"/>
        <w:ind w:firstLine="708"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17"/>
          <w:sz w:val="32"/>
          <w:szCs w:val="32"/>
          <w:lang w:eastAsia="zh-CN"/>
        </w:rPr>
        <w:t>县科学技术和工业信息产业局会同有关单位与运营商制定应急</w:t>
      </w:r>
      <w:r>
        <w:rPr>
          <w:rFonts w:hint="eastAsia" w:ascii="仿宋_GB2312" w:hAnsi="仿宋_GB2312" w:eastAsia="仿宋_GB2312" w:cs="仿宋_GB2312"/>
          <w:spacing w:val="5"/>
          <w:sz w:val="32"/>
          <w:szCs w:val="32"/>
          <w:lang w:eastAsia="zh-CN"/>
        </w:rPr>
        <w:t>通信保障措施，建立有线和无线相结合、基础通信网络与机动通</w:t>
      </w:r>
      <w:r>
        <w:rPr>
          <w:rFonts w:hint="eastAsia" w:ascii="仿宋_GB2312" w:hAnsi="仿宋_GB2312" w:eastAsia="仿宋_GB2312" w:cs="仿宋_GB2312"/>
          <w:spacing w:val="6"/>
          <w:sz w:val="32"/>
          <w:szCs w:val="32"/>
          <w:lang w:eastAsia="zh-CN"/>
        </w:rPr>
        <w:t>信系统相配套的应急通信保障系统，确保抗震救灾</w:t>
      </w:r>
      <w:r>
        <w:rPr>
          <w:rFonts w:hint="eastAsia" w:ascii="仿宋_GB2312" w:hAnsi="仿宋_GB2312" w:eastAsia="仿宋_GB2312" w:cs="仿宋_GB2312"/>
          <w:spacing w:val="5"/>
          <w:sz w:val="32"/>
          <w:szCs w:val="32"/>
          <w:lang w:eastAsia="zh-CN"/>
        </w:rPr>
        <w:t>工作的通信畅</w:t>
      </w:r>
      <w:r>
        <w:rPr>
          <w:rFonts w:hint="eastAsia" w:ascii="仿宋_GB2312" w:hAnsi="仿宋_GB2312" w:eastAsia="仿宋_GB2312" w:cs="仿宋_GB2312"/>
          <w:spacing w:val="6"/>
          <w:sz w:val="32"/>
          <w:szCs w:val="32"/>
          <w:lang w:eastAsia="zh-CN"/>
        </w:rPr>
        <w:t>通。在基础通信网络型基础设施遭到严重损</w:t>
      </w:r>
      <w:r>
        <w:rPr>
          <w:rFonts w:hint="eastAsia" w:ascii="仿宋_GB2312" w:hAnsi="仿宋_GB2312" w:eastAsia="仿宋_GB2312" w:cs="仿宋_GB2312"/>
          <w:spacing w:val="5"/>
          <w:sz w:val="32"/>
          <w:szCs w:val="32"/>
          <w:lang w:eastAsia="zh-CN"/>
        </w:rPr>
        <w:t>毁且短时间内难以修复</w:t>
      </w:r>
      <w:r>
        <w:rPr>
          <w:rFonts w:hint="eastAsia" w:ascii="仿宋_GB2312" w:hAnsi="仿宋_GB2312" w:eastAsia="仿宋_GB2312" w:cs="仿宋_GB2312"/>
          <w:spacing w:val="6"/>
          <w:sz w:val="32"/>
          <w:szCs w:val="32"/>
          <w:lang w:eastAsia="zh-CN"/>
        </w:rPr>
        <w:t>的极端情况下，立即启动应急卫星、短波等无线通</w:t>
      </w:r>
      <w:r>
        <w:rPr>
          <w:rFonts w:hint="eastAsia" w:ascii="仿宋_GB2312" w:hAnsi="仿宋_GB2312" w:eastAsia="仿宋_GB2312" w:cs="仿宋_GB2312"/>
          <w:spacing w:val="5"/>
          <w:sz w:val="32"/>
          <w:szCs w:val="32"/>
          <w:lang w:eastAsia="zh-CN"/>
        </w:rPr>
        <w:t>信系统和终端</w:t>
      </w:r>
      <w:r>
        <w:rPr>
          <w:rFonts w:hint="eastAsia" w:ascii="仿宋_GB2312" w:hAnsi="仿宋_GB2312" w:eastAsia="仿宋_GB2312" w:cs="仿宋_GB2312"/>
          <w:spacing w:val="9"/>
          <w:sz w:val="32"/>
          <w:szCs w:val="32"/>
          <w:lang w:eastAsia="zh-CN"/>
        </w:rPr>
        <w:t>设备，确保至少有一种临时通信手段有效、畅通。</w:t>
      </w:r>
    </w:p>
    <w:p w14:paraId="6452959D">
      <w:pPr>
        <w:pStyle w:val="7"/>
        <w:spacing w:line="520" w:lineRule="exact"/>
        <w:ind w:firstLine="660" w:firstLineChars="200"/>
        <w:jc w:val="both"/>
        <w:rPr>
          <w:sz w:val="32"/>
          <w:szCs w:val="32"/>
          <w:lang w:eastAsia="zh-CN"/>
        </w:rPr>
      </w:pPr>
      <w:r>
        <w:rPr>
          <w:rFonts w:hint="eastAsia" w:ascii="仿宋_GB2312" w:hAnsi="仿宋_GB2312" w:eastAsia="仿宋_GB2312" w:cs="仿宋_GB2312"/>
          <w:spacing w:val="5"/>
          <w:sz w:val="32"/>
          <w:szCs w:val="32"/>
          <w:lang w:eastAsia="zh-CN"/>
        </w:rPr>
        <w:t>地震现场应急通信方式：地震现场工作队携带全球定位系统接收机、笔记本电脑、海事卫星电话等设备赶赴灾害现场，并架</w:t>
      </w:r>
      <w:r>
        <w:rPr>
          <w:rFonts w:hint="eastAsia" w:ascii="仿宋_GB2312" w:hAnsi="仿宋_GB2312" w:eastAsia="仿宋_GB2312" w:cs="仿宋_GB2312"/>
          <w:spacing w:val="7"/>
          <w:sz w:val="32"/>
          <w:szCs w:val="32"/>
          <w:lang w:eastAsia="zh-CN"/>
        </w:rPr>
        <w:t>通通信链路，保持灾害现场与</w:t>
      </w:r>
      <w:bookmarkStart w:id="150" w:name="OLE_LINK7"/>
      <w:r>
        <w:rPr>
          <w:rFonts w:hint="eastAsia" w:ascii="仿宋_GB2312" w:hAnsi="仿宋_GB2312" w:eastAsia="仿宋_GB2312" w:cs="仿宋_GB2312"/>
          <w:spacing w:val="-3"/>
          <w:sz w:val="32"/>
          <w:szCs w:val="32"/>
          <w:lang w:eastAsia="zh-CN"/>
        </w:rPr>
        <w:t>县</w:t>
      </w:r>
      <w:r>
        <w:rPr>
          <w:rFonts w:hint="eastAsia" w:ascii="仿宋_GB2312" w:hAnsi="仿宋_GB2312" w:eastAsia="仿宋_GB2312" w:cs="仿宋_GB2312"/>
          <w:spacing w:val="7"/>
          <w:sz w:val="32"/>
          <w:szCs w:val="32"/>
          <w:lang w:eastAsia="zh-CN"/>
        </w:rPr>
        <w:t>防灾减灾救灾委员会办公室</w:t>
      </w:r>
      <w:bookmarkEnd w:id="150"/>
      <w:r>
        <w:rPr>
          <w:rFonts w:hint="eastAsia" w:ascii="仿宋_GB2312" w:hAnsi="仿宋_GB2312" w:eastAsia="仿宋_GB2312" w:cs="仿宋_GB2312"/>
          <w:spacing w:val="5"/>
          <w:sz w:val="32"/>
          <w:szCs w:val="32"/>
          <w:lang w:eastAsia="zh-CN"/>
        </w:rPr>
        <w:t>实时联络。通信运营企业应派出移动应急通信车辆，及时采取措施恢复地震破坏的通信线路和设</w:t>
      </w:r>
      <w:bookmarkStart w:id="151" w:name="bookmark80"/>
      <w:bookmarkEnd w:id="151"/>
      <w:r>
        <w:rPr>
          <w:rFonts w:hint="eastAsia" w:ascii="仿宋_GB2312" w:hAnsi="仿宋_GB2312" w:eastAsia="仿宋_GB2312" w:cs="仿宋_GB2312"/>
          <w:spacing w:val="7"/>
          <w:sz w:val="32"/>
          <w:szCs w:val="32"/>
          <w:lang w:eastAsia="zh-CN"/>
        </w:rPr>
        <w:t>备，确保震区通信畅通。</w:t>
      </w:r>
      <w:bookmarkStart w:id="152" w:name="bookmark79"/>
      <w:bookmarkEnd w:id="152"/>
      <w:bookmarkStart w:id="153" w:name="_Toc5606"/>
    </w:p>
    <w:p w14:paraId="4F428AF1">
      <w:pPr>
        <w:pStyle w:val="5"/>
        <w:spacing w:line="520" w:lineRule="exact"/>
        <w:ind w:firstLine="616"/>
        <w:rPr>
          <w:rFonts w:ascii="楷体_GB2312" w:hAnsi="楷体_GB2312" w:eastAsia="楷体_GB2312" w:cs="楷体_GB2312"/>
          <w:spacing w:val="6"/>
        </w:rPr>
      </w:pPr>
      <w:bookmarkStart w:id="154" w:name="_Toc195294447"/>
      <w:r>
        <w:rPr>
          <w:rFonts w:hint="eastAsia" w:ascii="楷体" w:hAnsi="楷体"/>
        </w:rPr>
        <w:t>5.3地震救援和工程抢险装备保障</w:t>
      </w:r>
      <w:bookmarkEnd w:id="153"/>
      <w:bookmarkEnd w:id="154"/>
    </w:p>
    <w:p w14:paraId="46D91066">
      <w:pPr>
        <w:pStyle w:val="7"/>
        <w:spacing w:line="520" w:lineRule="exact"/>
        <w:ind w:firstLine="628" w:firstLineChars="200"/>
        <w:jc w:val="both"/>
        <w:rPr>
          <w:sz w:val="32"/>
          <w:szCs w:val="32"/>
          <w:lang w:eastAsia="zh-CN"/>
        </w:rPr>
      </w:pPr>
      <w:r>
        <w:rPr>
          <w:rFonts w:hint="eastAsia" w:ascii="仿宋_GB2312" w:hAnsi="仿宋_GB2312" w:eastAsia="仿宋_GB2312" w:cs="仿宋_GB2312"/>
          <w:spacing w:val="-3"/>
          <w:sz w:val="32"/>
          <w:szCs w:val="32"/>
          <w:lang w:eastAsia="zh-CN"/>
        </w:rPr>
        <w:t>县</w:t>
      </w:r>
      <w:r>
        <w:rPr>
          <w:rFonts w:hint="eastAsia" w:ascii="仿宋_GB2312" w:hAnsi="仿宋_GB2312" w:eastAsia="仿宋_GB2312" w:cs="仿宋_GB2312"/>
          <w:spacing w:val="7"/>
          <w:sz w:val="32"/>
          <w:szCs w:val="32"/>
          <w:lang w:eastAsia="zh-CN"/>
        </w:rPr>
        <w:t>防灾减灾救灾委员会办公室</w:t>
      </w:r>
      <w:r>
        <w:rPr>
          <w:rFonts w:hint="eastAsia" w:ascii="仿宋_GB2312" w:hAnsi="仿宋_GB2312" w:eastAsia="仿宋_GB2312" w:cs="仿宋_GB2312"/>
          <w:spacing w:val="5"/>
          <w:sz w:val="32"/>
          <w:szCs w:val="32"/>
          <w:lang w:eastAsia="zh-CN"/>
        </w:rPr>
        <w:t>应建立救援资源</w:t>
      </w:r>
      <w:r>
        <w:rPr>
          <w:rFonts w:hint="eastAsia" w:ascii="仿宋_GB2312" w:hAnsi="仿宋_GB2312" w:eastAsia="仿宋_GB2312" w:cs="仿宋_GB2312"/>
          <w:spacing w:val="4"/>
          <w:sz w:val="32"/>
          <w:szCs w:val="32"/>
          <w:lang w:eastAsia="zh-CN"/>
        </w:rPr>
        <w:t>数据库，储</w:t>
      </w:r>
      <w:r>
        <w:rPr>
          <w:rFonts w:hint="eastAsia" w:ascii="仿宋_GB2312" w:hAnsi="仿宋_GB2312" w:eastAsia="仿宋_GB2312" w:cs="仿宋_GB2312"/>
          <w:spacing w:val="-2"/>
          <w:sz w:val="32"/>
          <w:szCs w:val="32"/>
          <w:lang w:eastAsia="zh-CN"/>
        </w:rPr>
        <w:t>存必要的地震救援和工程抢险装备信息。如：全县拥有的云梯车、</w:t>
      </w:r>
      <w:r>
        <w:rPr>
          <w:rFonts w:hint="eastAsia" w:ascii="仿宋_GB2312" w:hAnsi="仿宋_GB2312" w:eastAsia="仿宋_GB2312" w:cs="仿宋_GB2312"/>
          <w:spacing w:val="5"/>
          <w:sz w:val="32"/>
          <w:szCs w:val="32"/>
          <w:lang w:eastAsia="zh-CN"/>
        </w:rPr>
        <w:t>挖掘机械、起重机械及特种救援设备。各种设备的性</w:t>
      </w:r>
      <w:bookmarkStart w:id="155" w:name="bookmark82"/>
      <w:bookmarkEnd w:id="155"/>
      <w:r>
        <w:rPr>
          <w:rFonts w:hint="eastAsia" w:ascii="仿宋_GB2312" w:hAnsi="仿宋_GB2312" w:eastAsia="仿宋_GB2312" w:cs="仿宋_GB2312"/>
          <w:spacing w:val="8"/>
          <w:sz w:val="32"/>
          <w:szCs w:val="32"/>
          <w:lang w:eastAsia="zh-CN"/>
        </w:rPr>
        <w:t>能、数量、存放位置等信息，定期更新。</w:t>
      </w:r>
    </w:p>
    <w:p w14:paraId="1056F286">
      <w:pPr>
        <w:pStyle w:val="5"/>
        <w:spacing w:line="520" w:lineRule="exact"/>
        <w:ind w:firstLine="616"/>
        <w:rPr>
          <w:rFonts w:ascii="楷体_GB2312" w:hAnsi="楷体_GB2312" w:eastAsia="楷体_GB2312" w:cs="楷体_GB2312"/>
          <w:spacing w:val="6"/>
        </w:rPr>
      </w:pPr>
      <w:bookmarkStart w:id="156" w:name="bookmark81"/>
      <w:bookmarkEnd w:id="156"/>
      <w:bookmarkStart w:id="157" w:name="_Toc18903"/>
      <w:bookmarkStart w:id="158" w:name="_Toc195294448"/>
      <w:r>
        <w:rPr>
          <w:rFonts w:hint="eastAsia" w:ascii="楷体" w:hAnsi="楷体"/>
        </w:rPr>
        <w:t>5.4  交通运输保障</w:t>
      </w:r>
      <w:bookmarkEnd w:id="157"/>
      <w:bookmarkEnd w:id="158"/>
    </w:p>
    <w:p w14:paraId="72A2AD82">
      <w:pPr>
        <w:pStyle w:val="7"/>
        <w:spacing w:line="520" w:lineRule="exact"/>
        <w:ind w:firstLine="660" w:firstLineChars="200"/>
        <w:jc w:val="both"/>
        <w:rPr>
          <w:spacing w:val="8"/>
          <w:sz w:val="32"/>
          <w:szCs w:val="32"/>
          <w:lang w:eastAsia="zh-CN"/>
        </w:rPr>
      </w:pPr>
      <w:r>
        <w:rPr>
          <w:rFonts w:hint="eastAsia" w:ascii="仿宋_GB2312" w:hAnsi="仿宋_GB2312" w:eastAsia="仿宋_GB2312" w:cs="仿宋_GB2312"/>
          <w:spacing w:val="5"/>
          <w:sz w:val="32"/>
          <w:szCs w:val="32"/>
          <w:lang w:eastAsia="zh-CN"/>
        </w:rPr>
        <w:t>县交通运输局、保亭公路分局相互协调建立包括</w:t>
      </w:r>
      <w:r>
        <w:rPr>
          <w:rFonts w:hint="eastAsia" w:ascii="仿宋_GB2312" w:hAnsi="仿宋_GB2312" w:eastAsia="仿宋_GB2312" w:cs="仿宋_GB2312"/>
          <w:spacing w:val="4"/>
          <w:sz w:val="32"/>
          <w:szCs w:val="32"/>
          <w:lang w:eastAsia="zh-CN"/>
        </w:rPr>
        <w:t>各类交通运</w:t>
      </w:r>
      <w:r>
        <w:rPr>
          <w:rFonts w:hint="eastAsia" w:ascii="仿宋_GB2312" w:hAnsi="仿宋_GB2312" w:eastAsia="仿宋_GB2312" w:cs="仿宋_GB2312"/>
          <w:spacing w:val="5"/>
          <w:sz w:val="32"/>
          <w:szCs w:val="32"/>
          <w:lang w:eastAsia="zh-CN"/>
        </w:rPr>
        <w:t>输工具数量、分布、使用状态等信息的应急交通运输工具动态数据库。对破坏的公路抢险抢修，协调运力，保证应急抢修救援人</w:t>
      </w:r>
      <w:r>
        <w:rPr>
          <w:rFonts w:hint="eastAsia" w:ascii="仿宋_GB2312" w:hAnsi="仿宋_GB2312" w:eastAsia="仿宋_GB2312" w:cs="仿宋_GB2312"/>
          <w:spacing w:val="8"/>
          <w:sz w:val="32"/>
          <w:szCs w:val="32"/>
          <w:lang w:eastAsia="zh-CN"/>
        </w:rPr>
        <w:t>员、物资的优先运输和受灾群众的疏散。</w:t>
      </w:r>
      <w:bookmarkStart w:id="159" w:name="bookmark83"/>
      <w:bookmarkEnd w:id="159"/>
      <w:bookmarkStart w:id="160" w:name="bookmark84"/>
      <w:bookmarkEnd w:id="160"/>
    </w:p>
    <w:p w14:paraId="65E74238">
      <w:pPr>
        <w:pStyle w:val="5"/>
        <w:spacing w:line="520" w:lineRule="exact"/>
        <w:ind w:firstLine="616"/>
        <w:rPr>
          <w:rFonts w:ascii="楷体_GB2312" w:hAnsi="楷体_GB2312" w:eastAsia="楷体_GB2312" w:cs="楷体_GB2312"/>
          <w:spacing w:val="6"/>
        </w:rPr>
      </w:pPr>
      <w:bookmarkStart w:id="161" w:name="_Toc195294449"/>
      <w:r>
        <w:rPr>
          <w:rFonts w:hint="eastAsia" w:ascii="楷体" w:hAnsi="楷体"/>
        </w:rPr>
        <w:t>5.5  医疗卫生保障</w:t>
      </w:r>
      <w:bookmarkEnd w:id="161"/>
    </w:p>
    <w:p w14:paraId="73E4510E">
      <w:pPr>
        <w:pStyle w:val="7"/>
        <w:spacing w:line="520" w:lineRule="exact"/>
        <w:ind w:firstLine="660" w:firstLineChars="200"/>
        <w:jc w:val="both"/>
        <w:rPr>
          <w:sz w:val="32"/>
          <w:szCs w:val="32"/>
          <w:lang w:eastAsia="zh-CN"/>
        </w:rPr>
      </w:pPr>
      <w:r>
        <w:rPr>
          <w:rFonts w:hint="eastAsia" w:ascii="仿宋_GB2312" w:hAnsi="仿宋_GB2312" w:eastAsia="仿宋_GB2312" w:cs="仿宋_GB2312"/>
          <w:spacing w:val="5"/>
          <w:sz w:val="32"/>
          <w:szCs w:val="32"/>
          <w:lang w:eastAsia="zh-CN"/>
        </w:rPr>
        <w:t>县卫生健康委员会、市市场监督管理局负责建立医</w:t>
      </w:r>
      <w:r>
        <w:rPr>
          <w:rFonts w:hint="eastAsia" w:ascii="仿宋_GB2312" w:hAnsi="仿宋_GB2312" w:eastAsia="仿宋_GB2312" w:cs="仿宋_GB2312"/>
          <w:spacing w:val="4"/>
          <w:sz w:val="32"/>
          <w:szCs w:val="32"/>
          <w:lang w:eastAsia="zh-CN"/>
        </w:rPr>
        <w:t>疗卫生保障</w:t>
      </w:r>
      <w:r>
        <w:rPr>
          <w:rFonts w:hint="eastAsia" w:ascii="仿宋_GB2312" w:hAnsi="仿宋_GB2312" w:eastAsia="仿宋_GB2312" w:cs="仿宋_GB2312"/>
          <w:spacing w:val="5"/>
          <w:sz w:val="32"/>
          <w:szCs w:val="32"/>
          <w:lang w:eastAsia="zh-CN"/>
        </w:rPr>
        <w:t>动态数据库。数据库信息包括医疗救治和疾病</w:t>
      </w:r>
      <w:r>
        <w:rPr>
          <w:rFonts w:hint="eastAsia" w:ascii="仿宋_GB2312" w:hAnsi="仿宋_GB2312" w:eastAsia="仿宋_GB2312" w:cs="仿宋_GB2312"/>
          <w:spacing w:val="4"/>
          <w:sz w:val="32"/>
          <w:szCs w:val="32"/>
          <w:lang w:eastAsia="zh-CN"/>
        </w:rPr>
        <w:t>预防控制的机构及药品、医疗器械资源分布，救治医护人员的能力和专业特长等。</w:t>
      </w:r>
    </w:p>
    <w:p w14:paraId="190689D0">
      <w:pPr>
        <w:pStyle w:val="5"/>
        <w:spacing w:line="520" w:lineRule="exact"/>
        <w:ind w:firstLine="616"/>
        <w:rPr>
          <w:rFonts w:ascii="楷体" w:hAnsi="楷体"/>
        </w:rPr>
      </w:pPr>
      <w:bookmarkStart w:id="162" w:name="bookmark86"/>
      <w:bookmarkEnd w:id="162"/>
      <w:bookmarkStart w:id="163" w:name="bookmark85"/>
      <w:bookmarkEnd w:id="163"/>
      <w:bookmarkStart w:id="164" w:name="_Toc5991"/>
      <w:bookmarkStart w:id="165" w:name="_Toc195294450"/>
      <w:r>
        <w:rPr>
          <w:rFonts w:hint="eastAsia" w:ascii="楷体" w:hAnsi="楷体"/>
        </w:rPr>
        <w:t>5.6  治安保障</w:t>
      </w:r>
      <w:bookmarkEnd w:id="164"/>
      <w:bookmarkEnd w:id="165"/>
    </w:p>
    <w:p w14:paraId="0AC5385C">
      <w:pPr>
        <w:pStyle w:val="7"/>
        <w:spacing w:line="520" w:lineRule="exact"/>
        <w:ind w:firstLine="660" w:firstLineChars="200"/>
        <w:jc w:val="both"/>
        <w:rPr>
          <w:sz w:val="32"/>
          <w:szCs w:val="32"/>
          <w:lang w:eastAsia="zh-CN"/>
        </w:rPr>
      </w:pPr>
      <w:r>
        <w:rPr>
          <w:rFonts w:hint="eastAsia" w:ascii="仿宋_GB2312" w:hAnsi="仿宋_GB2312" w:eastAsia="仿宋_GB2312" w:cs="仿宋_GB2312"/>
          <w:spacing w:val="5"/>
          <w:sz w:val="32"/>
          <w:szCs w:val="32"/>
          <w:lang w:eastAsia="zh-CN"/>
        </w:rPr>
        <w:t>县公安局、县人武部负责地震应急处置工作中的治安保障。加强对要害部门、金融单位、救济物品集散点、储备仓库、看守所等重要目标的警戒。预防和打击各类犯罪活动，维护社会</w:t>
      </w:r>
      <w:r>
        <w:rPr>
          <w:rFonts w:hint="eastAsia" w:ascii="仿宋_GB2312" w:hAnsi="仿宋_GB2312" w:eastAsia="仿宋_GB2312" w:cs="仿宋_GB2312"/>
          <w:spacing w:val="4"/>
          <w:sz w:val="32"/>
          <w:szCs w:val="32"/>
          <w:lang w:eastAsia="zh-CN"/>
        </w:rPr>
        <w:t>稳定，维</w:t>
      </w:r>
      <w:r>
        <w:rPr>
          <w:rFonts w:hint="eastAsia" w:ascii="仿宋_GB2312" w:hAnsi="仿宋_GB2312" w:eastAsia="仿宋_GB2312" w:cs="仿宋_GB2312"/>
          <w:spacing w:val="8"/>
          <w:sz w:val="32"/>
          <w:szCs w:val="32"/>
          <w:lang w:eastAsia="zh-CN"/>
        </w:rPr>
        <w:t>护道路交通秩序，确保抢险工作顺利进行。</w:t>
      </w:r>
      <w:bookmarkStart w:id="166" w:name="bookmark87"/>
      <w:bookmarkEnd w:id="166"/>
      <w:bookmarkStart w:id="167" w:name="bookmark88"/>
      <w:bookmarkEnd w:id="167"/>
      <w:bookmarkStart w:id="168" w:name="_Toc31419"/>
    </w:p>
    <w:p w14:paraId="4B0FE1DC">
      <w:pPr>
        <w:pStyle w:val="5"/>
        <w:spacing w:line="520" w:lineRule="exact"/>
        <w:ind w:firstLine="616"/>
        <w:rPr>
          <w:rFonts w:ascii="楷体" w:hAnsi="楷体"/>
        </w:rPr>
      </w:pPr>
      <w:bookmarkStart w:id="169" w:name="_Toc195294451"/>
      <w:r>
        <w:rPr>
          <w:rFonts w:hint="eastAsia" w:ascii="楷体" w:hAnsi="楷体"/>
        </w:rPr>
        <w:t>5.7  物资保障</w:t>
      </w:r>
      <w:bookmarkEnd w:id="168"/>
      <w:bookmarkEnd w:id="169"/>
    </w:p>
    <w:p w14:paraId="3B5896DB">
      <w:pPr>
        <w:pStyle w:val="7"/>
        <w:spacing w:line="520" w:lineRule="exact"/>
        <w:ind w:firstLine="612" w:firstLineChars="200"/>
        <w:jc w:val="both"/>
        <w:rPr>
          <w:sz w:val="32"/>
          <w:szCs w:val="32"/>
          <w:lang w:eastAsia="zh-CN"/>
        </w:rPr>
      </w:pPr>
      <w:r>
        <w:rPr>
          <w:rFonts w:hint="eastAsia" w:ascii="仿宋_GB2312" w:hAnsi="仿宋_GB2312" w:eastAsia="仿宋_GB2312" w:cs="仿宋_GB2312"/>
          <w:spacing w:val="-7"/>
          <w:sz w:val="32"/>
          <w:szCs w:val="32"/>
          <w:lang w:eastAsia="zh-CN"/>
        </w:rPr>
        <w:t>县应急管理局（地震局）、县民政局、县发展和改革委</w:t>
      </w:r>
      <w:r>
        <w:rPr>
          <w:rFonts w:hint="eastAsia" w:ascii="仿宋_GB2312" w:hAnsi="仿宋_GB2312" w:eastAsia="仿宋_GB2312" w:cs="仿宋_GB2312"/>
          <w:spacing w:val="5"/>
          <w:sz w:val="32"/>
          <w:szCs w:val="32"/>
          <w:lang w:eastAsia="zh-CN"/>
        </w:rPr>
        <w:t>、红十字会负责建立地震紧急救援物资动态数据库，负责建立应急物资储备网络和生产、调拨及紧</w:t>
      </w:r>
      <w:r>
        <w:rPr>
          <w:rFonts w:hint="eastAsia" w:ascii="仿宋_GB2312" w:hAnsi="仿宋_GB2312" w:eastAsia="仿宋_GB2312" w:cs="仿宋_GB2312"/>
          <w:spacing w:val="7"/>
          <w:sz w:val="32"/>
          <w:szCs w:val="32"/>
          <w:lang w:eastAsia="zh-CN"/>
        </w:rPr>
        <w:t>急配送体系，确保救灾所需的物资、器材和药品等的随时供应。</w:t>
      </w:r>
      <w:r>
        <w:rPr>
          <w:rFonts w:hint="eastAsia" w:ascii="仿宋_GB2312" w:hAnsi="仿宋_GB2312" w:eastAsia="仿宋_GB2312" w:cs="仿宋_GB2312"/>
          <w:spacing w:val="8"/>
          <w:sz w:val="32"/>
          <w:szCs w:val="32"/>
          <w:lang w:eastAsia="zh-CN"/>
        </w:rPr>
        <w:t>必要时，可依法动员和征用社会物资</w:t>
      </w:r>
      <w:r>
        <w:rPr>
          <w:spacing w:val="8"/>
          <w:sz w:val="32"/>
          <w:szCs w:val="32"/>
          <w:lang w:eastAsia="zh-CN"/>
        </w:rPr>
        <w:t>。</w:t>
      </w:r>
    </w:p>
    <w:p w14:paraId="50A0128B">
      <w:pPr>
        <w:pStyle w:val="5"/>
        <w:spacing w:line="520" w:lineRule="exact"/>
        <w:ind w:firstLine="616"/>
        <w:rPr>
          <w:rFonts w:ascii="楷体" w:hAnsi="楷体"/>
        </w:rPr>
      </w:pPr>
      <w:bookmarkStart w:id="170" w:name="bookmark90"/>
      <w:bookmarkEnd w:id="170"/>
      <w:bookmarkStart w:id="171" w:name="bookmark89"/>
      <w:bookmarkEnd w:id="171"/>
      <w:bookmarkStart w:id="172" w:name="_Toc5157"/>
      <w:bookmarkStart w:id="173" w:name="_Toc195294452"/>
      <w:r>
        <w:rPr>
          <w:rFonts w:hint="eastAsia" w:ascii="楷体" w:hAnsi="楷体"/>
        </w:rPr>
        <w:t>5.8  经费保障</w:t>
      </w:r>
      <w:bookmarkEnd w:id="172"/>
      <w:bookmarkEnd w:id="173"/>
    </w:p>
    <w:p w14:paraId="27F4472C">
      <w:pPr>
        <w:pStyle w:val="7"/>
        <w:spacing w:line="520" w:lineRule="exact"/>
        <w:ind w:firstLine="708" w:firstLineChars="200"/>
        <w:jc w:val="both"/>
        <w:rPr>
          <w:spacing w:val="5"/>
          <w:sz w:val="32"/>
          <w:szCs w:val="32"/>
          <w:lang w:eastAsia="zh-CN"/>
        </w:rPr>
      </w:pPr>
      <w:r>
        <w:rPr>
          <w:rFonts w:hint="eastAsia" w:ascii="仿宋_GB2312" w:hAnsi="仿宋_GB2312" w:eastAsia="仿宋_GB2312" w:cs="仿宋_GB2312"/>
          <w:spacing w:val="17"/>
          <w:sz w:val="32"/>
          <w:szCs w:val="32"/>
          <w:lang w:eastAsia="zh-CN"/>
        </w:rPr>
        <w:t>地震灾害应急处置工作所必需的资金由县财政局予以</w:t>
      </w:r>
      <w:r>
        <w:rPr>
          <w:rFonts w:hint="eastAsia" w:ascii="仿宋_GB2312" w:hAnsi="仿宋_GB2312" w:eastAsia="仿宋_GB2312" w:cs="仿宋_GB2312"/>
          <w:spacing w:val="9"/>
          <w:sz w:val="32"/>
          <w:szCs w:val="32"/>
          <w:lang w:eastAsia="zh-CN"/>
        </w:rPr>
        <w:t>保障。</w:t>
      </w:r>
      <w:r>
        <w:rPr>
          <w:rFonts w:hint="eastAsia" w:ascii="仿宋_GB2312" w:hAnsi="仿宋_GB2312" w:eastAsia="仿宋_GB2312" w:cs="仿宋_GB2312"/>
          <w:spacing w:val="-3"/>
          <w:sz w:val="32"/>
          <w:szCs w:val="32"/>
          <w:lang w:eastAsia="zh-CN"/>
        </w:rPr>
        <w:t>县</w:t>
      </w:r>
      <w:r>
        <w:rPr>
          <w:rFonts w:hint="eastAsia" w:ascii="仿宋_GB2312" w:hAnsi="仿宋_GB2312" w:eastAsia="仿宋_GB2312" w:cs="仿宋_GB2312"/>
          <w:spacing w:val="7"/>
          <w:sz w:val="32"/>
          <w:szCs w:val="32"/>
          <w:lang w:eastAsia="zh-CN"/>
        </w:rPr>
        <w:t>防灾减灾救灾委员会办公室</w:t>
      </w:r>
      <w:r>
        <w:rPr>
          <w:rFonts w:hint="eastAsia" w:ascii="仿宋_GB2312" w:hAnsi="仿宋_GB2312" w:eastAsia="仿宋_GB2312" w:cs="仿宋_GB2312"/>
          <w:spacing w:val="9"/>
          <w:sz w:val="32"/>
          <w:szCs w:val="32"/>
          <w:lang w:eastAsia="zh-CN"/>
        </w:rPr>
        <w:t>负责各类救灾款的发放。</w:t>
      </w:r>
    </w:p>
    <w:p w14:paraId="615B334E">
      <w:pPr>
        <w:pStyle w:val="5"/>
        <w:spacing w:line="520" w:lineRule="exact"/>
        <w:ind w:firstLine="616"/>
        <w:rPr>
          <w:rFonts w:ascii="楷体" w:hAnsi="楷体"/>
        </w:rPr>
      </w:pPr>
      <w:bookmarkStart w:id="174" w:name="_Toc18277"/>
      <w:bookmarkStart w:id="175" w:name="_Toc195294453"/>
      <w:r>
        <w:rPr>
          <w:rFonts w:hint="eastAsia" w:ascii="楷体" w:hAnsi="楷体"/>
        </w:rPr>
        <w:t>5.9  社会动员保障</w:t>
      </w:r>
      <w:bookmarkEnd w:id="174"/>
      <w:bookmarkEnd w:id="175"/>
    </w:p>
    <w:p w14:paraId="02CC2CC1">
      <w:pPr>
        <w:pStyle w:val="7"/>
        <w:spacing w:line="520" w:lineRule="exact"/>
        <w:ind w:firstLine="660" w:firstLineChars="200"/>
        <w:jc w:val="both"/>
        <w:rPr>
          <w:sz w:val="32"/>
          <w:szCs w:val="32"/>
          <w:lang w:eastAsia="zh-CN"/>
        </w:rPr>
      </w:pPr>
      <w:r>
        <w:rPr>
          <w:rFonts w:hint="eastAsia" w:ascii="仿宋_GB2312" w:hAnsi="仿宋_GB2312" w:eastAsia="仿宋_GB2312" w:cs="仿宋_GB2312"/>
          <w:spacing w:val="5"/>
          <w:sz w:val="32"/>
          <w:szCs w:val="32"/>
          <w:lang w:eastAsia="zh-CN"/>
        </w:rPr>
        <w:t>乡镇政府（</w:t>
      </w:r>
      <w:r>
        <w:rPr>
          <w:rFonts w:hint="eastAsia" w:ascii="仿宋_GB2312" w:hAnsi="仿宋_GB2312" w:eastAsia="仿宋_GB2312" w:cs="仿宋_GB2312"/>
          <w:color w:val="auto"/>
          <w:sz w:val="32"/>
          <w:szCs w:val="32"/>
          <w:lang w:eastAsia="zh-CN"/>
        </w:rPr>
        <w:t>新星居</w:t>
      </w:r>
      <w:r>
        <w:rPr>
          <w:rFonts w:hint="eastAsia" w:ascii="仿宋_GB2312" w:hAnsi="仿宋_GB2312" w:eastAsia="仿宋_GB2312" w:cs="仿宋_GB2312"/>
          <w:spacing w:val="5"/>
          <w:sz w:val="32"/>
          <w:szCs w:val="32"/>
          <w:lang w:eastAsia="zh-CN"/>
        </w:rPr>
        <w:t>）、社会团</w:t>
      </w:r>
      <w:r>
        <w:rPr>
          <w:rFonts w:hint="eastAsia" w:ascii="仿宋_GB2312" w:hAnsi="仿宋_GB2312" w:eastAsia="仿宋_GB2312" w:cs="仿宋_GB2312"/>
          <w:spacing w:val="7"/>
          <w:sz w:val="32"/>
          <w:szCs w:val="32"/>
          <w:lang w:eastAsia="zh-CN"/>
        </w:rPr>
        <w:t>体建立应对突发事件社会动员机制。坚持鼓励支持、引导规范、</w:t>
      </w:r>
      <w:r>
        <w:rPr>
          <w:rFonts w:hint="eastAsia" w:ascii="仿宋_GB2312" w:hAnsi="仿宋_GB2312" w:eastAsia="仿宋_GB2312" w:cs="仿宋_GB2312"/>
          <w:spacing w:val="5"/>
          <w:sz w:val="32"/>
          <w:szCs w:val="32"/>
          <w:lang w:eastAsia="zh-CN"/>
        </w:rPr>
        <w:t>效率优先、自愿自助原则，鼓励支持社会力量全方位参与常态减</w:t>
      </w:r>
      <w:r>
        <w:rPr>
          <w:rFonts w:hint="eastAsia" w:ascii="仿宋_GB2312" w:hAnsi="仿宋_GB2312" w:eastAsia="仿宋_GB2312" w:cs="仿宋_GB2312"/>
          <w:spacing w:val="4"/>
          <w:sz w:val="32"/>
          <w:szCs w:val="32"/>
          <w:lang w:eastAsia="zh-CN"/>
        </w:rPr>
        <w:t>灾、应急救援、过渡安置、恢复重建等工作，构建多方参与的社</w:t>
      </w:r>
      <w:bookmarkStart w:id="176" w:name="bookmark94"/>
      <w:bookmarkEnd w:id="176"/>
      <w:r>
        <w:rPr>
          <w:rFonts w:hint="eastAsia" w:ascii="仿宋_GB2312" w:hAnsi="仿宋_GB2312" w:eastAsia="仿宋_GB2312" w:cs="仿宋_GB2312"/>
          <w:spacing w:val="7"/>
          <w:sz w:val="32"/>
          <w:szCs w:val="32"/>
          <w:lang w:eastAsia="zh-CN"/>
        </w:rPr>
        <w:t>会化防灾减灾救灾格局。</w:t>
      </w:r>
    </w:p>
    <w:p w14:paraId="6DDD8D6D">
      <w:pPr>
        <w:pStyle w:val="5"/>
        <w:spacing w:line="520" w:lineRule="exact"/>
        <w:ind w:firstLine="616"/>
        <w:rPr>
          <w:rFonts w:ascii="楷体_GB2312" w:hAnsi="楷体_GB2312" w:eastAsia="楷体_GB2312" w:cs="楷体_GB2312"/>
          <w:spacing w:val="6"/>
        </w:rPr>
      </w:pPr>
      <w:bookmarkStart w:id="177" w:name="bookmark93"/>
      <w:bookmarkEnd w:id="177"/>
      <w:bookmarkStart w:id="178" w:name="_Toc4641"/>
      <w:bookmarkStart w:id="179" w:name="_Toc195294454"/>
      <w:r>
        <w:rPr>
          <w:rFonts w:hint="eastAsia" w:ascii="楷体" w:hAnsi="楷体"/>
        </w:rPr>
        <w:t>5.10  紧急避难场所保障</w:t>
      </w:r>
      <w:bookmarkEnd w:id="178"/>
      <w:bookmarkEnd w:id="179"/>
    </w:p>
    <w:p w14:paraId="678779F8">
      <w:pPr>
        <w:pStyle w:val="7"/>
        <w:spacing w:line="520" w:lineRule="exact"/>
        <w:ind w:firstLine="660" w:firstLineChars="200"/>
        <w:jc w:val="both"/>
        <w:rPr>
          <w:sz w:val="32"/>
          <w:szCs w:val="32"/>
          <w:lang w:eastAsia="zh-CN"/>
        </w:rPr>
      </w:pPr>
      <w:r>
        <w:rPr>
          <w:rFonts w:hint="eastAsia" w:ascii="仿宋_GB2312" w:hAnsi="仿宋_GB2312" w:eastAsia="仿宋_GB2312" w:cs="仿宋_GB2312"/>
          <w:spacing w:val="5"/>
          <w:sz w:val="32"/>
          <w:szCs w:val="32"/>
          <w:lang w:eastAsia="zh-CN"/>
        </w:rPr>
        <w:t>利用已建成的应急避难场所作保障，同时因地制宜利用广场、绿地、公园、学校等场所设立临时避难场所，统筹安排必需的交通、通信、供</w:t>
      </w:r>
      <w:r>
        <w:rPr>
          <w:rFonts w:hint="eastAsia" w:ascii="仿宋_GB2312" w:hAnsi="仿宋_GB2312" w:eastAsia="仿宋_GB2312" w:cs="仿宋_GB2312"/>
          <w:spacing w:val="8"/>
          <w:sz w:val="32"/>
          <w:szCs w:val="32"/>
          <w:lang w:eastAsia="zh-CN"/>
        </w:rPr>
        <w:t>水、供电、排污、环保、物资储备等设备设施。</w:t>
      </w:r>
    </w:p>
    <w:p w14:paraId="535F1B19">
      <w:pPr>
        <w:pStyle w:val="5"/>
        <w:spacing w:line="520" w:lineRule="exact"/>
        <w:ind w:firstLine="616"/>
        <w:rPr>
          <w:rFonts w:ascii="楷体" w:hAnsi="楷体"/>
        </w:rPr>
      </w:pPr>
      <w:bookmarkStart w:id="180" w:name="bookmark95"/>
      <w:bookmarkEnd w:id="180"/>
      <w:bookmarkStart w:id="181" w:name="_Toc195294455"/>
      <w:bookmarkStart w:id="182" w:name="_Toc7080"/>
      <w:r>
        <w:rPr>
          <w:rFonts w:hint="eastAsia" w:ascii="楷体" w:hAnsi="楷体"/>
        </w:rPr>
        <w:t>5.11  生命线工程保障</w:t>
      </w:r>
      <w:bookmarkEnd w:id="181"/>
      <w:bookmarkEnd w:id="182"/>
    </w:p>
    <w:p w14:paraId="029F7F87">
      <w:pPr>
        <w:pStyle w:val="7"/>
        <w:spacing w:line="520" w:lineRule="exact"/>
        <w:ind w:firstLine="660" w:firstLineChars="200"/>
        <w:jc w:val="both"/>
        <w:rPr>
          <w:sz w:val="32"/>
          <w:szCs w:val="32"/>
          <w:lang w:eastAsia="zh-CN"/>
        </w:rPr>
      </w:pPr>
      <w:r>
        <w:rPr>
          <w:rFonts w:hint="eastAsia" w:ascii="仿宋_GB2312" w:hAnsi="仿宋_GB2312" w:eastAsia="仿宋_GB2312" w:cs="仿宋_GB2312"/>
          <w:spacing w:val="5"/>
          <w:sz w:val="32"/>
          <w:szCs w:val="32"/>
          <w:lang w:eastAsia="zh-CN"/>
        </w:rPr>
        <w:t>县农业农村局、县水务局、保亭供电局、</w:t>
      </w:r>
      <w:r>
        <w:rPr>
          <w:rFonts w:hint="eastAsia" w:ascii="仿宋_GB2312" w:hAnsi="仿宋_GB2312" w:eastAsia="仿宋_GB2312" w:cs="仿宋_GB2312"/>
          <w:spacing w:val="4"/>
          <w:sz w:val="32"/>
          <w:szCs w:val="32"/>
          <w:lang w:eastAsia="zh-CN"/>
        </w:rPr>
        <w:t>县住房和城</w:t>
      </w:r>
      <w:r>
        <w:rPr>
          <w:rFonts w:hint="eastAsia" w:ascii="仿宋_GB2312" w:hAnsi="仿宋_GB2312" w:eastAsia="仿宋_GB2312" w:cs="仿宋_GB2312"/>
          <w:spacing w:val="5"/>
          <w:sz w:val="32"/>
          <w:szCs w:val="32"/>
          <w:lang w:eastAsia="zh-CN"/>
        </w:rPr>
        <w:t>乡建设局分别会同有关单位与企业建立水、电、气紧急供应保障体系，提高水、电、气抢险抢修能力。发挥供水车、供电车等应急作用，优先保障医院、学校等特殊人群与</w:t>
      </w:r>
      <w:bookmarkStart w:id="183" w:name="bookmark98"/>
      <w:bookmarkEnd w:id="183"/>
      <w:r>
        <w:rPr>
          <w:rFonts w:hint="eastAsia" w:ascii="仿宋_GB2312" w:hAnsi="仿宋_GB2312" w:eastAsia="仿宋_GB2312" w:cs="仿宋_GB2312"/>
          <w:spacing w:val="7"/>
          <w:sz w:val="32"/>
          <w:szCs w:val="32"/>
          <w:lang w:eastAsia="zh-CN"/>
        </w:rPr>
        <w:t>重要机构需求。</w:t>
      </w:r>
    </w:p>
    <w:p w14:paraId="3BEC11AB">
      <w:pPr>
        <w:pStyle w:val="4"/>
        <w:keepNext w:val="0"/>
        <w:keepLines w:val="0"/>
        <w:widowControl w:val="0"/>
        <w:kinsoku/>
        <w:overflowPunct w:val="0"/>
        <w:topLinePunct/>
        <w:autoSpaceDE/>
        <w:autoSpaceDN/>
        <w:adjustRightInd/>
        <w:snapToGrid/>
        <w:spacing w:before="0" w:after="0" w:line="240" w:lineRule="auto"/>
        <w:ind w:firstLine="616" w:firstLineChars="200"/>
        <w:jc w:val="both"/>
        <w:textAlignment w:val="auto"/>
        <w:rPr>
          <w:rFonts w:ascii="黑体" w:hAnsi="黑体" w:eastAsia="黑体" w:cs="Times New Roman"/>
          <w:b w:val="0"/>
          <w:bCs w:val="0"/>
          <w:snapToGrid/>
          <w:color w:val="auto"/>
          <w:spacing w:val="-6"/>
          <w:kern w:val="2"/>
          <w:sz w:val="32"/>
          <w:szCs w:val="32"/>
          <w:lang w:eastAsia="zh-CN"/>
        </w:rPr>
      </w:pPr>
      <w:bookmarkStart w:id="184" w:name="bookmark97"/>
      <w:bookmarkEnd w:id="184"/>
      <w:bookmarkStart w:id="185" w:name="bookmark100"/>
      <w:bookmarkEnd w:id="185"/>
      <w:bookmarkStart w:id="186" w:name="_Toc195294456"/>
      <w:r>
        <w:rPr>
          <w:rFonts w:hint="eastAsia" w:ascii="黑体" w:hAnsi="黑体" w:eastAsia="黑体" w:cs="Times New Roman"/>
          <w:b w:val="0"/>
          <w:bCs w:val="0"/>
          <w:snapToGrid/>
          <w:color w:val="auto"/>
          <w:spacing w:val="-6"/>
          <w:kern w:val="2"/>
          <w:sz w:val="32"/>
          <w:szCs w:val="32"/>
          <w:lang w:eastAsia="zh-CN"/>
        </w:rPr>
        <w:t>6  宣传、培训与演练</w:t>
      </w:r>
      <w:bookmarkEnd w:id="186"/>
    </w:p>
    <w:p w14:paraId="6A6EACBB">
      <w:pPr>
        <w:pStyle w:val="5"/>
        <w:spacing w:line="520" w:lineRule="exact"/>
        <w:ind w:firstLine="616"/>
        <w:rPr>
          <w:rFonts w:ascii="楷体" w:hAnsi="楷体"/>
        </w:rPr>
      </w:pPr>
      <w:bookmarkStart w:id="187" w:name="_Toc15438"/>
      <w:bookmarkStart w:id="188" w:name="_Toc195294457"/>
      <w:r>
        <w:rPr>
          <w:rFonts w:hint="eastAsia" w:ascii="楷体" w:hAnsi="楷体"/>
        </w:rPr>
        <w:t>6.1  公众宣传和教育</w:t>
      </w:r>
      <w:bookmarkEnd w:id="187"/>
      <w:bookmarkEnd w:id="188"/>
    </w:p>
    <w:p w14:paraId="32E56A16">
      <w:pPr>
        <w:pStyle w:val="7"/>
        <w:spacing w:line="520" w:lineRule="exact"/>
        <w:ind w:firstLine="660" w:firstLineChars="200"/>
        <w:jc w:val="both"/>
        <w:rPr>
          <w:rFonts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县委宣传部、县应急管理局（地震局）、县教育局、县旅游和文化广电体育局、县融媒体中心等相关部门通力协作。利用科技活动月、“5.12”防灾减灾日、“7.28”唐山地震纪念日等特殊时期，开展防震减灾科普宣教，使公众树立科学的灾害观。在提高公众减灾意识和心理承受能力的基础上，逐步实行把地震重点监视防御区和地震重点危险区的判定信息向社会发布，动员社会公众积极参与防震减灾活动。最大程度公布地震应急预案信息，宣传和解释地震应急预案以及相关的地震应急法律法规，增强社会公众的地震应急意识，提高自防、自救、互救能力。</w:t>
      </w:r>
    </w:p>
    <w:p w14:paraId="262393E7">
      <w:pPr>
        <w:pStyle w:val="5"/>
        <w:spacing w:line="520" w:lineRule="exact"/>
        <w:ind w:firstLine="616"/>
        <w:rPr>
          <w:rFonts w:ascii="楷体" w:hAnsi="楷体"/>
        </w:rPr>
      </w:pPr>
      <w:bookmarkStart w:id="189" w:name="bookmark102"/>
      <w:bookmarkEnd w:id="189"/>
      <w:bookmarkStart w:id="190" w:name="bookmark101"/>
      <w:bookmarkEnd w:id="190"/>
      <w:bookmarkStart w:id="191" w:name="_Toc29527"/>
      <w:bookmarkStart w:id="192" w:name="_Toc195294458"/>
      <w:r>
        <w:rPr>
          <w:rFonts w:hint="eastAsia" w:ascii="楷体" w:hAnsi="楷体"/>
        </w:rPr>
        <w:t>6.2  培训</w:t>
      </w:r>
      <w:bookmarkEnd w:id="191"/>
      <w:bookmarkEnd w:id="192"/>
    </w:p>
    <w:p w14:paraId="3DEDCA74">
      <w:pPr>
        <w:pStyle w:val="7"/>
        <w:spacing w:line="520" w:lineRule="exact"/>
        <w:ind w:firstLine="628" w:firstLineChars="200"/>
        <w:jc w:val="both"/>
        <w:rPr>
          <w:sz w:val="32"/>
          <w:szCs w:val="32"/>
          <w:lang w:eastAsia="zh-CN"/>
        </w:rPr>
      </w:pPr>
      <w:r>
        <w:rPr>
          <w:rFonts w:hint="eastAsia" w:ascii="仿宋_GB2312" w:hAnsi="仿宋_GB2312" w:eastAsia="仿宋_GB2312" w:cs="仿宋_GB2312"/>
          <w:spacing w:val="-3"/>
          <w:sz w:val="32"/>
          <w:szCs w:val="32"/>
          <w:lang w:eastAsia="zh-CN"/>
        </w:rPr>
        <w:t>县政府及各乡镇政府（新星居）结合本地区实际，不断加强“四网二员”体系建设，编制宏观观测员工作手册规划观测点的管理，全县各乡镇配备防震减灾助理员、防震减灾联络员，建立覆盖全县的地震宏观测报网、地震灾情速报网和地震科普知识宣传网，形成 “横向到边、纵向到底”的群测群防网络体系，定期组织地震群测群防联络员、防震减灾助理员、地震宏观观测员开展地震群测群防培训；组织应急管理、救援人员和志愿者进行抢险救援 “第一响应人”具体业务知识及技能的培训</w:t>
      </w:r>
      <w:r>
        <w:rPr>
          <w:rFonts w:hint="eastAsia" w:ascii="仿宋_GB2312" w:hAnsi="仿宋_GB2312" w:eastAsia="仿宋_GB2312" w:cs="仿宋_GB2312"/>
          <w:spacing w:val="9"/>
          <w:sz w:val="32"/>
          <w:szCs w:val="32"/>
          <w:lang w:eastAsia="zh-CN"/>
        </w:rPr>
        <w:t>。</w:t>
      </w:r>
    </w:p>
    <w:p w14:paraId="667C8D32">
      <w:pPr>
        <w:pStyle w:val="5"/>
        <w:spacing w:line="520" w:lineRule="exact"/>
        <w:ind w:firstLine="616"/>
        <w:rPr>
          <w:rFonts w:ascii="楷体" w:hAnsi="楷体"/>
        </w:rPr>
      </w:pPr>
      <w:bookmarkStart w:id="193" w:name="bookmark104"/>
      <w:bookmarkEnd w:id="193"/>
      <w:bookmarkStart w:id="194" w:name="bookmark103"/>
      <w:bookmarkEnd w:id="194"/>
      <w:bookmarkStart w:id="195" w:name="_Toc20798"/>
      <w:bookmarkStart w:id="196" w:name="_Toc195294459"/>
      <w:r>
        <w:rPr>
          <w:rFonts w:hint="eastAsia" w:ascii="楷体" w:hAnsi="楷体"/>
        </w:rPr>
        <w:t>6.3  演练</w:t>
      </w:r>
      <w:bookmarkEnd w:id="195"/>
      <w:bookmarkEnd w:id="196"/>
    </w:p>
    <w:p w14:paraId="534194D3">
      <w:pPr>
        <w:spacing w:line="520" w:lineRule="exact"/>
        <w:ind w:firstLine="640" w:firstLineChars="200"/>
        <w:jc w:val="both"/>
        <w:rPr>
          <w:rFonts w:ascii="仿宋" w:hAnsi="仿宋" w:eastAsia="仿宋" w:cs="宋体"/>
          <w:sz w:val="32"/>
          <w:szCs w:val="32"/>
          <w:lang w:eastAsia="zh-CN"/>
        </w:rPr>
      </w:pPr>
      <w:r>
        <w:rPr>
          <w:rFonts w:hint="eastAsia" w:ascii="仿宋_GB2312" w:hAnsi="仿宋_GB2312" w:eastAsia="仿宋_GB2312" w:cs="仿宋_GB2312"/>
          <w:sz w:val="32"/>
          <w:szCs w:val="32"/>
          <w:lang w:eastAsia="zh-CN"/>
        </w:rPr>
        <w:t>县政府、乡镇（新星居）和各有关部门、行业、单位要制定演练计划并定期组织开展地震应急演练。机关、学校、医院、企事业单位和村委会、基层组织等，根据各自的实际情况开展</w:t>
      </w:r>
      <w:bookmarkStart w:id="197" w:name="bookmark106"/>
      <w:bookmarkEnd w:id="197"/>
      <w:r>
        <w:rPr>
          <w:rFonts w:hint="eastAsia" w:ascii="仿宋_GB2312" w:hAnsi="仿宋_GB2312" w:eastAsia="仿宋_GB2312" w:cs="仿宋_GB2312"/>
          <w:sz w:val="32"/>
          <w:szCs w:val="32"/>
          <w:lang w:eastAsia="zh-CN"/>
        </w:rPr>
        <w:t>不同形式和规模的地震应急演习。</w:t>
      </w:r>
    </w:p>
    <w:p w14:paraId="15F73E71">
      <w:pPr>
        <w:pStyle w:val="4"/>
        <w:keepNext w:val="0"/>
        <w:keepLines w:val="0"/>
        <w:widowControl w:val="0"/>
        <w:kinsoku/>
        <w:overflowPunct w:val="0"/>
        <w:topLinePunct/>
        <w:autoSpaceDE/>
        <w:autoSpaceDN/>
        <w:adjustRightInd/>
        <w:snapToGrid/>
        <w:spacing w:before="0" w:after="0" w:line="240" w:lineRule="auto"/>
        <w:ind w:firstLine="616" w:firstLineChars="200"/>
        <w:jc w:val="both"/>
        <w:textAlignment w:val="auto"/>
        <w:rPr>
          <w:rFonts w:ascii="黑体" w:hAnsi="黑体" w:eastAsia="黑体" w:cs="Times New Roman"/>
          <w:b w:val="0"/>
          <w:bCs w:val="0"/>
          <w:snapToGrid/>
          <w:color w:val="auto"/>
          <w:spacing w:val="-6"/>
          <w:kern w:val="2"/>
          <w:sz w:val="32"/>
          <w:szCs w:val="32"/>
          <w:lang w:eastAsia="zh-CN"/>
        </w:rPr>
      </w:pPr>
      <w:bookmarkStart w:id="198" w:name="bookmark105"/>
      <w:bookmarkEnd w:id="198"/>
      <w:bookmarkStart w:id="199" w:name="bookmark108"/>
      <w:bookmarkEnd w:id="199"/>
      <w:bookmarkStart w:id="200" w:name="_Toc195294460"/>
      <w:bookmarkStart w:id="201" w:name="_Toc1209"/>
      <w:r>
        <w:rPr>
          <w:rFonts w:hint="eastAsia" w:ascii="黑体" w:hAnsi="黑体" w:eastAsia="黑体" w:cs="Times New Roman"/>
          <w:b w:val="0"/>
          <w:bCs w:val="0"/>
          <w:snapToGrid/>
          <w:color w:val="auto"/>
          <w:spacing w:val="-6"/>
          <w:kern w:val="2"/>
          <w:sz w:val="32"/>
          <w:szCs w:val="32"/>
          <w:lang w:eastAsia="zh-CN"/>
        </w:rPr>
        <w:t>7  其他地震事件处置</w:t>
      </w:r>
      <w:bookmarkEnd w:id="200"/>
      <w:bookmarkEnd w:id="201"/>
    </w:p>
    <w:p w14:paraId="49233C15">
      <w:pPr>
        <w:pStyle w:val="5"/>
        <w:spacing w:line="520" w:lineRule="exact"/>
        <w:ind w:firstLine="616"/>
        <w:rPr>
          <w:rFonts w:ascii="楷体_GB2312" w:hAnsi="楷体_GB2312" w:eastAsia="楷体_GB2312" w:cs="楷体_GB2312"/>
        </w:rPr>
      </w:pPr>
      <w:bookmarkStart w:id="202" w:name="bookmark107"/>
      <w:bookmarkEnd w:id="202"/>
      <w:bookmarkStart w:id="203" w:name="_Toc16421"/>
      <w:bookmarkStart w:id="204" w:name="_Toc195294461"/>
      <w:r>
        <w:rPr>
          <w:rFonts w:hint="eastAsia" w:ascii="楷体" w:hAnsi="楷体"/>
        </w:rPr>
        <w:t>7.1  有感地震应急</w:t>
      </w:r>
      <w:bookmarkEnd w:id="203"/>
      <w:bookmarkEnd w:id="204"/>
    </w:p>
    <w:p w14:paraId="67C4D2F5">
      <w:pPr>
        <w:pStyle w:val="7"/>
        <w:spacing w:line="520" w:lineRule="exact"/>
        <w:ind w:firstLine="656"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lang w:eastAsia="zh-CN"/>
        </w:rPr>
        <w:t>有感地震是指人们感觉到的、但未直接造成人员重伤和死亡以及显著财产损失的地震。</w:t>
      </w:r>
    </w:p>
    <w:p w14:paraId="04DDFF56">
      <w:pPr>
        <w:pStyle w:val="7"/>
        <w:spacing w:line="520" w:lineRule="exact"/>
        <w:ind w:firstLine="644" w:firstLineChars="200"/>
        <w:jc w:val="both"/>
        <w:rPr>
          <w:sz w:val="32"/>
          <w:szCs w:val="32"/>
          <w:lang w:eastAsia="zh-CN"/>
        </w:rPr>
      </w:pPr>
      <w:r>
        <w:rPr>
          <w:rFonts w:hint="eastAsia" w:ascii="仿宋_GB2312" w:hAnsi="仿宋_GB2312" w:eastAsia="仿宋_GB2312" w:cs="仿宋_GB2312"/>
          <w:spacing w:val="1"/>
          <w:sz w:val="32"/>
          <w:szCs w:val="32"/>
          <w:lang w:eastAsia="zh-CN"/>
        </w:rPr>
        <w:t>当发生有感地震时，</w:t>
      </w:r>
      <w:r>
        <w:rPr>
          <w:rFonts w:hint="eastAsia" w:ascii="仿宋_GB2312" w:hAnsi="仿宋_GB2312" w:eastAsia="仿宋_GB2312" w:cs="仿宋_GB2312"/>
          <w:spacing w:val="5"/>
          <w:sz w:val="32"/>
          <w:szCs w:val="32"/>
          <w:lang w:eastAsia="zh-CN"/>
        </w:rPr>
        <w:t>县应急管理局（地震局）</w:t>
      </w:r>
      <w:r>
        <w:rPr>
          <w:rFonts w:hint="eastAsia" w:ascii="仿宋_GB2312" w:hAnsi="仿宋_GB2312" w:eastAsia="仿宋_GB2312" w:cs="仿宋_GB2312"/>
          <w:spacing w:val="1"/>
          <w:sz w:val="32"/>
          <w:szCs w:val="32"/>
          <w:lang w:eastAsia="zh-CN"/>
        </w:rPr>
        <w:t>要衔接省地震</w:t>
      </w:r>
      <w:r>
        <w:rPr>
          <w:rFonts w:hint="eastAsia" w:ascii="仿宋_GB2312" w:hAnsi="仿宋_GB2312" w:eastAsia="仿宋_GB2312" w:cs="仿宋_GB2312"/>
          <w:sz w:val="32"/>
          <w:szCs w:val="32"/>
          <w:lang w:eastAsia="zh-CN"/>
        </w:rPr>
        <w:t>局，确定宣传口</w:t>
      </w:r>
      <w:r>
        <w:rPr>
          <w:rFonts w:hint="eastAsia" w:ascii="仿宋_GB2312" w:hAnsi="仿宋_GB2312" w:eastAsia="仿宋_GB2312" w:cs="仿宋_GB2312"/>
          <w:spacing w:val="5"/>
          <w:sz w:val="32"/>
          <w:szCs w:val="32"/>
          <w:lang w:eastAsia="zh-CN"/>
        </w:rPr>
        <w:t>径、宣传方式，县政府部署新闻宣传、治安、交通管理、社会稳定工作。县地震局要监视震情，提出应急宣传、稳定社会的措施</w:t>
      </w:r>
      <w:r>
        <w:rPr>
          <w:rFonts w:hint="eastAsia" w:ascii="仿宋_GB2312" w:hAnsi="仿宋_GB2312" w:eastAsia="仿宋_GB2312" w:cs="仿宋_GB2312"/>
          <w:spacing w:val="7"/>
          <w:sz w:val="32"/>
          <w:szCs w:val="32"/>
          <w:lang w:eastAsia="zh-CN"/>
        </w:rPr>
        <w:t>和建议。县委宣传部、县融媒体中心要利用宣传媒介公布消息、</w:t>
      </w:r>
      <w:r>
        <w:rPr>
          <w:rFonts w:hint="eastAsia" w:ascii="仿宋_GB2312" w:hAnsi="仿宋_GB2312" w:eastAsia="仿宋_GB2312" w:cs="仿宋_GB2312"/>
          <w:spacing w:val="5"/>
          <w:sz w:val="32"/>
          <w:szCs w:val="32"/>
          <w:lang w:eastAsia="zh-CN"/>
        </w:rPr>
        <w:t>稳定社会、抵制谣传。县公安局要加强治安管理，打击违法犯罪</w:t>
      </w:r>
      <w:bookmarkStart w:id="205" w:name="bookmark110"/>
      <w:bookmarkEnd w:id="205"/>
      <w:r>
        <w:rPr>
          <w:rFonts w:hint="eastAsia" w:ascii="仿宋_GB2312" w:hAnsi="仿宋_GB2312" w:eastAsia="仿宋_GB2312" w:cs="仿宋_GB2312"/>
          <w:spacing w:val="7"/>
          <w:sz w:val="32"/>
          <w:szCs w:val="32"/>
          <w:lang w:eastAsia="zh-CN"/>
        </w:rPr>
        <w:t>活动，确保社会稳定。</w:t>
      </w:r>
    </w:p>
    <w:p w14:paraId="53994328">
      <w:pPr>
        <w:pStyle w:val="5"/>
        <w:spacing w:line="520" w:lineRule="exact"/>
        <w:ind w:firstLine="616"/>
        <w:rPr>
          <w:rFonts w:ascii="楷体" w:hAnsi="楷体"/>
        </w:rPr>
      </w:pPr>
      <w:bookmarkStart w:id="206" w:name="bookmark109"/>
      <w:bookmarkEnd w:id="206"/>
      <w:bookmarkStart w:id="207" w:name="_Toc195294462"/>
      <w:bookmarkStart w:id="208" w:name="_Toc5112"/>
      <w:r>
        <w:rPr>
          <w:rFonts w:hint="eastAsia" w:ascii="楷体" w:hAnsi="楷体"/>
        </w:rPr>
        <w:t>7.2  平息地震谣传</w:t>
      </w:r>
      <w:bookmarkEnd w:id="207"/>
      <w:bookmarkEnd w:id="208"/>
    </w:p>
    <w:p w14:paraId="39B24939">
      <w:pPr>
        <w:pStyle w:val="7"/>
        <w:spacing w:line="520" w:lineRule="exact"/>
        <w:ind w:firstLine="652" w:firstLineChars="200"/>
        <w:jc w:val="both"/>
        <w:rPr>
          <w:sz w:val="32"/>
          <w:szCs w:val="32"/>
          <w:lang w:eastAsia="zh-CN"/>
        </w:rPr>
      </w:pPr>
      <w:r>
        <w:rPr>
          <w:rFonts w:hint="eastAsia" w:ascii="仿宋_GB2312" w:hAnsi="仿宋_GB2312" w:eastAsia="仿宋_GB2312" w:cs="仿宋_GB2312"/>
          <w:spacing w:val="3"/>
          <w:sz w:val="32"/>
          <w:szCs w:val="32"/>
          <w:lang w:eastAsia="zh-CN"/>
        </w:rPr>
        <w:t>当出现地震谣传并对社会正常生产、生活秩序造成较严重影响时，</w:t>
      </w:r>
      <w:r>
        <w:rPr>
          <w:rFonts w:hint="eastAsia" w:ascii="仿宋_GB2312" w:hAnsi="仿宋_GB2312" w:eastAsia="仿宋_GB2312" w:cs="仿宋_GB2312"/>
          <w:spacing w:val="5"/>
          <w:sz w:val="32"/>
          <w:szCs w:val="32"/>
          <w:lang w:eastAsia="zh-CN"/>
        </w:rPr>
        <w:t>县应急管理局（地震局）</w:t>
      </w:r>
      <w:r>
        <w:rPr>
          <w:rFonts w:hint="eastAsia" w:ascii="仿宋_GB2312" w:hAnsi="仿宋_GB2312" w:eastAsia="仿宋_GB2312" w:cs="仿宋_GB2312"/>
          <w:spacing w:val="3"/>
          <w:sz w:val="32"/>
          <w:szCs w:val="32"/>
          <w:lang w:eastAsia="zh-CN"/>
        </w:rPr>
        <w:t>及时采取措施，同时报请省地震局派</w:t>
      </w:r>
      <w:r>
        <w:rPr>
          <w:rFonts w:hint="eastAsia" w:ascii="仿宋_GB2312" w:hAnsi="仿宋_GB2312" w:eastAsia="仿宋_GB2312" w:cs="仿宋_GB2312"/>
          <w:spacing w:val="2"/>
          <w:sz w:val="32"/>
          <w:szCs w:val="32"/>
          <w:lang w:eastAsia="zh-CN"/>
        </w:rPr>
        <w:t>出专家协助，</w:t>
      </w:r>
      <w:r>
        <w:rPr>
          <w:rFonts w:hint="eastAsia" w:ascii="仿宋_GB2312" w:hAnsi="仿宋_GB2312" w:eastAsia="仿宋_GB2312" w:cs="仿宋_GB2312"/>
          <w:spacing w:val="11"/>
          <w:sz w:val="32"/>
          <w:szCs w:val="32"/>
          <w:lang w:eastAsia="zh-CN"/>
        </w:rPr>
        <w:t>做好现场群众的宣传教育工作，及时平息地震谣传，并将应急情</w:t>
      </w:r>
      <w:r>
        <w:rPr>
          <w:rFonts w:hint="eastAsia" w:ascii="仿宋_GB2312" w:hAnsi="仿宋_GB2312" w:eastAsia="仿宋_GB2312" w:cs="仿宋_GB2312"/>
          <w:spacing w:val="7"/>
          <w:sz w:val="32"/>
          <w:szCs w:val="32"/>
          <w:lang w:eastAsia="zh-CN"/>
        </w:rPr>
        <w:t>况报告县政府，县政府将应急情况上报省政府并抄送省地震局。</w:t>
      </w:r>
    </w:p>
    <w:p w14:paraId="07AFD492">
      <w:pPr>
        <w:pStyle w:val="5"/>
        <w:spacing w:line="520" w:lineRule="exact"/>
        <w:ind w:firstLine="616"/>
        <w:rPr>
          <w:rFonts w:ascii="楷体" w:hAnsi="楷体"/>
        </w:rPr>
      </w:pPr>
      <w:bookmarkStart w:id="209" w:name="bookmark112"/>
      <w:bookmarkEnd w:id="209"/>
      <w:bookmarkStart w:id="210" w:name="bookmark111"/>
      <w:bookmarkEnd w:id="210"/>
      <w:bookmarkStart w:id="211" w:name="_Toc195294463"/>
      <w:bookmarkStart w:id="212" w:name="_Toc12076"/>
      <w:r>
        <w:rPr>
          <w:rFonts w:hint="eastAsia" w:ascii="楷体" w:hAnsi="楷体"/>
        </w:rPr>
        <w:t>7.3  特殊时期戒备</w:t>
      </w:r>
      <w:bookmarkEnd w:id="211"/>
      <w:bookmarkEnd w:id="212"/>
    </w:p>
    <w:p w14:paraId="7F7A95BD">
      <w:pPr>
        <w:pStyle w:val="7"/>
        <w:spacing w:line="520" w:lineRule="exact"/>
        <w:ind w:firstLine="696" w:firstLineChars="200"/>
        <w:jc w:val="both"/>
        <w:rPr>
          <w:sz w:val="32"/>
          <w:szCs w:val="32"/>
          <w:lang w:eastAsia="zh-CN"/>
        </w:rPr>
      </w:pPr>
      <w:r>
        <w:rPr>
          <w:rFonts w:hint="eastAsia" w:ascii="仿宋_GB2312" w:hAnsi="仿宋_GB2312" w:eastAsia="仿宋_GB2312" w:cs="仿宋_GB2312"/>
          <w:spacing w:val="14"/>
          <w:sz w:val="32"/>
          <w:szCs w:val="32"/>
          <w:lang w:eastAsia="zh-CN"/>
        </w:rPr>
        <w:t>在重大政治社会活动期间，由</w:t>
      </w:r>
      <w:r>
        <w:rPr>
          <w:rFonts w:hint="eastAsia" w:ascii="仿宋_GB2312" w:hAnsi="仿宋_GB2312" w:eastAsia="仿宋_GB2312" w:cs="仿宋_GB2312"/>
          <w:spacing w:val="5"/>
          <w:sz w:val="32"/>
          <w:szCs w:val="32"/>
          <w:lang w:eastAsia="zh-CN"/>
        </w:rPr>
        <w:t>县应急管理局（地震局）</w:t>
      </w:r>
      <w:r>
        <w:rPr>
          <w:rFonts w:hint="eastAsia" w:ascii="仿宋_GB2312" w:hAnsi="仿宋_GB2312" w:eastAsia="仿宋_GB2312" w:cs="仿宋_GB2312"/>
          <w:spacing w:val="14"/>
          <w:sz w:val="32"/>
          <w:szCs w:val="32"/>
          <w:lang w:eastAsia="zh-CN"/>
        </w:rPr>
        <w:t>进行应急戒备，组织</w:t>
      </w:r>
      <w:r>
        <w:rPr>
          <w:rFonts w:hint="eastAsia" w:ascii="仿宋_GB2312" w:hAnsi="仿宋_GB2312" w:eastAsia="仿宋_GB2312" w:cs="仿宋_GB2312"/>
          <w:spacing w:val="9"/>
          <w:sz w:val="32"/>
          <w:szCs w:val="32"/>
          <w:lang w:eastAsia="zh-CN"/>
        </w:rPr>
        <w:t>应急值班、地震监测、震情会商等工作，确定统</w:t>
      </w:r>
      <w:r>
        <w:rPr>
          <w:rFonts w:hint="eastAsia" w:ascii="仿宋_GB2312" w:hAnsi="仿宋_GB2312" w:eastAsia="仿宋_GB2312" w:cs="仿宋_GB2312"/>
          <w:spacing w:val="8"/>
          <w:sz w:val="32"/>
          <w:szCs w:val="32"/>
          <w:lang w:eastAsia="zh-CN"/>
        </w:rPr>
        <w:t>一的宣传口径。</w:t>
      </w:r>
    </w:p>
    <w:p w14:paraId="1CCF766A">
      <w:pPr>
        <w:pStyle w:val="5"/>
        <w:spacing w:line="520" w:lineRule="exact"/>
        <w:ind w:firstLine="616"/>
        <w:rPr>
          <w:rFonts w:ascii="楷体" w:hAnsi="楷体"/>
        </w:rPr>
      </w:pPr>
      <w:bookmarkStart w:id="213" w:name="bookmark114"/>
      <w:bookmarkEnd w:id="213"/>
      <w:bookmarkStart w:id="214" w:name="bookmark113"/>
      <w:bookmarkEnd w:id="214"/>
      <w:bookmarkStart w:id="215" w:name="_Toc195294464"/>
      <w:bookmarkStart w:id="216" w:name="_Toc24242"/>
      <w:r>
        <w:rPr>
          <w:rFonts w:hint="eastAsia" w:ascii="楷体" w:hAnsi="楷体"/>
        </w:rPr>
        <w:t>7.4  应对毗邻震灾</w:t>
      </w:r>
      <w:bookmarkEnd w:id="215"/>
      <w:bookmarkEnd w:id="216"/>
    </w:p>
    <w:p w14:paraId="5DFE72A2">
      <w:pPr>
        <w:pStyle w:val="7"/>
        <w:spacing w:line="520" w:lineRule="exact"/>
        <w:ind w:firstLine="652" w:firstLineChars="200"/>
        <w:jc w:val="both"/>
        <w:rPr>
          <w:sz w:val="32"/>
          <w:szCs w:val="32"/>
          <w:lang w:eastAsia="zh-CN"/>
        </w:rPr>
      </w:pPr>
      <w:r>
        <w:rPr>
          <w:rFonts w:hint="eastAsia" w:ascii="仿宋_GB2312" w:hAnsi="仿宋_GB2312" w:eastAsia="仿宋_GB2312" w:cs="仿宋_GB2312"/>
          <w:spacing w:val="3"/>
          <w:sz w:val="32"/>
          <w:szCs w:val="32"/>
          <w:lang w:eastAsia="zh-CN"/>
        </w:rPr>
        <w:t>当相邻市县发生地震时，</w:t>
      </w:r>
      <w:r>
        <w:rPr>
          <w:rFonts w:hint="eastAsia" w:ascii="仿宋_GB2312" w:hAnsi="仿宋_GB2312" w:eastAsia="仿宋_GB2312" w:cs="仿宋_GB2312"/>
          <w:spacing w:val="5"/>
          <w:sz w:val="32"/>
          <w:szCs w:val="32"/>
          <w:lang w:eastAsia="zh-CN"/>
        </w:rPr>
        <w:t>县应急管理局（地震局）</w:t>
      </w:r>
      <w:r>
        <w:rPr>
          <w:rFonts w:hint="eastAsia" w:ascii="仿宋_GB2312" w:hAnsi="仿宋_GB2312" w:eastAsia="仿宋_GB2312" w:cs="仿宋_GB2312"/>
          <w:spacing w:val="3"/>
          <w:sz w:val="32"/>
          <w:szCs w:val="32"/>
          <w:lang w:eastAsia="zh-CN"/>
        </w:rPr>
        <w:t>迅速收集有关信息，并建</w:t>
      </w:r>
      <w:r>
        <w:rPr>
          <w:rFonts w:hint="eastAsia" w:ascii="仿宋_GB2312" w:hAnsi="仿宋_GB2312" w:eastAsia="仿宋_GB2312" w:cs="仿宋_GB2312"/>
          <w:spacing w:val="8"/>
          <w:sz w:val="32"/>
          <w:szCs w:val="32"/>
          <w:lang w:eastAsia="zh-CN"/>
        </w:rPr>
        <w:t>议县人民政府启动相应的应急预案</w:t>
      </w:r>
      <w:r>
        <w:rPr>
          <w:spacing w:val="8"/>
          <w:sz w:val="32"/>
          <w:szCs w:val="32"/>
          <w:lang w:eastAsia="zh-CN"/>
        </w:rPr>
        <w:t>。</w:t>
      </w:r>
    </w:p>
    <w:p w14:paraId="05809E8D">
      <w:pPr>
        <w:pStyle w:val="4"/>
        <w:keepNext w:val="0"/>
        <w:keepLines w:val="0"/>
        <w:widowControl w:val="0"/>
        <w:kinsoku/>
        <w:overflowPunct w:val="0"/>
        <w:topLinePunct/>
        <w:autoSpaceDE/>
        <w:autoSpaceDN/>
        <w:adjustRightInd/>
        <w:snapToGrid/>
        <w:spacing w:before="0" w:after="0" w:line="240" w:lineRule="auto"/>
        <w:ind w:firstLine="616" w:firstLineChars="200"/>
        <w:jc w:val="both"/>
        <w:textAlignment w:val="auto"/>
        <w:rPr>
          <w:rFonts w:ascii="黑体" w:hAnsi="黑体" w:eastAsia="黑体" w:cs="Times New Roman"/>
          <w:b w:val="0"/>
          <w:bCs w:val="0"/>
          <w:snapToGrid/>
          <w:color w:val="auto"/>
          <w:spacing w:val="-6"/>
          <w:kern w:val="2"/>
          <w:sz w:val="32"/>
          <w:szCs w:val="32"/>
          <w:lang w:eastAsia="zh-CN"/>
        </w:rPr>
      </w:pPr>
      <w:bookmarkStart w:id="217" w:name="bookmark115"/>
      <w:bookmarkEnd w:id="217"/>
      <w:bookmarkStart w:id="218" w:name="bookmark116"/>
      <w:bookmarkEnd w:id="218"/>
      <w:bookmarkStart w:id="219" w:name="bookmark118"/>
      <w:bookmarkEnd w:id="219"/>
      <w:bookmarkStart w:id="220" w:name="_Toc15660"/>
      <w:bookmarkStart w:id="221" w:name="_Toc195294465"/>
      <w:r>
        <w:rPr>
          <w:rFonts w:hint="eastAsia" w:ascii="黑体" w:hAnsi="黑体" w:eastAsia="黑体" w:cs="Times New Roman"/>
          <w:b w:val="0"/>
          <w:bCs w:val="0"/>
          <w:snapToGrid/>
          <w:color w:val="auto"/>
          <w:spacing w:val="-6"/>
          <w:kern w:val="2"/>
          <w:sz w:val="32"/>
          <w:szCs w:val="32"/>
          <w:lang w:eastAsia="zh-CN"/>
        </w:rPr>
        <w:t>8  附则</w:t>
      </w:r>
      <w:bookmarkEnd w:id="220"/>
      <w:bookmarkEnd w:id="221"/>
    </w:p>
    <w:p w14:paraId="324F37B4">
      <w:pPr>
        <w:pStyle w:val="5"/>
        <w:spacing w:line="520" w:lineRule="exact"/>
        <w:ind w:firstLine="616"/>
        <w:rPr>
          <w:rFonts w:ascii="楷体" w:hAnsi="楷体"/>
        </w:rPr>
      </w:pPr>
      <w:bookmarkStart w:id="222" w:name="bookmark117"/>
      <w:bookmarkEnd w:id="222"/>
      <w:bookmarkStart w:id="223" w:name="_Toc195294466"/>
      <w:bookmarkStart w:id="224" w:name="_Toc18763"/>
      <w:r>
        <w:rPr>
          <w:rFonts w:hint="eastAsia" w:ascii="楷体" w:hAnsi="楷体"/>
        </w:rPr>
        <w:t>8.1  预案管理与更新</w:t>
      </w:r>
      <w:bookmarkEnd w:id="223"/>
      <w:bookmarkEnd w:id="224"/>
    </w:p>
    <w:p w14:paraId="2418BBE0">
      <w:pPr>
        <w:pStyle w:val="7"/>
        <w:spacing w:line="520" w:lineRule="exact"/>
        <w:ind w:firstLine="66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5"/>
          <w:sz w:val="32"/>
          <w:szCs w:val="32"/>
          <w:lang w:eastAsia="zh-CN"/>
        </w:rPr>
        <w:t>本预案由县应急管理局（地震局）会同县有关部门制定，报县人民政府审批</w:t>
      </w:r>
      <w:r>
        <w:rPr>
          <w:rFonts w:hint="eastAsia" w:ascii="仿宋_GB2312" w:hAnsi="仿宋_GB2312" w:eastAsia="仿宋_GB2312" w:cs="仿宋_GB2312"/>
          <w:spacing w:val="3"/>
          <w:sz w:val="32"/>
          <w:szCs w:val="32"/>
          <w:lang w:eastAsia="zh-CN"/>
        </w:rPr>
        <w:t>后实施。</w:t>
      </w:r>
    </w:p>
    <w:p w14:paraId="63EC3ECA">
      <w:pPr>
        <w:pStyle w:val="7"/>
        <w:spacing w:line="520" w:lineRule="exact"/>
        <w:ind w:firstLine="708"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17"/>
          <w:sz w:val="32"/>
          <w:szCs w:val="32"/>
          <w:lang w:eastAsia="zh-CN"/>
        </w:rPr>
        <w:t>县有关部门及驻县各单位根据本预案并结合部门实</w:t>
      </w:r>
      <w:r>
        <w:rPr>
          <w:rFonts w:hint="eastAsia" w:ascii="仿宋_GB2312" w:hAnsi="仿宋_GB2312" w:eastAsia="仿宋_GB2312" w:cs="仿宋_GB2312"/>
          <w:spacing w:val="4"/>
          <w:sz w:val="32"/>
          <w:szCs w:val="32"/>
          <w:lang w:eastAsia="zh-CN"/>
        </w:rPr>
        <w:t>际，制定部门地震应急预案，报</w:t>
      </w:r>
      <w:r>
        <w:rPr>
          <w:rFonts w:hint="eastAsia" w:ascii="仿宋_GB2312" w:hAnsi="仿宋_GB2312" w:eastAsia="仿宋_GB2312" w:cs="仿宋_GB2312"/>
          <w:spacing w:val="5"/>
          <w:sz w:val="32"/>
          <w:szCs w:val="32"/>
          <w:lang w:eastAsia="zh-CN"/>
        </w:rPr>
        <w:t>县应急管理局（地震局）</w:t>
      </w:r>
      <w:r>
        <w:rPr>
          <w:rFonts w:hint="eastAsia" w:ascii="仿宋_GB2312" w:hAnsi="仿宋_GB2312" w:eastAsia="仿宋_GB2312" w:cs="仿宋_GB2312"/>
          <w:spacing w:val="4"/>
          <w:sz w:val="32"/>
          <w:szCs w:val="32"/>
          <w:lang w:eastAsia="zh-CN"/>
        </w:rPr>
        <w:t>备案。各乡镇政府（新星居）</w:t>
      </w:r>
      <w:r>
        <w:rPr>
          <w:rFonts w:hint="eastAsia" w:ascii="仿宋_GB2312" w:hAnsi="仿宋_GB2312" w:eastAsia="仿宋_GB2312" w:cs="仿宋_GB2312"/>
          <w:spacing w:val="9"/>
          <w:sz w:val="32"/>
          <w:szCs w:val="32"/>
          <w:lang w:eastAsia="zh-CN"/>
        </w:rPr>
        <w:t>参照本预案，制定本行政区地震应急预案，报</w:t>
      </w:r>
      <w:r>
        <w:rPr>
          <w:rFonts w:hint="eastAsia" w:ascii="仿宋_GB2312" w:hAnsi="仿宋_GB2312" w:eastAsia="仿宋_GB2312" w:cs="仿宋_GB2312"/>
          <w:spacing w:val="5"/>
          <w:sz w:val="32"/>
          <w:szCs w:val="32"/>
          <w:lang w:eastAsia="zh-CN"/>
        </w:rPr>
        <w:t>县应急管理局（地震局）</w:t>
      </w:r>
      <w:r>
        <w:rPr>
          <w:rFonts w:hint="eastAsia" w:ascii="仿宋_GB2312" w:hAnsi="仿宋_GB2312" w:eastAsia="仿宋_GB2312" w:cs="仿宋_GB2312"/>
          <w:spacing w:val="8"/>
          <w:sz w:val="32"/>
          <w:szCs w:val="32"/>
          <w:lang w:eastAsia="zh-CN"/>
        </w:rPr>
        <w:t>备案。</w:t>
      </w:r>
    </w:p>
    <w:p w14:paraId="7931B0FB">
      <w:pPr>
        <w:pStyle w:val="7"/>
        <w:spacing w:line="520" w:lineRule="exact"/>
        <w:ind w:firstLine="656" w:firstLineChars="200"/>
        <w:jc w:val="both"/>
        <w:rPr>
          <w:sz w:val="32"/>
          <w:szCs w:val="32"/>
          <w:lang w:eastAsia="zh-CN"/>
        </w:rPr>
      </w:pPr>
      <w:r>
        <w:rPr>
          <w:rFonts w:hint="eastAsia" w:ascii="仿宋_GB2312" w:hAnsi="仿宋_GB2312" w:eastAsia="仿宋_GB2312" w:cs="仿宋_GB2312"/>
          <w:spacing w:val="4"/>
          <w:sz w:val="32"/>
          <w:szCs w:val="32"/>
          <w:lang w:eastAsia="zh-CN"/>
        </w:rPr>
        <w:t>为适应地震灾害应急对策的不断完善和应急机构的调整，需</w:t>
      </w:r>
      <w:r>
        <w:rPr>
          <w:rFonts w:hint="eastAsia" w:ascii="仿宋_GB2312" w:hAnsi="仿宋_GB2312" w:eastAsia="仿宋_GB2312" w:cs="仿宋_GB2312"/>
          <w:spacing w:val="11"/>
          <w:sz w:val="32"/>
          <w:szCs w:val="32"/>
          <w:lang w:eastAsia="zh-CN"/>
        </w:rPr>
        <w:t>及时对预案进行修订、完善</w:t>
      </w:r>
      <w:r>
        <w:rPr>
          <w:rFonts w:hint="eastAsia" w:ascii="仿宋_GB2312" w:hAnsi="仿宋_GB2312" w:eastAsia="仿宋_GB2312" w:cs="仿宋_GB2312"/>
          <w:spacing w:val="6"/>
          <w:sz w:val="32"/>
          <w:szCs w:val="32"/>
          <w:lang w:eastAsia="zh-CN"/>
        </w:rPr>
        <w:t>。</w:t>
      </w:r>
    </w:p>
    <w:p w14:paraId="025F9914">
      <w:pPr>
        <w:pStyle w:val="5"/>
        <w:spacing w:line="520" w:lineRule="exact"/>
        <w:ind w:firstLine="616"/>
        <w:rPr>
          <w:rFonts w:ascii="楷体" w:hAnsi="楷体"/>
        </w:rPr>
      </w:pPr>
      <w:bookmarkStart w:id="225" w:name="bookmark121"/>
      <w:bookmarkEnd w:id="225"/>
      <w:bookmarkStart w:id="226" w:name="bookmark120"/>
      <w:bookmarkEnd w:id="226"/>
      <w:bookmarkStart w:id="227" w:name="bookmark119"/>
      <w:bookmarkEnd w:id="227"/>
      <w:bookmarkStart w:id="228" w:name="_Toc959"/>
      <w:bookmarkStart w:id="229" w:name="_Toc195294467"/>
      <w:r>
        <w:rPr>
          <w:rFonts w:hint="eastAsia" w:ascii="楷体" w:hAnsi="楷体"/>
        </w:rPr>
        <w:t>8.2  预案的解释</w:t>
      </w:r>
      <w:bookmarkEnd w:id="228"/>
      <w:bookmarkEnd w:id="229"/>
    </w:p>
    <w:p w14:paraId="28804C8A">
      <w:pPr>
        <w:pStyle w:val="7"/>
        <w:spacing w:line="520" w:lineRule="exact"/>
        <w:ind w:firstLine="672" w:firstLineChars="200"/>
        <w:jc w:val="both"/>
        <w:rPr>
          <w:sz w:val="32"/>
          <w:szCs w:val="32"/>
          <w:lang w:eastAsia="zh-CN"/>
        </w:rPr>
      </w:pPr>
      <w:bookmarkStart w:id="230" w:name="bookmark124"/>
      <w:bookmarkEnd w:id="230"/>
      <w:r>
        <w:rPr>
          <w:rFonts w:hint="eastAsia" w:ascii="仿宋_GB2312" w:hAnsi="仿宋_GB2312" w:eastAsia="仿宋_GB2312" w:cs="仿宋_GB2312"/>
          <w:spacing w:val="8"/>
          <w:sz w:val="32"/>
          <w:szCs w:val="32"/>
          <w:lang w:eastAsia="zh-CN"/>
        </w:rPr>
        <w:t>本预案由</w:t>
      </w:r>
      <w:r>
        <w:rPr>
          <w:rFonts w:hint="eastAsia" w:ascii="仿宋_GB2312" w:hAnsi="仿宋_GB2312" w:eastAsia="仿宋_GB2312" w:cs="仿宋_GB2312"/>
          <w:spacing w:val="5"/>
          <w:sz w:val="32"/>
          <w:szCs w:val="32"/>
          <w:lang w:eastAsia="zh-CN"/>
        </w:rPr>
        <w:t>县应急管理局（地震局）</w:t>
      </w:r>
      <w:r>
        <w:rPr>
          <w:rFonts w:hint="eastAsia" w:ascii="仿宋_GB2312" w:hAnsi="仿宋_GB2312" w:eastAsia="仿宋_GB2312" w:cs="仿宋_GB2312"/>
          <w:spacing w:val="8"/>
          <w:sz w:val="32"/>
          <w:szCs w:val="32"/>
          <w:lang w:eastAsia="zh-CN"/>
        </w:rPr>
        <w:t>负责解释。</w:t>
      </w:r>
    </w:p>
    <w:p w14:paraId="5D050D6B">
      <w:pPr>
        <w:pStyle w:val="5"/>
        <w:spacing w:line="520" w:lineRule="exact"/>
        <w:ind w:firstLine="616"/>
        <w:rPr>
          <w:rFonts w:ascii="楷体" w:hAnsi="楷体"/>
        </w:rPr>
      </w:pPr>
      <w:bookmarkStart w:id="231" w:name="bookmark123"/>
      <w:bookmarkEnd w:id="231"/>
      <w:bookmarkStart w:id="232" w:name="_Toc11697"/>
      <w:bookmarkStart w:id="233" w:name="_Toc195294468"/>
      <w:r>
        <w:rPr>
          <w:rFonts w:hint="eastAsia" w:ascii="楷体" w:hAnsi="楷体"/>
        </w:rPr>
        <w:t>8.3  预案实施时间</w:t>
      </w:r>
      <w:bookmarkEnd w:id="232"/>
      <w:bookmarkEnd w:id="233"/>
    </w:p>
    <w:p w14:paraId="25E0B710">
      <w:pPr>
        <w:pStyle w:val="7"/>
        <w:spacing w:line="520" w:lineRule="exact"/>
        <w:ind w:firstLine="680" w:firstLineChars="200"/>
        <w:jc w:val="both"/>
        <w:rPr>
          <w:spacing w:val="5"/>
          <w:sz w:val="31"/>
          <w:szCs w:val="31"/>
          <w:lang w:eastAsia="zh-CN"/>
        </w:rPr>
      </w:pPr>
      <w:r>
        <w:rPr>
          <w:rFonts w:hint="eastAsia" w:ascii="仿宋_GB2312" w:hAnsi="仿宋_GB2312" w:eastAsia="仿宋_GB2312" w:cs="仿宋_GB2312"/>
          <w:spacing w:val="10"/>
          <w:sz w:val="32"/>
          <w:szCs w:val="32"/>
          <w:lang w:eastAsia="zh-CN"/>
        </w:rPr>
        <w:t>本预案自发布之日起施行</w:t>
      </w:r>
      <w:r>
        <w:rPr>
          <w:rFonts w:hint="eastAsia" w:ascii="仿宋_GB2312" w:hAnsi="仿宋_GB2312" w:eastAsia="仿宋_GB2312" w:cs="仿宋_GB2312"/>
          <w:spacing w:val="8"/>
          <w:sz w:val="32"/>
          <w:szCs w:val="32"/>
          <w:lang w:eastAsia="zh-CN"/>
        </w:rPr>
        <w:t>。</w:t>
      </w:r>
    </w:p>
    <w:sectPr>
      <w:footerReference r:id="rId3" w:type="default"/>
      <w:pgSz w:w="11906" w:h="16838"/>
      <w:pgMar w:top="2098" w:right="1474" w:bottom="1985" w:left="1588" w:header="851" w:footer="975"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4904E2-C3FF-4B72-9D0A-017F9704DA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BC1CA6E-8972-4A7A-8626-FCAA4089061E}"/>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embedRegular r:id="rId3" w:fontKey="{E6A0A52C-D16B-40E6-A6E6-C51CBFDCCC12}"/>
  </w:font>
  <w:font w:name="仿宋">
    <w:panose1 w:val="02010609060101010101"/>
    <w:charset w:val="86"/>
    <w:family w:val="modern"/>
    <w:pitch w:val="default"/>
    <w:sig w:usb0="800002BF" w:usb1="38CF7CFA" w:usb2="00000016" w:usb3="00000000" w:csb0="00040001" w:csb1="00000000"/>
    <w:embedRegular r:id="rId4" w:fontKey="{75F0F4BB-BD20-41E2-90F5-BAFDF95DD97A}"/>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5" w:fontKey="{C0EEC812-1DBC-4926-A006-A672A2F118BC}"/>
  </w:font>
  <w:font w:name="___WRD_EMBED_SUB_40">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6" w:fontKey="{AAB3B009-73D4-4F72-A9BF-3439EFB6BFEA}"/>
  </w:font>
  <w:font w:name="方正公文黑体">
    <w:altName w:val="微软雅黑"/>
    <w:panose1 w:val="00000000000000000000"/>
    <w:charset w:val="86"/>
    <w:family w:val="auto"/>
    <w:pitch w:val="default"/>
    <w:sig w:usb0="00000000" w:usb1="00000000" w:usb2="00000016" w:usb3="00000000" w:csb0="00040001" w:csb1="00000000"/>
    <w:embedRegular r:id="rId7" w:fontKey="{3F76135E-05E0-406D-9DD6-D6AB4558BD3B}"/>
  </w:font>
  <w:font w:name="楷体_GB2312">
    <w:panose1 w:val="02010609030101010101"/>
    <w:charset w:val="86"/>
    <w:family w:val="modern"/>
    <w:pitch w:val="default"/>
    <w:sig w:usb0="00000001" w:usb1="080E0000" w:usb2="00000000" w:usb3="00000000" w:csb0="00040000" w:csb1="00000000"/>
    <w:embedRegular r:id="rId8" w:fontKey="{4EE26229-8F27-40FD-A545-7D28FF84E0EC}"/>
  </w:font>
  <w:font w:name="方正公文楷体">
    <w:altName w:val="微软雅黑"/>
    <w:panose1 w:val="00000000000000000000"/>
    <w:charset w:val="86"/>
    <w:family w:val="auto"/>
    <w:pitch w:val="default"/>
    <w:sig w:usb0="00000000" w:usb1="00000000" w:usb2="00000016" w:usb3="00000000" w:csb0="00040001" w:csb1="00000000"/>
    <w:embedRegular r:id="rId9" w:fontKey="{FA98F768-7596-4113-BD61-0BC0740FD94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774788"/>
      <w:docPartObj>
        <w:docPartGallery w:val="AutoText"/>
      </w:docPartObj>
    </w:sdtPr>
    <w:sdtContent>
      <w:p w14:paraId="7640E847">
        <w:pPr>
          <w:pStyle w:val="13"/>
          <w:jc w:val="center"/>
        </w:pPr>
        <w:r>
          <w:fldChar w:fldCharType="begin"/>
        </w:r>
        <w:r>
          <w:instrText xml:space="preserve">PAGE   \* MERGEFORMAT</w:instrText>
        </w:r>
        <w:r>
          <w:fldChar w:fldCharType="separate"/>
        </w:r>
        <w:r>
          <w:rPr>
            <w:lang w:val="zh-CN" w:eastAsia="zh-CN"/>
          </w:rPr>
          <w:t>5</w:t>
        </w:r>
        <w:r>
          <w:fldChar w:fldCharType="end"/>
        </w:r>
      </w:p>
    </w:sdtContent>
  </w:sdt>
  <w:p w14:paraId="0BD6D1BB">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4NGJlNjYyYzhkNGZkMzY1ZmY3YTRiYzQ5MzljMjkifQ=="/>
  </w:docVars>
  <w:rsids>
    <w:rsidRoot w:val="00D66EAC"/>
    <w:rsid w:val="000360C8"/>
    <w:rsid w:val="00044966"/>
    <w:rsid w:val="00075712"/>
    <w:rsid w:val="0008506D"/>
    <w:rsid w:val="0008765F"/>
    <w:rsid w:val="00092DDF"/>
    <w:rsid w:val="000B3175"/>
    <w:rsid w:val="000B73DC"/>
    <w:rsid w:val="000D56CE"/>
    <w:rsid w:val="000D73A5"/>
    <w:rsid w:val="000E3E1F"/>
    <w:rsid w:val="000F5990"/>
    <w:rsid w:val="001045DC"/>
    <w:rsid w:val="00111D32"/>
    <w:rsid w:val="00117BD5"/>
    <w:rsid w:val="00117EBF"/>
    <w:rsid w:val="00127CE1"/>
    <w:rsid w:val="00147883"/>
    <w:rsid w:val="001703A4"/>
    <w:rsid w:val="00171CAD"/>
    <w:rsid w:val="0019300F"/>
    <w:rsid w:val="001A16A4"/>
    <w:rsid w:val="001A1CDD"/>
    <w:rsid w:val="001A2FDB"/>
    <w:rsid w:val="001B1CEA"/>
    <w:rsid w:val="001B3CD5"/>
    <w:rsid w:val="001E1F57"/>
    <w:rsid w:val="001E49D2"/>
    <w:rsid w:val="001E5974"/>
    <w:rsid w:val="001F4FDC"/>
    <w:rsid w:val="00201100"/>
    <w:rsid w:val="0020661E"/>
    <w:rsid w:val="00220762"/>
    <w:rsid w:val="00233887"/>
    <w:rsid w:val="0023618C"/>
    <w:rsid w:val="00240328"/>
    <w:rsid w:val="002868D0"/>
    <w:rsid w:val="00290FA6"/>
    <w:rsid w:val="002A40EE"/>
    <w:rsid w:val="002A4296"/>
    <w:rsid w:val="002A78FB"/>
    <w:rsid w:val="002B1D38"/>
    <w:rsid w:val="002B3371"/>
    <w:rsid w:val="002C4121"/>
    <w:rsid w:val="002C5301"/>
    <w:rsid w:val="002C6548"/>
    <w:rsid w:val="002F26C6"/>
    <w:rsid w:val="002F4BD7"/>
    <w:rsid w:val="002F65CB"/>
    <w:rsid w:val="002F7D8D"/>
    <w:rsid w:val="00307FCC"/>
    <w:rsid w:val="003466BC"/>
    <w:rsid w:val="00362C46"/>
    <w:rsid w:val="00385523"/>
    <w:rsid w:val="00385D3E"/>
    <w:rsid w:val="0039478F"/>
    <w:rsid w:val="003B594B"/>
    <w:rsid w:val="003F0EF2"/>
    <w:rsid w:val="00402006"/>
    <w:rsid w:val="00410CB9"/>
    <w:rsid w:val="00434774"/>
    <w:rsid w:val="0043549C"/>
    <w:rsid w:val="00437E32"/>
    <w:rsid w:val="004433C5"/>
    <w:rsid w:val="004550A7"/>
    <w:rsid w:val="004737F5"/>
    <w:rsid w:val="00473E31"/>
    <w:rsid w:val="00481F1C"/>
    <w:rsid w:val="004A2D64"/>
    <w:rsid w:val="004C59B7"/>
    <w:rsid w:val="004C60FA"/>
    <w:rsid w:val="004C6AC5"/>
    <w:rsid w:val="004E3A8D"/>
    <w:rsid w:val="00507885"/>
    <w:rsid w:val="00547D01"/>
    <w:rsid w:val="00566A6D"/>
    <w:rsid w:val="00593EF5"/>
    <w:rsid w:val="005A5EDB"/>
    <w:rsid w:val="005B1CB6"/>
    <w:rsid w:val="005B6531"/>
    <w:rsid w:val="005B755A"/>
    <w:rsid w:val="005D2555"/>
    <w:rsid w:val="005F513F"/>
    <w:rsid w:val="0060421E"/>
    <w:rsid w:val="00607006"/>
    <w:rsid w:val="006104AB"/>
    <w:rsid w:val="00623748"/>
    <w:rsid w:val="00623A0F"/>
    <w:rsid w:val="00632357"/>
    <w:rsid w:val="0063563F"/>
    <w:rsid w:val="0064491C"/>
    <w:rsid w:val="0065420B"/>
    <w:rsid w:val="006714EB"/>
    <w:rsid w:val="00691362"/>
    <w:rsid w:val="006A3CCD"/>
    <w:rsid w:val="006B45AF"/>
    <w:rsid w:val="006B7FD3"/>
    <w:rsid w:val="006C1066"/>
    <w:rsid w:val="006C5D30"/>
    <w:rsid w:val="006C5EC1"/>
    <w:rsid w:val="006C76FF"/>
    <w:rsid w:val="006D7F8D"/>
    <w:rsid w:val="00745BE0"/>
    <w:rsid w:val="00750E2C"/>
    <w:rsid w:val="00752589"/>
    <w:rsid w:val="007573E6"/>
    <w:rsid w:val="00763DE9"/>
    <w:rsid w:val="00782D42"/>
    <w:rsid w:val="007A7BCC"/>
    <w:rsid w:val="007B0F9B"/>
    <w:rsid w:val="007D7CBB"/>
    <w:rsid w:val="007E1457"/>
    <w:rsid w:val="007E55AB"/>
    <w:rsid w:val="007E5674"/>
    <w:rsid w:val="00813121"/>
    <w:rsid w:val="00817BEE"/>
    <w:rsid w:val="00830219"/>
    <w:rsid w:val="00833F3B"/>
    <w:rsid w:val="008441FC"/>
    <w:rsid w:val="00857A34"/>
    <w:rsid w:val="00857C78"/>
    <w:rsid w:val="008905DF"/>
    <w:rsid w:val="008B0911"/>
    <w:rsid w:val="008B1343"/>
    <w:rsid w:val="008C132F"/>
    <w:rsid w:val="008D74D2"/>
    <w:rsid w:val="008E2A18"/>
    <w:rsid w:val="008F240E"/>
    <w:rsid w:val="0091137F"/>
    <w:rsid w:val="00914D91"/>
    <w:rsid w:val="0091572E"/>
    <w:rsid w:val="00930DF1"/>
    <w:rsid w:val="0093328C"/>
    <w:rsid w:val="009445BE"/>
    <w:rsid w:val="009527C9"/>
    <w:rsid w:val="009604C3"/>
    <w:rsid w:val="009669DD"/>
    <w:rsid w:val="00975832"/>
    <w:rsid w:val="00996C29"/>
    <w:rsid w:val="009C0A82"/>
    <w:rsid w:val="009E48E3"/>
    <w:rsid w:val="009F5653"/>
    <w:rsid w:val="00A16343"/>
    <w:rsid w:val="00A310B1"/>
    <w:rsid w:val="00A3187A"/>
    <w:rsid w:val="00A32121"/>
    <w:rsid w:val="00A36F2C"/>
    <w:rsid w:val="00A678F5"/>
    <w:rsid w:val="00A96D21"/>
    <w:rsid w:val="00A97AF1"/>
    <w:rsid w:val="00AA364B"/>
    <w:rsid w:val="00AB6A71"/>
    <w:rsid w:val="00AC27BA"/>
    <w:rsid w:val="00AC2ACF"/>
    <w:rsid w:val="00AE01B3"/>
    <w:rsid w:val="00AF2AE4"/>
    <w:rsid w:val="00AF62C9"/>
    <w:rsid w:val="00B123E1"/>
    <w:rsid w:val="00B206C0"/>
    <w:rsid w:val="00B33E9F"/>
    <w:rsid w:val="00B53929"/>
    <w:rsid w:val="00B67325"/>
    <w:rsid w:val="00B67618"/>
    <w:rsid w:val="00B70EC3"/>
    <w:rsid w:val="00B9548A"/>
    <w:rsid w:val="00B96A8C"/>
    <w:rsid w:val="00BB013D"/>
    <w:rsid w:val="00BC71FA"/>
    <w:rsid w:val="00BD4809"/>
    <w:rsid w:val="00BE42BA"/>
    <w:rsid w:val="00BE7B3A"/>
    <w:rsid w:val="00C01458"/>
    <w:rsid w:val="00C118AA"/>
    <w:rsid w:val="00C3422A"/>
    <w:rsid w:val="00C5087B"/>
    <w:rsid w:val="00C5535A"/>
    <w:rsid w:val="00C70134"/>
    <w:rsid w:val="00CA30F3"/>
    <w:rsid w:val="00CB19D1"/>
    <w:rsid w:val="00CB5AED"/>
    <w:rsid w:val="00CD4D0F"/>
    <w:rsid w:val="00CD6FD1"/>
    <w:rsid w:val="00CE7F1C"/>
    <w:rsid w:val="00D12C76"/>
    <w:rsid w:val="00D1607A"/>
    <w:rsid w:val="00D174C8"/>
    <w:rsid w:val="00D17696"/>
    <w:rsid w:val="00D17E69"/>
    <w:rsid w:val="00D20FDB"/>
    <w:rsid w:val="00D2145B"/>
    <w:rsid w:val="00D218DF"/>
    <w:rsid w:val="00D22BAD"/>
    <w:rsid w:val="00D502E4"/>
    <w:rsid w:val="00D559C0"/>
    <w:rsid w:val="00D57A22"/>
    <w:rsid w:val="00D61D44"/>
    <w:rsid w:val="00D66EAC"/>
    <w:rsid w:val="00D74DFF"/>
    <w:rsid w:val="00D77DDC"/>
    <w:rsid w:val="00D94236"/>
    <w:rsid w:val="00DA6B7A"/>
    <w:rsid w:val="00DB6477"/>
    <w:rsid w:val="00DC774F"/>
    <w:rsid w:val="00DD5C5E"/>
    <w:rsid w:val="00DD6B1F"/>
    <w:rsid w:val="00DE2BD2"/>
    <w:rsid w:val="00DF3D23"/>
    <w:rsid w:val="00E0127B"/>
    <w:rsid w:val="00E11E98"/>
    <w:rsid w:val="00E1492F"/>
    <w:rsid w:val="00E25980"/>
    <w:rsid w:val="00E315FE"/>
    <w:rsid w:val="00E322BB"/>
    <w:rsid w:val="00E66ED5"/>
    <w:rsid w:val="00E7566E"/>
    <w:rsid w:val="00E84E16"/>
    <w:rsid w:val="00E932F4"/>
    <w:rsid w:val="00EA6900"/>
    <w:rsid w:val="00EC4681"/>
    <w:rsid w:val="00EE092F"/>
    <w:rsid w:val="00EE7BE2"/>
    <w:rsid w:val="00EF2B9A"/>
    <w:rsid w:val="00F00E66"/>
    <w:rsid w:val="00F025C8"/>
    <w:rsid w:val="00F175A8"/>
    <w:rsid w:val="00F22473"/>
    <w:rsid w:val="00F30297"/>
    <w:rsid w:val="00F378F6"/>
    <w:rsid w:val="00F6489F"/>
    <w:rsid w:val="00F8337D"/>
    <w:rsid w:val="00F85FCE"/>
    <w:rsid w:val="00F87B27"/>
    <w:rsid w:val="00F9455E"/>
    <w:rsid w:val="00F95E46"/>
    <w:rsid w:val="00FA70F8"/>
    <w:rsid w:val="00FF570D"/>
    <w:rsid w:val="03B83517"/>
    <w:rsid w:val="05BF02AC"/>
    <w:rsid w:val="065B5AC4"/>
    <w:rsid w:val="117A2743"/>
    <w:rsid w:val="12E85150"/>
    <w:rsid w:val="15AC3C7E"/>
    <w:rsid w:val="16B61EE8"/>
    <w:rsid w:val="17F73091"/>
    <w:rsid w:val="1E705329"/>
    <w:rsid w:val="1FB47AC9"/>
    <w:rsid w:val="1FF80636"/>
    <w:rsid w:val="205E54E7"/>
    <w:rsid w:val="20F94C08"/>
    <w:rsid w:val="212A3EAD"/>
    <w:rsid w:val="2CA415B6"/>
    <w:rsid w:val="2D991A9D"/>
    <w:rsid w:val="2DD56F1C"/>
    <w:rsid w:val="32C71C2C"/>
    <w:rsid w:val="33451645"/>
    <w:rsid w:val="346A3DDF"/>
    <w:rsid w:val="359A6ACE"/>
    <w:rsid w:val="375A24FA"/>
    <w:rsid w:val="3C2A60EA"/>
    <w:rsid w:val="3F876CCE"/>
    <w:rsid w:val="401F6C03"/>
    <w:rsid w:val="409D24C0"/>
    <w:rsid w:val="452575C0"/>
    <w:rsid w:val="46637976"/>
    <w:rsid w:val="46756CAB"/>
    <w:rsid w:val="496F0BFB"/>
    <w:rsid w:val="49BA799D"/>
    <w:rsid w:val="50BE5FC4"/>
    <w:rsid w:val="51B927BE"/>
    <w:rsid w:val="52CC6FE0"/>
    <w:rsid w:val="53F86E95"/>
    <w:rsid w:val="63E73E59"/>
    <w:rsid w:val="64D2774C"/>
    <w:rsid w:val="694075E2"/>
    <w:rsid w:val="6BB5488F"/>
    <w:rsid w:val="6CD372F7"/>
    <w:rsid w:val="6E4866ED"/>
    <w:rsid w:val="70284DD5"/>
    <w:rsid w:val="70C66AA3"/>
    <w:rsid w:val="76856576"/>
    <w:rsid w:val="7BD94774"/>
    <w:rsid w:val="7D9F7A31"/>
    <w:rsid w:val="7F68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qFormat="1" w:unhideWhenUsed="0" w:uiPriority="0" w:semiHidden="0" w:name="toc 7"/>
    <w:lsdException w:uiPriority="39" w:semiHidden="0" w:name="toc 8"/>
    <w:lsdException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link w:val="30"/>
    <w:qFormat/>
    <w:uiPriority w:val="1"/>
    <w:pPr>
      <w:keepNext/>
      <w:keepLines/>
      <w:spacing w:before="340" w:after="330" w:line="578" w:lineRule="auto"/>
      <w:outlineLvl w:val="0"/>
    </w:pPr>
    <w:rPr>
      <w:b/>
      <w:bCs/>
      <w:kern w:val="44"/>
      <w:sz w:val="44"/>
      <w:szCs w:val="44"/>
    </w:rPr>
  </w:style>
  <w:style w:type="paragraph" w:styleId="5">
    <w:name w:val="heading 2"/>
    <w:next w:val="1"/>
    <w:link w:val="40"/>
    <w:unhideWhenUsed/>
    <w:qFormat/>
    <w:uiPriority w:val="0"/>
    <w:pPr>
      <w:widowControl w:val="0"/>
      <w:overflowPunct w:val="0"/>
      <w:topLinePunct/>
      <w:ind w:firstLine="628" w:firstLineChars="200"/>
      <w:jc w:val="both"/>
      <w:outlineLvl w:val="1"/>
    </w:pPr>
    <w:rPr>
      <w:rFonts w:ascii="Times New Roman" w:hAnsi="Times New Roman" w:eastAsia="楷体" w:cs="Times New Roman"/>
      <w:spacing w:val="-6"/>
      <w:kern w:val="2"/>
      <w:sz w:val="32"/>
      <w:szCs w:val="32"/>
      <w:lang w:val="en-US" w:eastAsia="zh-CN" w:bidi="ar-SA"/>
    </w:rPr>
  </w:style>
  <w:style w:type="character" w:default="1" w:styleId="22">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宋体" w:cs="Times New Roman"/>
      <w:lang w:val="en-US" w:eastAsia="zh-CN" w:bidi="ar-SA"/>
    </w:rPr>
  </w:style>
  <w:style w:type="paragraph" w:styleId="3">
    <w:name w:val="toc 7"/>
    <w:basedOn w:val="1"/>
    <w:next w:val="1"/>
    <w:qFormat/>
    <w:uiPriority w:val="0"/>
    <w:pPr>
      <w:ind w:left="1260"/>
    </w:pPr>
    <w:rPr>
      <w:rFonts w:asciiTheme="minorHAnsi" w:hAnsiTheme="minorHAnsi"/>
      <w:sz w:val="18"/>
      <w:szCs w:val="18"/>
    </w:rPr>
  </w:style>
  <w:style w:type="paragraph" w:styleId="6">
    <w:name w:val="annotation text"/>
    <w:basedOn w:val="1"/>
    <w:link w:val="27"/>
    <w:qFormat/>
    <w:uiPriority w:val="0"/>
  </w:style>
  <w:style w:type="paragraph" w:styleId="7">
    <w:name w:val="Body Text"/>
    <w:basedOn w:val="1"/>
    <w:link w:val="25"/>
    <w:semiHidden/>
    <w:qFormat/>
    <w:uiPriority w:val="0"/>
    <w:rPr>
      <w:rFonts w:ascii="仿宋" w:hAnsi="仿宋" w:eastAsia="仿宋" w:cs="仿宋"/>
      <w:sz w:val="30"/>
      <w:szCs w:val="30"/>
    </w:rPr>
  </w:style>
  <w:style w:type="paragraph" w:styleId="8">
    <w:name w:val="toc 5"/>
    <w:basedOn w:val="1"/>
    <w:next w:val="1"/>
    <w:autoRedefine/>
    <w:unhideWhenUsed/>
    <w:uiPriority w:val="39"/>
    <w:pPr>
      <w:ind w:left="840"/>
    </w:pPr>
    <w:rPr>
      <w:rFonts w:asciiTheme="minorHAnsi" w:hAnsiTheme="minorHAnsi"/>
      <w:sz w:val="18"/>
      <w:szCs w:val="18"/>
    </w:rPr>
  </w:style>
  <w:style w:type="paragraph" w:styleId="9">
    <w:name w:val="toc 3"/>
    <w:basedOn w:val="1"/>
    <w:next w:val="1"/>
    <w:autoRedefine/>
    <w:unhideWhenUsed/>
    <w:qFormat/>
    <w:uiPriority w:val="39"/>
    <w:pPr>
      <w:ind w:left="420"/>
    </w:pPr>
    <w:rPr>
      <w:rFonts w:asciiTheme="minorHAnsi" w:hAnsiTheme="minorHAnsi"/>
      <w:i/>
      <w:iCs/>
      <w:sz w:val="20"/>
      <w:szCs w:val="20"/>
    </w:rPr>
  </w:style>
  <w:style w:type="paragraph" w:styleId="10">
    <w:name w:val="toc 8"/>
    <w:basedOn w:val="1"/>
    <w:next w:val="1"/>
    <w:autoRedefine/>
    <w:unhideWhenUsed/>
    <w:uiPriority w:val="39"/>
    <w:pPr>
      <w:ind w:left="1470"/>
    </w:pPr>
    <w:rPr>
      <w:rFonts w:asciiTheme="minorHAnsi" w:hAnsiTheme="minorHAnsi"/>
      <w:sz w:val="18"/>
      <w:szCs w:val="18"/>
    </w:rPr>
  </w:style>
  <w:style w:type="paragraph" w:styleId="11">
    <w:name w:val="Date"/>
    <w:basedOn w:val="1"/>
    <w:next w:val="1"/>
    <w:link w:val="35"/>
    <w:semiHidden/>
    <w:unhideWhenUsed/>
    <w:qFormat/>
    <w:uiPriority w:val="99"/>
    <w:pPr>
      <w:ind w:left="100" w:leftChars="2500"/>
    </w:pPr>
  </w:style>
  <w:style w:type="paragraph" w:styleId="12">
    <w:name w:val="Balloon Text"/>
    <w:basedOn w:val="1"/>
    <w:link w:val="29"/>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pPr>
    <w:rPr>
      <w:sz w:val="18"/>
      <w:szCs w:val="18"/>
    </w:rPr>
  </w:style>
  <w:style w:type="paragraph" w:styleId="14">
    <w:name w:val="header"/>
    <w:basedOn w:val="1"/>
    <w:link w:val="33"/>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autoRedefine/>
    <w:unhideWhenUsed/>
    <w:qFormat/>
    <w:uiPriority w:val="39"/>
    <w:pPr>
      <w:spacing w:before="120" w:after="120"/>
    </w:pPr>
    <w:rPr>
      <w:rFonts w:asciiTheme="minorHAnsi" w:hAnsiTheme="minorHAnsi"/>
      <w:b/>
      <w:bCs/>
      <w:caps/>
      <w:sz w:val="20"/>
      <w:szCs w:val="20"/>
    </w:rPr>
  </w:style>
  <w:style w:type="paragraph" w:styleId="16">
    <w:name w:val="toc 4"/>
    <w:basedOn w:val="1"/>
    <w:next w:val="1"/>
    <w:autoRedefine/>
    <w:unhideWhenUsed/>
    <w:uiPriority w:val="39"/>
    <w:pPr>
      <w:ind w:left="630"/>
    </w:pPr>
    <w:rPr>
      <w:rFonts w:asciiTheme="minorHAnsi" w:hAnsiTheme="minorHAnsi"/>
      <w:sz w:val="18"/>
      <w:szCs w:val="18"/>
    </w:rPr>
  </w:style>
  <w:style w:type="paragraph" w:styleId="17">
    <w:name w:val="toc 6"/>
    <w:basedOn w:val="1"/>
    <w:next w:val="1"/>
    <w:autoRedefine/>
    <w:unhideWhenUsed/>
    <w:uiPriority w:val="39"/>
    <w:pPr>
      <w:ind w:left="1050"/>
    </w:pPr>
    <w:rPr>
      <w:rFonts w:asciiTheme="minorHAnsi" w:hAnsiTheme="minorHAnsi"/>
      <w:sz w:val="18"/>
      <w:szCs w:val="18"/>
    </w:rPr>
  </w:style>
  <w:style w:type="paragraph" w:styleId="18">
    <w:name w:val="toc 2"/>
    <w:basedOn w:val="1"/>
    <w:next w:val="1"/>
    <w:autoRedefine/>
    <w:unhideWhenUsed/>
    <w:qFormat/>
    <w:uiPriority w:val="39"/>
    <w:pPr>
      <w:ind w:left="210"/>
    </w:pPr>
    <w:rPr>
      <w:rFonts w:asciiTheme="minorHAnsi" w:hAnsiTheme="minorHAnsi"/>
      <w:smallCaps/>
      <w:sz w:val="20"/>
      <w:szCs w:val="20"/>
    </w:rPr>
  </w:style>
  <w:style w:type="paragraph" w:styleId="19">
    <w:name w:val="toc 9"/>
    <w:basedOn w:val="1"/>
    <w:next w:val="1"/>
    <w:autoRedefine/>
    <w:unhideWhenUsed/>
    <w:uiPriority w:val="39"/>
    <w:pPr>
      <w:ind w:left="1680"/>
    </w:pPr>
    <w:rPr>
      <w:rFonts w:asciiTheme="minorHAnsi" w:hAnsiTheme="minorHAnsi"/>
      <w:sz w:val="18"/>
      <w:szCs w:val="18"/>
    </w:rPr>
  </w:style>
  <w:style w:type="paragraph" w:styleId="20">
    <w:name w:val="annotation subject"/>
    <w:basedOn w:val="6"/>
    <w:next w:val="6"/>
    <w:link w:val="34"/>
    <w:semiHidden/>
    <w:unhideWhenUsed/>
    <w:qFormat/>
    <w:uiPriority w:val="99"/>
    <w:rPr>
      <w:b/>
      <w:bCs/>
    </w:r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qFormat/>
    <w:uiPriority w:val="0"/>
    <w:rPr>
      <w:sz w:val="21"/>
      <w:szCs w:val="21"/>
    </w:rPr>
  </w:style>
  <w:style w:type="character" w:customStyle="1" w:styleId="25">
    <w:name w:val="正文文本 Char"/>
    <w:basedOn w:val="22"/>
    <w:link w:val="7"/>
    <w:semiHidden/>
    <w:qFormat/>
    <w:uiPriority w:val="0"/>
    <w:rPr>
      <w:rFonts w:ascii="仿宋" w:hAnsi="仿宋" w:eastAsia="仿宋" w:cs="仿宋"/>
      <w:snapToGrid w:val="0"/>
      <w:color w:val="000000"/>
      <w:kern w:val="0"/>
      <w:sz w:val="30"/>
      <w:szCs w:val="30"/>
      <w:lang w:eastAsia="en-US"/>
    </w:rPr>
  </w:style>
  <w:style w:type="character" w:customStyle="1" w:styleId="26">
    <w:name w:val="正文文本 Char1"/>
    <w:basedOn w:val="22"/>
    <w:semiHidden/>
    <w:qFormat/>
    <w:uiPriority w:val="99"/>
    <w:rPr>
      <w:rFonts w:ascii="Arial" w:hAnsi="Arial" w:eastAsia="Arial" w:cs="Arial"/>
      <w:snapToGrid w:val="0"/>
      <w:color w:val="000000"/>
      <w:kern w:val="0"/>
      <w:szCs w:val="21"/>
      <w:lang w:eastAsia="en-US"/>
    </w:rPr>
  </w:style>
  <w:style w:type="character" w:customStyle="1" w:styleId="27">
    <w:name w:val="批注文字 Char"/>
    <w:basedOn w:val="22"/>
    <w:link w:val="6"/>
    <w:qFormat/>
    <w:uiPriority w:val="0"/>
    <w:rPr>
      <w:rFonts w:ascii="Arial" w:hAnsi="Arial" w:eastAsia="Arial" w:cs="Arial"/>
      <w:snapToGrid w:val="0"/>
      <w:color w:val="000000"/>
      <w:kern w:val="0"/>
      <w:szCs w:val="21"/>
      <w:lang w:eastAsia="en-US"/>
    </w:rPr>
  </w:style>
  <w:style w:type="character" w:customStyle="1" w:styleId="28">
    <w:name w:val="批注文字 Char1"/>
    <w:basedOn w:val="22"/>
    <w:semiHidden/>
    <w:qFormat/>
    <w:uiPriority w:val="99"/>
    <w:rPr>
      <w:rFonts w:ascii="Arial" w:hAnsi="Arial" w:eastAsia="Arial" w:cs="Arial"/>
      <w:snapToGrid w:val="0"/>
      <w:color w:val="000000"/>
      <w:kern w:val="0"/>
      <w:szCs w:val="21"/>
      <w:lang w:eastAsia="en-US"/>
    </w:rPr>
  </w:style>
  <w:style w:type="character" w:customStyle="1" w:styleId="29">
    <w:name w:val="批注框文本 Char"/>
    <w:basedOn w:val="22"/>
    <w:link w:val="12"/>
    <w:semiHidden/>
    <w:qFormat/>
    <w:uiPriority w:val="99"/>
    <w:rPr>
      <w:rFonts w:ascii="Arial" w:hAnsi="Arial" w:eastAsia="Arial" w:cs="Arial"/>
      <w:snapToGrid w:val="0"/>
      <w:color w:val="000000"/>
      <w:kern w:val="0"/>
      <w:sz w:val="18"/>
      <w:szCs w:val="18"/>
      <w:lang w:eastAsia="en-US"/>
    </w:rPr>
  </w:style>
  <w:style w:type="character" w:customStyle="1" w:styleId="30">
    <w:name w:val="标题 1 Char"/>
    <w:basedOn w:val="22"/>
    <w:link w:val="4"/>
    <w:qFormat/>
    <w:uiPriority w:val="1"/>
    <w:rPr>
      <w:rFonts w:ascii="Arial" w:hAnsi="Arial" w:eastAsia="Arial" w:cs="Arial"/>
      <w:b/>
      <w:bCs/>
      <w:snapToGrid w:val="0"/>
      <w:color w:val="000000"/>
      <w:kern w:val="44"/>
      <w:sz w:val="44"/>
      <w:szCs w:val="44"/>
      <w:lang w:eastAsia="en-US"/>
    </w:rPr>
  </w:style>
  <w:style w:type="paragraph" w:customStyle="1" w:styleId="31">
    <w:name w:val="TOC 标题1"/>
    <w:basedOn w:val="4"/>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32">
    <w:name w:val="页脚 Char"/>
    <w:basedOn w:val="22"/>
    <w:link w:val="13"/>
    <w:qFormat/>
    <w:uiPriority w:val="99"/>
    <w:rPr>
      <w:rFonts w:ascii="Arial" w:hAnsi="Arial" w:eastAsia="Arial" w:cs="Arial"/>
      <w:snapToGrid w:val="0"/>
      <w:color w:val="000000"/>
      <w:kern w:val="0"/>
      <w:sz w:val="18"/>
      <w:szCs w:val="18"/>
      <w:lang w:eastAsia="en-US"/>
    </w:rPr>
  </w:style>
  <w:style w:type="character" w:customStyle="1" w:styleId="33">
    <w:name w:val="页眉 Char"/>
    <w:basedOn w:val="22"/>
    <w:link w:val="14"/>
    <w:qFormat/>
    <w:uiPriority w:val="99"/>
    <w:rPr>
      <w:rFonts w:ascii="Arial" w:hAnsi="Arial" w:eastAsia="Arial" w:cs="Arial"/>
      <w:snapToGrid w:val="0"/>
      <w:color w:val="000000"/>
      <w:kern w:val="0"/>
      <w:sz w:val="18"/>
      <w:szCs w:val="18"/>
      <w:lang w:eastAsia="en-US"/>
    </w:rPr>
  </w:style>
  <w:style w:type="character" w:customStyle="1" w:styleId="34">
    <w:name w:val="批注主题 Char"/>
    <w:basedOn w:val="27"/>
    <w:link w:val="20"/>
    <w:semiHidden/>
    <w:qFormat/>
    <w:uiPriority w:val="99"/>
    <w:rPr>
      <w:rFonts w:ascii="Arial" w:hAnsi="Arial" w:eastAsia="Arial" w:cs="Arial"/>
      <w:b/>
      <w:bCs/>
      <w:snapToGrid w:val="0"/>
      <w:color w:val="000000"/>
      <w:kern w:val="0"/>
      <w:sz w:val="21"/>
      <w:szCs w:val="21"/>
      <w:lang w:eastAsia="en-US"/>
    </w:rPr>
  </w:style>
  <w:style w:type="character" w:customStyle="1" w:styleId="35">
    <w:name w:val="日期 Char"/>
    <w:basedOn w:val="22"/>
    <w:link w:val="11"/>
    <w:semiHidden/>
    <w:qFormat/>
    <w:uiPriority w:val="99"/>
    <w:rPr>
      <w:rFonts w:ascii="Arial" w:hAnsi="Arial" w:eastAsia="Arial" w:cs="Arial"/>
      <w:snapToGrid w:val="0"/>
      <w:color w:val="000000"/>
      <w:sz w:val="21"/>
      <w:szCs w:val="21"/>
      <w:lang w:eastAsia="en-US"/>
    </w:rPr>
  </w:style>
  <w:style w:type="paragraph" w:customStyle="1" w:styleId="36">
    <w:name w:val="TOC 标题2"/>
    <w:basedOn w:val="4"/>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paragraph" w:customStyle="1" w:styleId="37">
    <w:name w:val="WPSOffice手动目录 1"/>
    <w:qFormat/>
    <w:uiPriority w:val="0"/>
    <w:rPr>
      <w:rFonts w:asciiTheme="minorHAnsi" w:hAnsiTheme="minorHAnsi" w:eastAsiaTheme="minorEastAsia" w:cstheme="minorBidi"/>
      <w:lang w:val="en-US" w:eastAsia="zh-CN" w:bidi="ar-SA"/>
    </w:rPr>
  </w:style>
  <w:style w:type="paragraph" w:customStyle="1" w:styleId="3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9">
    <w:name w:val="Revision"/>
    <w:hidden/>
    <w:unhideWhenUsed/>
    <w:uiPriority w:val="99"/>
    <w:rPr>
      <w:rFonts w:ascii="Arial" w:hAnsi="Arial" w:eastAsia="Arial" w:cs="Arial"/>
      <w:snapToGrid w:val="0"/>
      <w:color w:val="000000"/>
      <w:sz w:val="21"/>
      <w:szCs w:val="21"/>
      <w:lang w:val="en-US" w:eastAsia="en-US" w:bidi="ar-SA"/>
    </w:rPr>
  </w:style>
  <w:style w:type="character" w:customStyle="1" w:styleId="40">
    <w:name w:val="标题 2 Char"/>
    <w:basedOn w:val="22"/>
    <w:link w:val="5"/>
    <w:qFormat/>
    <w:uiPriority w:val="0"/>
    <w:rPr>
      <w:rFonts w:ascii="Times New Roman" w:hAnsi="Times New Roman" w:eastAsia="楷体" w:cs="Times New Roman"/>
      <w:spacing w:val="-6"/>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A8D54-6EF7-47D0-8148-AC97EEBE6776}">
  <ds:schemaRefs/>
</ds:datastoreItem>
</file>

<file path=docProps/app.xml><?xml version="1.0" encoding="utf-8"?>
<Properties xmlns="http://schemas.openxmlformats.org/officeDocument/2006/extended-properties" xmlns:vt="http://schemas.openxmlformats.org/officeDocument/2006/docPropsVTypes">
  <Template>Normal</Template>
  <Pages>38</Pages>
  <Words>14954</Words>
  <Characters>15291</Characters>
  <Lines>157</Lines>
  <Paragraphs>44</Paragraphs>
  <TotalTime>61</TotalTime>
  <ScaleCrop>false</ScaleCrop>
  <LinksUpToDate>false</LinksUpToDate>
  <CharactersWithSpaces>15649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2024-08-23T06:16:00Z</dcterms:created>
  <dc:creator>1</dc:creator>
  <cp:lastModifiedBy>WPS_1177103325</cp:lastModifiedBy>
  <dcterms:modified xsi:type="dcterms:W3CDTF">2025-04-16T02:33:45Z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0E37DA62E07943AD8A7DB118B9F33FF9_12</vt:lpwstr>
  </property>
  <property fmtid="{D5CDD505-2E9C-101B-9397-08002B2CF9AE}" pid="4" name="KSOTemplateDocerSaveRecord">
    <vt:lpwstr>eyJoZGlkIjoiZjE5NTRiMWI3MjRjMGRlZDM3MTE0ZTVlNzhkMTBjOGIiLCJ1c2VySWQiOiIxMTc3MTAzMzI1In0=</vt:lpwstr>
  </property>
</Properties>
</file>