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附件</w:t>
      </w:r>
    </w:p>
    <w:p>
      <w:pPr>
        <w:pStyle w:val="19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40" w:line="44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95"/>
          <w:positio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95"/>
          <w:position w:val="0"/>
          <w:sz w:val="36"/>
          <w:szCs w:val="36"/>
          <w:lang w:val="en-US" w:eastAsia="zh-CN"/>
        </w:rPr>
        <w:t>保亭黎族苗族自治县贯彻落实国务院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95"/>
          <w:position w:val="0"/>
          <w:sz w:val="36"/>
          <w:szCs w:val="36"/>
        </w:rPr>
        <w:t>农村人居环境整治大检查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95"/>
          <w:position w:val="0"/>
          <w:sz w:val="36"/>
          <w:szCs w:val="36"/>
          <w:lang w:val="en-US" w:eastAsia="zh-CN"/>
        </w:rPr>
        <w:t>反馈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95"/>
          <w:position w:val="0"/>
          <w:sz w:val="36"/>
          <w:szCs w:val="36"/>
        </w:rPr>
        <w:t>问题整改清单</w:t>
      </w:r>
    </w:p>
    <w:tbl>
      <w:tblPr>
        <w:tblStyle w:val="10"/>
        <w:tblW w:w="13705" w:type="dxa"/>
        <w:jc w:val="center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69"/>
        <w:gridCol w:w="3051"/>
        <w:gridCol w:w="767"/>
        <w:gridCol w:w="876"/>
        <w:gridCol w:w="1655"/>
        <w:gridCol w:w="1071"/>
        <w:gridCol w:w="2179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exact"/>
          <w:tblHeader/>
          <w:jc w:val="center"/>
        </w:trPr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bookmarkStart w:id="0" w:name="bookmark51"/>
            <w:bookmarkStart w:id="1" w:name="bookmark49"/>
            <w:bookmarkStart w:id="2" w:name="bookmark50"/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存在问题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整改措施</w:t>
            </w:r>
          </w:p>
        </w:tc>
        <w:tc>
          <w:tcPr>
            <w:tcW w:w="7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完成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时限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责  任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县领导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  <w:t>牵头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责任</w:t>
            </w:r>
            <w:bookmarkStart w:id="3" w:name="_GoBack"/>
            <w:bookmarkEnd w:id="3"/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完成情况及完成进度</w:t>
            </w:r>
          </w:p>
        </w:tc>
        <w:tc>
          <w:tcPr>
            <w:tcW w:w="25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存在问题和下一步计划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0" w:hRule="exact"/>
          <w:jc w:val="center"/>
        </w:trPr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400" w:firstLineChars="200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1.底数不清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400" w:firstLineChars="200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（1）配合做好“厕所革命”信息系统建设。进一步核实弄清改厕底数和做好建档立卡工作，动态实时更新数据信息，确保改厕信息的准确性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。</w:t>
            </w:r>
          </w:p>
        </w:tc>
        <w:tc>
          <w:tcPr>
            <w:tcW w:w="7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5"/>
              </w:tabs>
              <w:bidi w:val="0"/>
              <w:spacing w:before="0" w:after="0" w:line="278" w:lineRule="exact"/>
              <w:ind w:left="0" w:leftChars="0" w:right="0" w:rightChars="0" w:firstLine="0" w:firstLineChars="0"/>
              <w:jc w:val="center"/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2020年</w:t>
            </w:r>
          </w:p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5"/>
              </w:tabs>
              <w:bidi w:val="0"/>
              <w:spacing w:before="0" w:after="0" w:line="278" w:lineRule="exact"/>
              <w:ind w:left="0" w:leftChars="0" w:right="0" w:rightChars="0" w:firstLine="0" w:firstLineChars="0"/>
              <w:jc w:val="center"/>
              <w:rPr>
                <w:rFonts w:hint="default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6月底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颜业礼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孙国培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县卫生健康委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CN" w:eastAsia="zh-CN" w:bidi="zh-CN"/>
              </w:rPr>
              <w:t>县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CN" w:eastAsia="zh-CN" w:bidi="zh-CN"/>
              </w:rPr>
              <w:t>爱卫</w:t>
            </w:r>
            <w:r>
              <w:rPr>
                <w:color w:val="000000"/>
                <w:spacing w:val="0"/>
                <w:w w:val="100"/>
                <w:position w:val="0"/>
              </w:rPr>
              <w:t>办</w:t>
            </w: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）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CN" w:eastAsia="zh-CN" w:bidi="zh-CN"/>
              </w:rPr>
              <w:t>住房</w:t>
            </w: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和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CN" w:eastAsia="zh-CN" w:bidi="zh-CN"/>
              </w:rPr>
              <w:t>城乡建设</w:t>
            </w: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CN" w:eastAsia="zh-CN" w:bidi="zh-CN"/>
              </w:rPr>
              <w:t>局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CN" w:eastAsia="zh-CN" w:bidi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CN" w:eastAsia="zh-CN" w:bidi="zh-CN"/>
              </w:rPr>
              <w:t>乡镇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CN" w:eastAsia="zh-CN" w:bidi="zh-CN"/>
              </w:rPr>
              <w:t>七仙岭农场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CN" w:eastAsia="zh-CN" w:bidi="zh-CN"/>
              </w:rPr>
              <w:t>新星居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 w:firstLineChars="20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25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 w:firstLineChars="20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</w:tr>
      <w:bookmarkEnd w:id="0"/>
      <w:bookmarkEnd w:id="1"/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37" w:hRule="atLeast"/>
          <w:jc w:val="center"/>
        </w:trPr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9" w:lineRule="exact"/>
              <w:ind w:left="0" w:right="0" w:firstLine="400" w:firstLineChars="200"/>
              <w:jc w:val="both"/>
              <w:rPr>
                <w:rFonts w:hint="default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2.部分市县抓落实不到位。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9" w:lineRule="exact"/>
              <w:ind w:left="0" w:right="0" w:firstLine="400" w:firstLineChars="20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（2）强化“三级书记”抓农村人居环境整治的工作机制。加大考核力度，把农村人居环境整治纳入乡镇党委书记、村支部书记、驻村第一书记及各级分管领导的考核指标，增加权重。县委、县政府主要领导要亲自研究部署农村人居环境整治工作，每季度召开一次工作调度会，分管领导要靠前指挥，每月研究解决农村人居环境整治工作存在的突出问题和困难，县委农办、县农业农村局及时收集汇总有关情况上报省委农办和省农业农村厅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。</w:t>
            </w:r>
          </w:p>
        </w:tc>
        <w:tc>
          <w:tcPr>
            <w:tcW w:w="7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5"/>
              </w:tabs>
              <w:bidi w:val="0"/>
              <w:spacing w:before="0" w:after="0" w:line="278" w:lineRule="exact"/>
              <w:ind w:left="0" w:leftChars="0" w:right="0" w:rightChars="0" w:firstLine="0" w:firstLineChars="0"/>
              <w:jc w:val="center"/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长期</w:t>
            </w:r>
          </w:p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5"/>
              </w:tabs>
              <w:bidi w:val="0"/>
              <w:spacing w:before="0" w:after="0" w:line="278" w:lineRule="exact"/>
              <w:ind w:left="0" w:leftChars="0" w:right="0" w:rightChars="0" w:firstLine="0" w:firstLineChars="0"/>
              <w:jc w:val="center"/>
              <w:rPr>
                <w:rFonts w:hint="default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坚持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王小飞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right="0" w:firstLine="0"/>
              <w:jc w:val="center"/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李明岩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right="0" w:firstLine="0"/>
              <w:jc w:val="center"/>
              <w:rPr>
                <w:rFonts w:hint="default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冯亚全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县委农办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县委组织部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县农业农村局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各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乡镇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七仙岭农场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新星居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5"/>
              </w:tabs>
              <w:bidi w:val="0"/>
              <w:spacing w:before="0" w:after="0" w:line="282" w:lineRule="exact"/>
              <w:ind w:leftChars="0" w:right="0" w:rightChars="0"/>
              <w:jc w:val="both"/>
              <w:rPr>
                <w:rFonts w:hint="default" w:eastAsia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</w:p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5"/>
              </w:tabs>
              <w:bidi w:val="0"/>
              <w:spacing w:before="0" w:after="0" w:line="282" w:lineRule="exact"/>
              <w:ind w:leftChars="0" w:right="0" w:rightChars="0" w:firstLine="400" w:firstLineChars="200"/>
              <w:jc w:val="both"/>
            </w:pPr>
          </w:p>
        </w:tc>
        <w:tc>
          <w:tcPr>
            <w:tcW w:w="25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5"/>
              </w:tabs>
              <w:bidi w:val="0"/>
              <w:spacing w:before="0" w:after="0" w:line="282" w:lineRule="exact"/>
              <w:ind w:leftChars="0" w:right="0" w:rightChars="0" w:firstLine="400" w:firstLineChars="20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37" w:hRule="atLeast"/>
          <w:jc w:val="center"/>
        </w:trPr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2" w:lineRule="exact"/>
              <w:ind w:left="0" w:right="0" w:firstLine="40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2.部分市县抓落实不到位。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2" w:lineRule="exact"/>
              <w:ind w:left="0" w:right="0" w:firstLine="400" w:firstLineChars="2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（3）组织基层干部轮训。</w:t>
            </w:r>
            <w:r>
              <w:rPr>
                <w:rFonts w:hint="eastAsia" w:eastAsia="宋体"/>
                <w:lang w:val="en-US" w:eastAsia="zh-CN"/>
              </w:rPr>
              <w:t>县级要对乡镇、村支部书记抓农村户厕改造工作情况开展全面检查，分层分批加强对乡镇、村干部专题培训，确保各级干部轮训全覆盖。</w:t>
            </w:r>
          </w:p>
        </w:tc>
        <w:tc>
          <w:tcPr>
            <w:tcW w:w="7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5"/>
              </w:tabs>
              <w:bidi w:val="0"/>
              <w:spacing w:before="0" w:after="0" w:line="278" w:lineRule="exact"/>
              <w:ind w:left="0" w:leftChars="0" w:right="0" w:rightChars="0" w:firstLine="0" w:firstLineChars="0"/>
              <w:jc w:val="center"/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2020年</w:t>
            </w:r>
          </w:p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5"/>
              </w:tabs>
              <w:bidi w:val="0"/>
              <w:spacing w:before="0" w:after="0" w:line="278" w:lineRule="exact"/>
              <w:ind w:left="0" w:leftChars="0" w:right="0" w:rightChars="0" w:firstLine="0" w:firstLineChars="0"/>
              <w:jc w:val="center"/>
              <w:rPr>
                <w:rFonts w:hint="default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8月底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孙国培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颜业礼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县住房和城乡建设局县卫生健康委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（县爱卫办）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各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乡镇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七仙岭农场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新星居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40"/>
              </w:tabs>
              <w:bidi w:val="0"/>
              <w:spacing w:before="0" w:after="0" w:line="281" w:lineRule="exact"/>
              <w:ind w:right="0" w:rightChars="0"/>
              <w:jc w:val="both"/>
            </w:pPr>
          </w:p>
        </w:tc>
        <w:tc>
          <w:tcPr>
            <w:tcW w:w="2537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40"/>
              </w:tabs>
              <w:bidi w:val="0"/>
              <w:spacing w:before="0" w:after="0" w:line="281" w:lineRule="exact"/>
              <w:ind w:right="0" w:rightChars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37" w:hRule="atLeast"/>
          <w:jc w:val="center"/>
        </w:trPr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leftChars="0" w:right="0" w:rightChars="0" w:firstLine="400" w:firstLineChars="200"/>
              <w:jc w:val="both"/>
              <w:rPr>
                <w:rFonts w:hint="default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3.在推动完成农村改厕任务中存在压任务、赶工期现象。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leftChars="0" w:right="0" w:rightChars="0" w:firstLine="400" w:firstLineChars="200"/>
              <w:jc w:val="both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（4）科学调整改厕时限。全面排查农村户厕改造情况，按照进度服从质量的要求，完成剩余农村户厕改造任务10座。</w:t>
            </w:r>
          </w:p>
        </w:tc>
        <w:tc>
          <w:tcPr>
            <w:tcW w:w="7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5"/>
              </w:tabs>
              <w:bidi w:val="0"/>
              <w:spacing w:before="0" w:after="0" w:line="278" w:lineRule="exact"/>
              <w:ind w:left="0" w:leftChars="0" w:right="0" w:rightChars="0" w:firstLine="0" w:firstLineChars="0"/>
              <w:jc w:val="center"/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2020年</w:t>
            </w:r>
          </w:p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5"/>
              </w:tabs>
              <w:bidi w:val="0"/>
              <w:spacing w:before="0" w:after="0" w:line="278" w:lineRule="exact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5月底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leftChars="0" w:right="0" w:rightChars="0" w:firstLine="0" w:firstLineChars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孙国培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县住房和城乡建设局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各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乡镇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七仙岭农场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新星居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40"/>
              </w:tabs>
              <w:bidi w:val="0"/>
              <w:spacing w:before="0" w:after="0" w:line="310" w:lineRule="exact"/>
              <w:ind w:left="0" w:leftChars="0" w:right="0" w:rightChars="0" w:firstLine="400" w:firstLineChars="20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</w:p>
        </w:tc>
        <w:tc>
          <w:tcPr>
            <w:tcW w:w="25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40"/>
              </w:tabs>
              <w:bidi w:val="0"/>
              <w:spacing w:before="0" w:after="0" w:line="310" w:lineRule="exact"/>
              <w:ind w:left="0" w:leftChars="0" w:right="0" w:rightChars="0" w:firstLine="400" w:firstLineChars="20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37" w:hRule="atLeast"/>
          <w:jc w:val="center"/>
        </w:trPr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leftChars="0" w:right="0" w:rightChars="0" w:firstLine="400" w:firstLineChars="200"/>
              <w:jc w:val="both"/>
              <w:rPr>
                <w:rFonts w:hint="default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4.改厕质量管控存在短板。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leftChars="0" w:right="0" w:rightChars="0" w:firstLine="400" w:firstLineChars="200"/>
              <w:jc w:val="both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（5）强化培训力度，拓宽培训层面。将培训对象从乡镇、村干部、乡村振兴工作队队员扩大到改厕施工队、农村工匠、农户等。增加培训轮次，每个乡镇至少举办一期改厕施工技术培训。利用电视夜校平台组织负责推进改厕的村镇干部、乡村振兴工作队员、农村工匠、改厕农户集中观看学习《注塑化粪池安装施工技术要点》视频教材，通过微信工作群转载等方式推介视频。组织专家团队深入乡镇和村庄，开展现场实操培训</w:t>
            </w:r>
            <w:r>
              <w:rPr>
                <w:color w:val="000000"/>
                <w:spacing w:val="0"/>
                <w:w w:val="100"/>
                <w:position w:val="0"/>
              </w:rPr>
              <w:t>。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未经培训和不熟悉技术要点的人员不得参与改厕工作。</w:t>
            </w:r>
          </w:p>
        </w:tc>
        <w:tc>
          <w:tcPr>
            <w:tcW w:w="7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5"/>
              </w:tabs>
              <w:bidi w:val="0"/>
              <w:spacing w:before="0" w:after="0" w:line="278" w:lineRule="exact"/>
              <w:ind w:left="0" w:leftChars="0" w:right="0" w:rightChars="0" w:firstLine="0" w:firstLineChars="0"/>
              <w:jc w:val="center"/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2020年</w:t>
            </w:r>
          </w:p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5"/>
              </w:tabs>
              <w:bidi w:val="0"/>
              <w:spacing w:before="0" w:after="0" w:line="278" w:lineRule="exact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9月底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孙国培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leftChars="0" w:right="0" w:rightChars="0" w:firstLine="0" w:firstLineChars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颜业礼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县住房和城乡建设局县卫生健康委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（县爱卫办）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各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乡镇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七仙岭农场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新星居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69"/>
              </w:tabs>
              <w:bidi w:val="0"/>
              <w:spacing w:before="0" w:after="0" w:line="317" w:lineRule="exact"/>
              <w:ind w:left="0" w:leftChars="0" w:right="0" w:rightChars="0" w:firstLine="400" w:firstLineChars="20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</w:p>
        </w:tc>
        <w:tc>
          <w:tcPr>
            <w:tcW w:w="25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69"/>
              </w:tabs>
              <w:bidi w:val="0"/>
              <w:spacing w:before="0" w:after="0" w:line="317" w:lineRule="exact"/>
              <w:ind w:left="0" w:leftChars="0" w:right="0" w:rightChars="0" w:firstLine="400" w:firstLineChars="20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37" w:hRule="exact"/>
          <w:jc w:val="center"/>
        </w:trPr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0" w:lineRule="exact"/>
              <w:ind w:left="0" w:leftChars="0" w:right="0" w:rightChars="0" w:firstLine="400" w:firstLineChars="20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4.改厕质量管控存在短板。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0" w:lineRule="exact"/>
              <w:ind w:left="0" w:leftChars="0" w:right="0" w:rightChars="0" w:firstLine="400" w:firstLineChars="200"/>
              <w:jc w:val="both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（6）严把质量关。进一步完善验收标准和具体要求，对已验收农村户厕全面排查，不符合标准的要全面整改后再验收。加强环节、过程的验收，做到全过程验收、逐户验收，建立验收档案，验收人员要签字留底。对验收不合格的要组织整改，整改未通过的不得发放补助资金。强化验收责任，对验收把关不严的追究责任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。</w:t>
            </w:r>
          </w:p>
        </w:tc>
        <w:tc>
          <w:tcPr>
            <w:tcW w:w="7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5"/>
              </w:tabs>
              <w:bidi w:val="0"/>
              <w:spacing w:before="0" w:after="0" w:line="278" w:lineRule="exact"/>
              <w:ind w:left="0" w:leftChars="0" w:right="0" w:rightChars="0" w:firstLine="0" w:firstLineChars="0"/>
              <w:jc w:val="center"/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2020年</w:t>
            </w:r>
          </w:p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5"/>
              </w:tabs>
              <w:bidi w:val="0"/>
              <w:spacing w:before="0" w:after="0" w:line="278" w:lineRule="exact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8月底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孙国培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leftChars="0" w:right="0" w:rightChars="0" w:firstLine="0" w:firstLineChars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颜业礼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县住房和城乡建设局县卫生健康委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（县爱卫办）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各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乡镇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七仙岭农场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新星居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0"/>
              </w:tabs>
              <w:bidi w:val="0"/>
              <w:spacing w:before="0" w:after="0" w:line="280" w:lineRule="exact"/>
              <w:ind w:left="0" w:leftChars="0" w:right="0" w:rightChars="0" w:firstLine="400" w:firstLineChars="20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</w:p>
        </w:tc>
        <w:tc>
          <w:tcPr>
            <w:tcW w:w="25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0"/>
              </w:tabs>
              <w:bidi w:val="0"/>
              <w:spacing w:before="0" w:after="0" w:line="280" w:lineRule="exact"/>
              <w:ind w:left="0" w:leftChars="0" w:right="0" w:rightChars="0" w:firstLine="400" w:firstLineChars="20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37" w:hRule="exact"/>
          <w:jc w:val="center"/>
        </w:trPr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80" w:lineRule="exact"/>
              <w:ind w:left="0" w:leftChars="0" w:right="0" w:rightChars="0" w:firstLine="400" w:firstLineChars="20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4.改厕质量管控存在短板。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80" w:lineRule="exact"/>
              <w:ind w:left="0" w:leftChars="0" w:right="0" w:rightChars="0" w:firstLine="400" w:firstLineChars="20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（7）开展改厕质量大巡查。县“厕所革命”主管部门组织开展改厕质量大巡查，对各乡镇、七仙岭农场、新星居的厕所建设情况进行检查评比，巡查要打分、排名、通报，并将结果报县委农办，县委农办将结果上报省委农办</w:t>
            </w:r>
            <w:r>
              <w:rPr>
                <w:color w:val="000000"/>
                <w:spacing w:val="0"/>
                <w:w w:val="100"/>
                <w:position w:val="0"/>
              </w:rPr>
              <w:t>。</w:t>
            </w:r>
          </w:p>
        </w:tc>
        <w:tc>
          <w:tcPr>
            <w:tcW w:w="7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5"/>
              </w:tabs>
              <w:bidi w:val="0"/>
              <w:spacing w:before="0" w:after="0" w:line="278" w:lineRule="exact"/>
              <w:ind w:left="0" w:leftChars="0" w:right="0" w:rightChars="0" w:firstLine="0" w:firstLineChars="0"/>
              <w:jc w:val="center"/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2020年</w:t>
            </w:r>
          </w:p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5"/>
              </w:tabs>
              <w:bidi w:val="0"/>
              <w:spacing w:before="0" w:after="0" w:line="278" w:lineRule="exact"/>
              <w:ind w:left="0" w:leftChars="0" w:right="0" w:rightChars="0" w:firstLine="0" w:firstLineChars="0"/>
              <w:jc w:val="center"/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9月底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孙国培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颜业礼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县</w:t>
            </w:r>
            <w:r>
              <w:rPr>
                <w:color w:val="000000"/>
                <w:spacing w:val="0"/>
                <w:w w:val="100"/>
                <w:position w:val="0"/>
              </w:rPr>
              <w:t>住房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和</w:t>
            </w:r>
            <w:r>
              <w:rPr>
                <w:color w:val="000000"/>
                <w:spacing w:val="0"/>
                <w:w w:val="100"/>
                <w:position w:val="0"/>
              </w:rPr>
              <w:t>城乡建设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局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县卫生健康委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县</w:t>
            </w:r>
            <w:r>
              <w:rPr>
                <w:color w:val="000000"/>
                <w:spacing w:val="0"/>
                <w:w w:val="100"/>
                <w:position w:val="0"/>
              </w:rPr>
              <w:t>爱卫办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）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各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乡镇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七仙岭农场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leftChars="0" w:right="0" w:rightChars="0" w:firstLine="0" w:firstLineChars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新星居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5"/>
              </w:tabs>
              <w:bidi w:val="0"/>
              <w:spacing w:before="0" w:after="0" w:line="278" w:lineRule="exact"/>
              <w:ind w:left="0" w:leftChars="0" w:right="0" w:rightChars="0" w:firstLine="400" w:firstLineChars="20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</w:p>
        </w:tc>
        <w:tc>
          <w:tcPr>
            <w:tcW w:w="25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5"/>
              </w:tabs>
              <w:bidi w:val="0"/>
              <w:spacing w:before="0" w:after="0" w:line="278" w:lineRule="exact"/>
              <w:ind w:left="0" w:leftChars="0" w:right="0" w:rightChars="0" w:firstLine="400" w:firstLineChars="20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37" w:hRule="exact"/>
          <w:jc w:val="center"/>
        </w:trPr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exact"/>
              <w:ind w:left="0" w:leftChars="0" w:right="0" w:rightChars="0" w:firstLine="400" w:firstLineChars="200"/>
              <w:jc w:val="left"/>
              <w:rPr>
                <w:rFonts w:hint="default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5.部分市县对农村改厕对象识别不够精准。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exact"/>
              <w:ind w:left="0" w:leftChars="0" w:right="0" w:rightChars="0" w:firstLine="400" w:firstLineChars="20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（8）开展“三查三看”活动。查应改农厕数量，看户数是否精准，有无遗漏或重复统计；查厕所使用情况，看设施维护是否到位，有无闲置与定期清掏；查财政补助落实情况，看发放是否及时到位，有无截留或重复发放。对查找出来的问题逐一解决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。</w:t>
            </w:r>
          </w:p>
        </w:tc>
        <w:tc>
          <w:tcPr>
            <w:tcW w:w="7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5"/>
              </w:tabs>
              <w:bidi w:val="0"/>
              <w:spacing w:before="0" w:after="0" w:line="278" w:lineRule="exact"/>
              <w:ind w:left="0" w:leftChars="0" w:right="0" w:rightChars="0" w:firstLine="0" w:firstLineChars="0"/>
              <w:jc w:val="center"/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2020年</w:t>
            </w:r>
          </w:p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5"/>
              </w:tabs>
              <w:bidi w:val="0"/>
              <w:spacing w:before="0" w:after="0" w:line="278" w:lineRule="exact"/>
              <w:ind w:left="0" w:leftChars="0" w:right="0" w:rightChars="0" w:firstLine="0" w:firstLineChars="0"/>
              <w:jc w:val="center"/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4月底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颜业礼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孙国培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县卫生健康委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CN" w:eastAsia="zh-CN" w:bidi="zh-CN"/>
              </w:rPr>
              <w:t>县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CN" w:eastAsia="zh-CN" w:bidi="zh-CN"/>
              </w:rPr>
              <w:t>爱卫</w:t>
            </w:r>
            <w:r>
              <w:rPr>
                <w:color w:val="000000"/>
                <w:spacing w:val="0"/>
                <w:w w:val="100"/>
                <w:position w:val="0"/>
              </w:rPr>
              <w:t>办</w:t>
            </w: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）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CN" w:eastAsia="zh-CN" w:bidi="zh-CN"/>
              </w:rPr>
              <w:t>住房</w:t>
            </w: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和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CN" w:eastAsia="zh-CN" w:bidi="zh-CN"/>
              </w:rPr>
              <w:t>城乡建设</w:t>
            </w: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CN" w:eastAsia="zh-CN" w:bidi="zh-CN"/>
              </w:rPr>
              <w:t>局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5"/>
              </w:tabs>
              <w:bidi w:val="0"/>
              <w:spacing w:before="0" w:after="0" w:line="278" w:lineRule="exact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各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乡镇</w:t>
            </w:r>
          </w:p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5"/>
              </w:tabs>
              <w:bidi w:val="0"/>
              <w:spacing w:before="0" w:after="0" w:line="278" w:lineRule="exact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七仙岭农场</w:t>
            </w:r>
          </w:p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5"/>
              </w:tabs>
              <w:bidi w:val="0"/>
              <w:spacing w:before="0" w:after="0" w:line="278" w:lineRule="exact"/>
              <w:ind w:left="0" w:leftChars="0" w:right="0" w:rightChars="0" w:firstLine="0" w:firstLineChars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新星居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5"/>
              </w:tabs>
              <w:bidi w:val="0"/>
              <w:spacing w:before="0" w:after="0" w:line="278" w:lineRule="exact"/>
              <w:ind w:left="0" w:leftChars="0" w:right="0" w:rightChars="0" w:firstLine="400" w:firstLineChars="20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</w:p>
        </w:tc>
        <w:tc>
          <w:tcPr>
            <w:tcW w:w="25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5"/>
              </w:tabs>
              <w:bidi w:val="0"/>
              <w:spacing w:before="0" w:after="0" w:line="278" w:lineRule="exact"/>
              <w:ind w:left="0" w:leftChars="0" w:right="0" w:rightChars="0" w:firstLine="400" w:firstLineChars="20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37" w:hRule="exact"/>
          <w:jc w:val="center"/>
        </w:trPr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5"/>
              </w:tabs>
              <w:bidi w:val="0"/>
              <w:spacing w:before="0" w:after="0" w:line="278" w:lineRule="exact"/>
              <w:ind w:left="0" w:leftChars="0" w:right="0" w:rightChars="0" w:firstLine="400" w:firstLineChars="200"/>
              <w:jc w:val="both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5.部分市县对农村改厕对象识别不够精准。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400" w:firstLineChars="200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（9）确保改厕对象应纳尽纳。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对2年以上无人居住及3年内有拆迁计划的农户，可暂不列入改厕计划；对一户多宅的农户，原则上只补助改造长期居住的一套房屋。对新增符合条件的农户，统一纳入2020年的新建改造计划；对需要防渗漏改造的农户，纳入5年防渗漏改造计划。</w:t>
            </w:r>
          </w:p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5"/>
              </w:tabs>
              <w:bidi w:val="0"/>
              <w:spacing w:before="0" w:after="0" w:line="278" w:lineRule="exact"/>
              <w:ind w:left="0" w:leftChars="0" w:right="0" w:rightChars="0" w:firstLine="0" w:firstLineChars="0"/>
              <w:jc w:val="both"/>
              <w:rPr>
                <w:color w:val="000000"/>
                <w:spacing w:val="0"/>
                <w:w w:val="100"/>
                <w:position w:val="0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5"/>
              </w:tabs>
              <w:bidi w:val="0"/>
              <w:spacing w:before="0" w:after="0" w:line="278" w:lineRule="exact"/>
              <w:ind w:left="0" w:leftChars="0" w:right="0" w:rightChars="0" w:firstLine="0" w:firstLineChars="0"/>
              <w:jc w:val="center"/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2020年</w:t>
            </w:r>
          </w:p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5"/>
              </w:tabs>
              <w:bidi w:val="0"/>
              <w:spacing w:before="0" w:after="0" w:line="278" w:lineRule="exact"/>
              <w:ind w:left="0" w:leftChars="0" w:right="0" w:rightChars="0" w:firstLine="0" w:firstLineChars="0"/>
              <w:jc w:val="center"/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5月底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孙国培</w:t>
            </w:r>
          </w:p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5"/>
              </w:tabs>
              <w:bidi w:val="0"/>
              <w:spacing w:before="0" w:after="0" w:line="278" w:lineRule="exact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颜业礼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5"/>
              </w:tabs>
              <w:bidi w:val="0"/>
              <w:spacing w:before="0" w:after="0" w:line="278" w:lineRule="exact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县</w:t>
            </w:r>
            <w:r>
              <w:rPr>
                <w:color w:val="000000"/>
                <w:spacing w:val="0"/>
                <w:w w:val="100"/>
                <w:position w:val="0"/>
              </w:rPr>
              <w:t>住房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和</w:t>
            </w:r>
            <w:r>
              <w:rPr>
                <w:color w:val="000000"/>
                <w:spacing w:val="0"/>
                <w:w w:val="100"/>
                <w:position w:val="0"/>
              </w:rPr>
              <w:t>城乡建设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局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县卫生健康委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exact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县</w:t>
            </w:r>
            <w:r>
              <w:rPr>
                <w:color w:val="000000"/>
                <w:spacing w:val="0"/>
                <w:w w:val="100"/>
                <w:position w:val="0"/>
              </w:rPr>
              <w:t>爱卫办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）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exact"/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各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  <w:t>乡镇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exact"/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  <w:t>七仙岭农场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exact"/>
              <w:ind w:left="0" w:leftChars="0" w:right="0" w:rightChars="0" w:firstLine="0" w:firstLineChars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  <w:t>新星居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5"/>
              </w:tabs>
              <w:bidi w:val="0"/>
              <w:spacing w:before="0" w:after="0" w:line="278" w:lineRule="exact"/>
              <w:ind w:left="0" w:leftChars="0" w:right="0" w:rightChars="0" w:firstLine="400" w:firstLineChars="20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</w:p>
        </w:tc>
        <w:tc>
          <w:tcPr>
            <w:tcW w:w="25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5"/>
              </w:tabs>
              <w:bidi w:val="0"/>
              <w:spacing w:before="0" w:after="0" w:line="278" w:lineRule="exact"/>
              <w:ind w:left="0" w:leftChars="0" w:right="0" w:rightChars="0" w:firstLine="400" w:firstLineChars="20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37" w:hRule="exact"/>
          <w:jc w:val="center"/>
        </w:trPr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400" w:firstLineChars="200"/>
              <w:rPr>
                <w:rFonts w:hint="default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6.部分市县改厕补助标准过高，存在政府大包大揽现象。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400" w:firstLineChars="200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（10）加强教育引导，提高群众参与积极性。一是广泛宣传发动群众，通过标语、横幅等适合农村的方式加强宣传，形成浓厚的舆论氛围，激发群众动力；二是建立乡村党员、干部宣传发动责任制，发挥基层干部贴近群众的优势，对重点难点农户采取干部包户引导的办法，解决群众实际困难和关注问题。三是发挥基层党员、干部示范带头作用。基层党组织要统一党员干部、思想，充分发挥党员、干部的先锋模范作用，想在前、干在前，以实际行动引导群众，切实发挥群众在改厕工作中的主体作用，不搞行政命令、不搞一刀切、不搞大包大揽，不替农民做主，引导农民投工投劳，参与改厕全过程，防止出现农民群众成为“局外人”现象。</w:t>
            </w:r>
          </w:p>
        </w:tc>
        <w:tc>
          <w:tcPr>
            <w:tcW w:w="7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5"/>
              </w:tabs>
              <w:bidi w:val="0"/>
              <w:spacing w:before="0" w:after="0" w:line="278" w:lineRule="exact"/>
              <w:ind w:left="0" w:leftChars="0" w:right="0" w:rightChars="0" w:firstLine="0" w:firstLineChars="0"/>
              <w:jc w:val="center"/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长期</w:t>
            </w:r>
          </w:p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5"/>
              </w:tabs>
              <w:bidi w:val="0"/>
              <w:spacing w:before="0" w:after="0" w:line="278" w:lineRule="exact"/>
              <w:ind w:left="0" w:leftChars="0" w:right="0" w:rightChars="0" w:firstLine="0" w:firstLineChars="0"/>
              <w:jc w:val="center"/>
              <w:rPr>
                <w:rFonts w:hint="default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坚持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孙国培</w:t>
            </w:r>
          </w:p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5"/>
              </w:tabs>
              <w:bidi w:val="0"/>
              <w:spacing w:before="0" w:after="0" w:line="278" w:lineRule="exact"/>
              <w:ind w:left="0" w:leftChars="0" w:right="0" w:rightChars="0" w:firstLine="0" w:firstLineChars="0"/>
              <w:jc w:val="center"/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颜业礼</w:t>
            </w:r>
          </w:p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5"/>
              </w:tabs>
              <w:bidi w:val="0"/>
              <w:spacing w:before="0" w:after="0" w:line="278" w:lineRule="exact"/>
              <w:ind w:left="0" w:leftChars="0" w:right="0" w:rightChars="0" w:firstLine="0" w:firstLineChars="0"/>
              <w:jc w:val="center"/>
              <w:rPr>
                <w:rFonts w:hint="default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蒋莉萍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leftChars="0" w:right="0" w:rightChars="0" w:firstLine="0" w:firstLineChars="0"/>
              <w:jc w:val="center"/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县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住房</w:t>
            </w: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城乡建设</w:t>
            </w: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局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leftChars="0" w:right="0" w:rightChars="0" w:firstLine="0" w:firstLineChars="0"/>
              <w:jc w:val="center"/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县卫生健康委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leftChars="0" w:right="0" w:rightChars="0" w:firstLine="0" w:firstLineChars="0"/>
              <w:jc w:val="center"/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（县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爱卫办</w:t>
            </w: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）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leftChars="0" w:right="0" w:rightChars="0" w:firstLine="0" w:firstLineChars="0"/>
              <w:jc w:val="center"/>
              <w:rPr>
                <w:rFonts w:hint="default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县委宣传部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各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乡镇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七仙岭农场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leftChars="0" w:right="0" w:rightChars="0" w:firstLine="0" w:firstLineChars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新星居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5"/>
              </w:tabs>
              <w:bidi w:val="0"/>
              <w:spacing w:before="0" w:after="0" w:line="278" w:lineRule="exact"/>
              <w:ind w:left="0" w:leftChars="0" w:right="0" w:rightChars="0" w:firstLine="400" w:firstLineChars="20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</w:p>
        </w:tc>
        <w:tc>
          <w:tcPr>
            <w:tcW w:w="25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35"/>
              </w:tabs>
              <w:bidi w:val="0"/>
              <w:spacing w:before="0" w:after="0" w:line="278" w:lineRule="exact"/>
              <w:ind w:left="0" w:leftChars="0" w:right="0" w:rightChars="0" w:firstLine="400" w:firstLineChars="20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37" w:hRule="exact"/>
          <w:jc w:val="center"/>
        </w:trPr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exact"/>
              <w:ind w:left="0" w:leftChars="0" w:right="0" w:rightChars="0" w:firstLine="400" w:firstLineChars="20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6.部分市县改厕补助标准过高，存在政府大包大揽现象。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exact"/>
              <w:ind w:left="0" w:leftChars="0" w:right="0" w:rightChars="0" w:firstLine="400" w:firstLineChars="200"/>
              <w:jc w:val="both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（11）强化财政补贴资金的监管。按农村户厕改造补贴实施工作方案，明确资金发放程序和时限规定。县住房和城乡建设局设立举报投诉热线（投诉热线：0898-83662608），充分发挥社会监督作用，加强补贴资金监管，确保资金使用公开公平公正，确保补贴资金快速足额发放到农户手中，防止出现转包分包层层“扒皮”的现象。</w:t>
            </w:r>
          </w:p>
        </w:tc>
        <w:tc>
          <w:tcPr>
            <w:tcW w:w="7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leftChars="0" w:right="0" w:rightChars="0" w:firstLine="0" w:firstLineChars="0"/>
              <w:jc w:val="center"/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长期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leftChars="0" w:right="0" w:rightChars="0" w:firstLine="0" w:firstLineChars="0"/>
              <w:jc w:val="center"/>
              <w:rPr>
                <w:rFonts w:hint="default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坚持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孙国培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颜业礼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leftChars="0" w:right="0" w:rightChars="0" w:firstLine="0" w:firstLineChars="0"/>
              <w:jc w:val="center"/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县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住房</w:t>
            </w: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城乡建设</w:t>
            </w: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局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leftChars="0" w:right="0" w:rightChars="0" w:firstLine="0" w:firstLineChars="0"/>
              <w:jc w:val="center"/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县卫生健康委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（县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爱卫办</w:t>
            </w: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）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县财政局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县审计局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各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乡镇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七仙岭农场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新星居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50"/>
              </w:tabs>
              <w:bidi w:val="0"/>
              <w:spacing w:before="0" w:after="0" w:line="320" w:lineRule="exact"/>
              <w:ind w:left="0" w:leftChars="0" w:right="0" w:rightChars="0" w:firstLine="400" w:firstLineChars="20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</w:p>
        </w:tc>
        <w:tc>
          <w:tcPr>
            <w:tcW w:w="25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50"/>
              </w:tabs>
              <w:bidi w:val="0"/>
              <w:spacing w:before="0" w:after="0" w:line="320" w:lineRule="exact"/>
              <w:ind w:left="0" w:leftChars="0" w:right="0" w:rightChars="0" w:firstLine="400" w:firstLineChars="20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37" w:hRule="atLeast"/>
          <w:jc w:val="center"/>
        </w:trPr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exact"/>
              <w:ind w:left="0" w:leftChars="0" w:right="0" w:rightChars="0" w:firstLine="400" w:firstLineChars="20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6.部分市县改厕补助标准过高，存在政府大包大揽现象。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exact"/>
              <w:ind w:left="0" w:leftChars="0" w:right="0" w:rightChars="0" w:firstLine="400" w:firstLineChars="200"/>
              <w:jc w:val="both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（12）建立改厕后续管护机制。制定、实施农村厕所粪污的资源化利用方案，逐步建立以农户自我清掏、专业机构社会化服务、新型经营主体就地利用为主要模式的利用服务体系。开展农村厕所粪污资源化利用“整村推进”示范村建设，探索符合当地农村生产生活特点的农村厕所粪污资源化利用模式，建立10个示范村以点带面，逐步推广。</w:t>
            </w:r>
          </w:p>
        </w:tc>
        <w:tc>
          <w:tcPr>
            <w:tcW w:w="7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2020年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9月底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冯亚全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eastAsia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县农业农村局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各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乡镇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七仙岭农场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新星居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50"/>
              </w:tabs>
              <w:bidi w:val="0"/>
              <w:spacing w:before="0" w:after="0" w:line="320" w:lineRule="exact"/>
              <w:ind w:left="0" w:leftChars="0" w:right="0" w:rightChars="0" w:firstLine="400" w:firstLineChars="20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</w:p>
        </w:tc>
        <w:tc>
          <w:tcPr>
            <w:tcW w:w="25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50"/>
              </w:tabs>
              <w:bidi w:val="0"/>
              <w:spacing w:before="0" w:after="0" w:line="320" w:lineRule="exact"/>
              <w:ind w:left="0" w:leftChars="0" w:right="0" w:rightChars="0" w:firstLine="400" w:firstLineChars="20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37" w:hRule="atLeast"/>
          <w:jc w:val="center"/>
        </w:trPr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leftChars="0" w:right="0" w:rightChars="0" w:firstLine="400" w:firstLineChars="200"/>
              <w:jc w:val="both"/>
              <w:rPr>
                <w:rFonts w:hint="default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7.个别地方存在不作为或慢作为现象。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leftChars="0" w:right="0" w:rightChars="0" w:firstLine="400" w:firstLineChars="200"/>
              <w:jc w:val="both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（13）开展改厕补贴资金专项清查行动。县“厕所革命”领导小组办公室组织开展全面排查，对已完成改造的，要尽快组织验收，对验收合格的，要按标准及时足额发放，做到应验尽验，应补尽补。</w:t>
            </w:r>
          </w:p>
        </w:tc>
        <w:tc>
          <w:tcPr>
            <w:tcW w:w="7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长期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坚持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孙国培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颜业礼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leftChars="0" w:right="0" w:rightChars="0" w:firstLine="0" w:firstLineChars="0"/>
              <w:jc w:val="center"/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县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住房</w:t>
            </w: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城乡建设</w:t>
            </w: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局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leftChars="0" w:right="0" w:rightChars="0" w:firstLine="0" w:firstLineChars="0"/>
              <w:jc w:val="center"/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县卫生健康委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（县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爱卫办</w:t>
            </w: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）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县“厕所革命”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成员单位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各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乡镇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七仙岭农场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新星居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40"/>
              </w:tabs>
              <w:bidi w:val="0"/>
              <w:spacing w:before="0" w:after="0" w:line="319" w:lineRule="exact"/>
              <w:ind w:left="0" w:leftChars="0" w:right="0" w:rightChars="0" w:firstLine="400" w:firstLineChars="20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</w:p>
        </w:tc>
        <w:tc>
          <w:tcPr>
            <w:tcW w:w="25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40"/>
              </w:tabs>
              <w:bidi w:val="0"/>
              <w:spacing w:before="0" w:after="0" w:line="319" w:lineRule="exact"/>
              <w:ind w:left="0" w:leftChars="0" w:right="0" w:rightChars="0" w:firstLine="400" w:firstLineChars="20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37" w:hRule="atLeast"/>
          <w:jc w:val="center"/>
        </w:trPr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leftChars="0" w:right="0" w:rightChars="0" w:firstLine="400" w:firstLineChars="200"/>
              <w:jc w:val="both"/>
              <w:rPr>
                <w:rFonts w:hint="default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8.对农村生活污水治理难度估计不足。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leftChars="0" w:right="0" w:rightChars="0" w:firstLine="400" w:firstLineChars="20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（14）贯彻落实2020年1月10日省政府农村生活污水治理专题会精神，根据省制定的农村生活污水治理“十四五”规划，及时组织开展我县农村生活污水治理调查评估，调整我县农村污水治理目标，并相应制定我县农村生活污水治理“十四五”规划。</w:t>
            </w:r>
          </w:p>
        </w:tc>
        <w:tc>
          <w:tcPr>
            <w:tcW w:w="7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2020年12月底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孙国培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县生态环境局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各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乡镇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七仙岭农场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新星居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40"/>
              </w:tabs>
              <w:bidi w:val="0"/>
              <w:spacing w:before="0" w:after="0" w:line="319" w:lineRule="exact"/>
              <w:ind w:left="0" w:leftChars="0" w:right="0" w:rightChars="0" w:firstLine="400" w:firstLineChars="200"/>
              <w:jc w:val="both"/>
              <w:rPr>
                <w:color w:val="000000"/>
                <w:spacing w:val="0"/>
                <w:w w:val="100"/>
                <w:position w:val="0"/>
              </w:rPr>
            </w:pPr>
          </w:p>
        </w:tc>
        <w:tc>
          <w:tcPr>
            <w:tcW w:w="25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40"/>
              </w:tabs>
              <w:bidi w:val="0"/>
              <w:spacing w:before="0" w:after="0" w:line="319" w:lineRule="exact"/>
              <w:ind w:left="0" w:leftChars="0" w:right="0" w:rightChars="0" w:firstLine="400" w:firstLineChars="200"/>
              <w:jc w:val="both"/>
              <w:rPr>
                <w:color w:val="000000"/>
                <w:spacing w:val="0"/>
                <w:w w:val="100"/>
                <w:positio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37" w:hRule="atLeast"/>
          <w:jc w:val="center"/>
        </w:trPr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leftChars="0" w:right="0" w:rightChars="0" w:firstLine="400" w:firstLineChars="20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8.对农村生活污水治理难度估计不足。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leftChars="0" w:right="0" w:rightChars="0" w:firstLine="400" w:firstLineChars="20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（15）因地制宜推广生活污水分类处理模式。调整优化污水治理思路，有条件的城镇周边村庄要将生活污水纳入城镇污水处理厂处理，人口集中和生态敏感地区的村庄采取集中式处理模式，人口较少的村庄和分散的农户生活污水采取就地分散方式处理。4月底前制定今年污水治理实施方案。</w:t>
            </w:r>
          </w:p>
        </w:tc>
        <w:tc>
          <w:tcPr>
            <w:tcW w:w="7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2020年12月底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孙国培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县生态环境局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各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乡镇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七仙岭农场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新星居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40"/>
              </w:tabs>
              <w:bidi w:val="0"/>
              <w:spacing w:before="0" w:after="0" w:line="319" w:lineRule="exact"/>
              <w:ind w:left="0" w:leftChars="0" w:right="0" w:rightChars="0" w:firstLine="400" w:firstLineChars="200"/>
              <w:jc w:val="both"/>
              <w:rPr>
                <w:color w:val="000000"/>
                <w:spacing w:val="0"/>
                <w:w w:val="100"/>
                <w:position w:val="0"/>
              </w:rPr>
            </w:pPr>
          </w:p>
        </w:tc>
        <w:tc>
          <w:tcPr>
            <w:tcW w:w="25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40"/>
              </w:tabs>
              <w:bidi w:val="0"/>
              <w:spacing w:before="0" w:after="0" w:line="319" w:lineRule="exact"/>
              <w:ind w:left="0" w:leftChars="0" w:right="0" w:rightChars="0" w:firstLine="400" w:firstLineChars="200"/>
              <w:jc w:val="both"/>
              <w:rPr>
                <w:color w:val="000000"/>
                <w:spacing w:val="0"/>
                <w:w w:val="100"/>
                <w:positio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37" w:hRule="atLeast"/>
          <w:jc w:val="center"/>
        </w:trPr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leftChars="0" w:right="0" w:rightChars="0" w:firstLine="400" w:firstLineChars="200"/>
              <w:jc w:val="both"/>
              <w:rPr>
                <w:rFonts w:hint="default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9.部分市县农村生活污水治理设施建设前期规划和后期管护亟需加强。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leftChars="0" w:right="0" w:rightChars="0" w:firstLine="400" w:firstLineChars="20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（16）编制修订农村污水治理规划。针对前期工作不细致，部分农村污水处理站选址不合理、设计污水处理量偏高、设备闲置“晒太阳”等问题，对已建、在建和规划建设的项目全面调查，修订完善农村污水治理规划。</w:t>
            </w:r>
          </w:p>
        </w:tc>
        <w:tc>
          <w:tcPr>
            <w:tcW w:w="7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2020年12月底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孙国培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县生态环境局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各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乡镇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七仙岭农场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新星居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40"/>
              </w:tabs>
              <w:bidi w:val="0"/>
              <w:spacing w:before="0" w:after="0" w:line="319" w:lineRule="exact"/>
              <w:ind w:left="0" w:leftChars="0" w:right="0" w:rightChars="0" w:firstLine="400" w:firstLineChars="200"/>
              <w:jc w:val="both"/>
              <w:rPr>
                <w:color w:val="000000"/>
                <w:spacing w:val="0"/>
                <w:w w:val="100"/>
                <w:position w:val="0"/>
              </w:rPr>
            </w:pPr>
          </w:p>
        </w:tc>
        <w:tc>
          <w:tcPr>
            <w:tcW w:w="25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40"/>
              </w:tabs>
              <w:bidi w:val="0"/>
              <w:spacing w:before="0" w:after="0" w:line="319" w:lineRule="exact"/>
              <w:ind w:left="0" w:leftChars="0" w:right="0" w:rightChars="0" w:firstLine="400" w:firstLineChars="200"/>
              <w:jc w:val="both"/>
              <w:rPr>
                <w:color w:val="000000"/>
                <w:spacing w:val="0"/>
                <w:w w:val="100"/>
                <w:positio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37" w:hRule="atLeast"/>
          <w:jc w:val="center"/>
        </w:trPr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leftChars="0" w:right="0" w:rightChars="0" w:firstLine="400" w:firstLineChars="20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9.部分市县农村生活污水治理设施建设前期规划和后期管护亟需加强。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leftChars="0" w:right="0" w:rightChars="0" w:firstLine="400" w:firstLineChars="20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（17）开展污水处理设施大排查。2020年4月，完成全县不正常运行设施排查，建立整治清单，实施销号管理。对能够通过清理、疏通、检修恢复运行的，加快修复或完善配套设施；对于长期闲置不能修复的，根据实际重新规划建设。到2020年底，完成所有不正常运行设施整治修复任务。</w:t>
            </w:r>
          </w:p>
        </w:tc>
        <w:tc>
          <w:tcPr>
            <w:tcW w:w="7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2020年12月底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孙国培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县生态环境局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各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乡镇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七仙岭农场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新星居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40"/>
              </w:tabs>
              <w:bidi w:val="0"/>
              <w:spacing w:before="0" w:after="0" w:line="319" w:lineRule="exact"/>
              <w:ind w:left="0" w:leftChars="0" w:right="0" w:rightChars="0" w:firstLine="400" w:firstLineChars="200"/>
              <w:jc w:val="both"/>
              <w:rPr>
                <w:color w:val="000000"/>
                <w:spacing w:val="0"/>
                <w:w w:val="100"/>
                <w:position w:val="0"/>
              </w:rPr>
            </w:pPr>
          </w:p>
        </w:tc>
        <w:tc>
          <w:tcPr>
            <w:tcW w:w="25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40"/>
              </w:tabs>
              <w:bidi w:val="0"/>
              <w:spacing w:before="0" w:after="0" w:line="319" w:lineRule="exact"/>
              <w:ind w:left="0" w:leftChars="0" w:right="0" w:rightChars="0" w:firstLine="400" w:firstLineChars="200"/>
              <w:jc w:val="both"/>
              <w:rPr>
                <w:color w:val="000000"/>
                <w:spacing w:val="0"/>
                <w:w w:val="100"/>
                <w:positio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37" w:hRule="atLeast"/>
          <w:jc w:val="center"/>
        </w:trPr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leftChars="0" w:right="0" w:rightChars="0" w:firstLine="400" w:firstLineChars="20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9.部分市县农村生活污水治理设施建设前期规划和后期管护亟需加强。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leftChars="0" w:right="0" w:rightChars="0" w:firstLine="400" w:firstLineChars="20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（18）因地制宜建设农村污水处理设施。今年完成不低于5个行政村/居15个自然村/连队农村污水处理设施建设任务。以“一村一策”为原则，按照城郊型、水源及生态敏感型、人口集中型、就地消纳型四种类型进行分类，对拟建项目进行充分的论证评估，根据村庄实际常住人口情况，进一步核实确定污水设计处理量、治理模式，统筹考虑排水系统、道路和供水管道建设，做到治理模式科学合理。</w:t>
            </w:r>
          </w:p>
        </w:tc>
        <w:tc>
          <w:tcPr>
            <w:tcW w:w="7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2020年12月底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leftChars="0" w:right="0" w:rightChars="0" w:firstLine="0" w:firstLineChars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孙国培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县生态环境局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各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乡镇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七仙岭农场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新星居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40"/>
              </w:tabs>
              <w:bidi w:val="0"/>
              <w:spacing w:before="0" w:after="0" w:line="319" w:lineRule="exact"/>
              <w:ind w:left="0" w:leftChars="0" w:right="0" w:rightChars="0" w:firstLine="400" w:firstLineChars="200"/>
              <w:jc w:val="both"/>
              <w:rPr>
                <w:color w:val="000000"/>
                <w:spacing w:val="0"/>
                <w:w w:val="100"/>
                <w:position w:val="0"/>
              </w:rPr>
            </w:pPr>
          </w:p>
        </w:tc>
        <w:tc>
          <w:tcPr>
            <w:tcW w:w="25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40"/>
              </w:tabs>
              <w:bidi w:val="0"/>
              <w:spacing w:before="0" w:after="0" w:line="319" w:lineRule="exact"/>
              <w:ind w:left="0" w:leftChars="0" w:right="0" w:rightChars="0" w:firstLine="400" w:firstLineChars="200"/>
              <w:jc w:val="both"/>
              <w:rPr>
                <w:color w:val="000000"/>
                <w:spacing w:val="0"/>
                <w:w w:val="100"/>
                <w:positio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24" w:hRule="atLeast"/>
          <w:jc w:val="center"/>
        </w:trPr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leftChars="0" w:right="0" w:rightChars="0" w:firstLine="400" w:firstLineChars="20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9.部分市县农村生活污水治理设施建设前期规划和后期管护亟需加强。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leftChars="0" w:right="0" w:rightChars="0" w:firstLine="400" w:firstLineChars="200"/>
              <w:jc w:val="both"/>
              <w:rPr>
                <w:rFonts w:hint="default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（19）制定设施运管维相关配套制度文件，建立定期调度制度，完善信息化平台，加大监管力度，实现对全县集中式处理设施的可查可管，解决“重建轻管”问题。</w:t>
            </w:r>
          </w:p>
        </w:tc>
        <w:tc>
          <w:tcPr>
            <w:tcW w:w="7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2020年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9月底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leftChars="0" w:right="0" w:rightChars="0" w:firstLine="0" w:firstLineChars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孙国培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县生态环境局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各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乡镇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七仙岭农场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新星居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40"/>
              </w:tabs>
              <w:bidi w:val="0"/>
              <w:spacing w:before="0" w:after="0" w:line="319" w:lineRule="exact"/>
              <w:ind w:left="0" w:leftChars="0" w:right="0" w:rightChars="0" w:firstLine="400" w:firstLineChars="200"/>
              <w:jc w:val="both"/>
              <w:rPr>
                <w:color w:val="000000"/>
                <w:spacing w:val="0"/>
                <w:w w:val="100"/>
                <w:position w:val="0"/>
              </w:rPr>
            </w:pPr>
          </w:p>
        </w:tc>
        <w:tc>
          <w:tcPr>
            <w:tcW w:w="25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40"/>
              </w:tabs>
              <w:bidi w:val="0"/>
              <w:spacing w:before="0" w:after="0" w:line="319" w:lineRule="exact"/>
              <w:ind w:left="0" w:leftChars="0" w:right="0" w:rightChars="0" w:firstLine="400" w:firstLineChars="200"/>
              <w:jc w:val="both"/>
              <w:rPr>
                <w:color w:val="000000"/>
                <w:spacing w:val="0"/>
                <w:w w:val="100"/>
                <w:position w:val="0"/>
              </w:rPr>
            </w:pP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textAlignment w:val="auto"/>
        <w:rPr>
          <w:rFonts w:hint="default"/>
          <w:sz w:val="24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417" w:right="1417" w:bottom="1417" w:left="1417" w:header="851" w:footer="1701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0221A"/>
    <w:rsid w:val="000C56C8"/>
    <w:rsid w:val="00156849"/>
    <w:rsid w:val="001C0AF5"/>
    <w:rsid w:val="001D4348"/>
    <w:rsid w:val="002128DD"/>
    <w:rsid w:val="00335B05"/>
    <w:rsid w:val="00342217"/>
    <w:rsid w:val="003A5B2D"/>
    <w:rsid w:val="00416A1D"/>
    <w:rsid w:val="004E6585"/>
    <w:rsid w:val="00575AC9"/>
    <w:rsid w:val="00612646"/>
    <w:rsid w:val="00665520"/>
    <w:rsid w:val="0068726D"/>
    <w:rsid w:val="006E3A14"/>
    <w:rsid w:val="00794D92"/>
    <w:rsid w:val="007C34D7"/>
    <w:rsid w:val="00946346"/>
    <w:rsid w:val="009A1065"/>
    <w:rsid w:val="009D5581"/>
    <w:rsid w:val="00A1047A"/>
    <w:rsid w:val="00A11B07"/>
    <w:rsid w:val="00A27EDF"/>
    <w:rsid w:val="00A77776"/>
    <w:rsid w:val="00AC5838"/>
    <w:rsid w:val="00AD27D9"/>
    <w:rsid w:val="00CB47A3"/>
    <w:rsid w:val="00CE7820"/>
    <w:rsid w:val="00D06651"/>
    <w:rsid w:val="00D53D29"/>
    <w:rsid w:val="00D910FA"/>
    <w:rsid w:val="00DC675B"/>
    <w:rsid w:val="00EB3DD7"/>
    <w:rsid w:val="00F21066"/>
    <w:rsid w:val="00F47C7C"/>
    <w:rsid w:val="00F66ABF"/>
    <w:rsid w:val="00F859CA"/>
    <w:rsid w:val="00FD2688"/>
    <w:rsid w:val="011D60AD"/>
    <w:rsid w:val="012B6324"/>
    <w:rsid w:val="01717EDE"/>
    <w:rsid w:val="01CF07F8"/>
    <w:rsid w:val="02B83FB6"/>
    <w:rsid w:val="034A1687"/>
    <w:rsid w:val="03D71D7A"/>
    <w:rsid w:val="04592BF4"/>
    <w:rsid w:val="04E828B1"/>
    <w:rsid w:val="0507491A"/>
    <w:rsid w:val="05E86051"/>
    <w:rsid w:val="06FC5E07"/>
    <w:rsid w:val="087E4A06"/>
    <w:rsid w:val="09A20D78"/>
    <w:rsid w:val="09CD5214"/>
    <w:rsid w:val="0B817759"/>
    <w:rsid w:val="0C8A6913"/>
    <w:rsid w:val="0CD217D3"/>
    <w:rsid w:val="0D850190"/>
    <w:rsid w:val="0DD5279B"/>
    <w:rsid w:val="0E1F54D6"/>
    <w:rsid w:val="0F8B5350"/>
    <w:rsid w:val="0FED3F48"/>
    <w:rsid w:val="10A92A36"/>
    <w:rsid w:val="10D47412"/>
    <w:rsid w:val="115E5732"/>
    <w:rsid w:val="11FA3B68"/>
    <w:rsid w:val="12EC614C"/>
    <w:rsid w:val="12F56A58"/>
    <w:rsid w:val="133601FF"/>
    <w:rsid w:val="149659E6"/>
    <w:rsid w:val="14B9231A"/>
    <w:rsid w:val="15193BEE"/>
    <w:rsid w:val="15D11876"/>
    <w:rsid w:val="15FB4E5E"/>
    <w:rsid w:val="16D97240"/>
    <w:rsid w:val="17201C8C"/>
    <w:rsid w:val="17FC7A0C"/>
    <w:rsid w:val="184C31E3"/>
    <w:rsid w:val="187C2C36"/>
    <w:rsid w:val="19591B8C"/>
    <w:rsid w:val="1A0D4C1A"/>
    <w:rsid w:val="1B8617E2"/>
    <w:rsid w:val="1B960BBD"/>
    <w:rsid w:val="1BFA31E0"/>
    <w:rsid w:val="1CD924D8"/>
    <w:rsid w:val="1D37546B"/>
    <w:rsid w:val="1DB77CE0"/>
    <w:rsid w:val="1EC53BE5"/>
    <w:rsid w:val="1F6E7F2F"/>
    <w:rsid w:val="1F8666CF"/>
    <w:rsid w:val="1FA022DB"/>
    <w:rsid w:val="1FA11E9B"/>
    <w:rsid w:val="202110D3"/>
    <w:rsid w:val="20FC5B92"/>
    <w:rsid w:val="22D11A4C"/>
    <w:rsid w:val="22DF6D41"/>
    <w:rsid w:val="23365D8E"/>
    <w:rsid w:val="23C8642E"/>
    <w:rsid w:val="23CF78DC"/>
    <w:rsid w:val="24427080"/>
    <w:rsid w:val="249C0E8C"/>
    <w:rsid w:val="265813F5"/>
    <w:rsid w:val="268151FB"/>
    <w:rsid w:val="26FE1361"/>
    <w:rsid w:val="271F28A6"/>
    <w:rsid w:val="290710C9"/>
    <w:rsid w:val="293E23CB"/>
    <w:rsid w:val="29DD6937"/>
    <w:rsid w:val="2B315347"/>
    <w:rsid w:val="2B88435F"/>
    <w:rsid w:val="2C404979"/>
    <w:rsid w:val="2D0F2B91"/>
    <w:rsid w:val="2D1E16E9"/>
    <w:rsid w:val="2D394445"/>
    <w:rsid w:val="2FFB593F"/>
    <w:rsid w:val="3014003C"/>
    <w:rsid w:val="302529D8"/>
    <w:rsid w:val="304A1910"/>
    <w:rsid w:val="306D7F94"/>
    <w:rsid w:val="31C301E0"/>
    <w:rsid w:val="31D76648"/>
    <w:rsid w:val="324E3CF5"/>
    <w:rsid w:val="33BB78DB"/>
    <w:rsid w:val="33C43CC7"/>
    <w:rsid w:val="340B25B3"/>
    <w:rsid w:val="34163792"/>
    <w:rsid w:val="34650536"/>
    <w:rsid w:val="35240CD7"/>
    <w:rsid w:val="362318FE"/>
    <w:rsid w:val="37794E40"/>
    <w:rsid w:val="37FA038D"/>
    <w:rsid w:val="385E41C6"/>
    <w:rsid w:val="38D372BA"/>
    <w:rsid w:val="3938742E"/>
    <w:rsid w:val="39CF3AAA"/>
    <w:rsid w:val="3A590611"/>
    <w:rsid w:val="3B640608"/>
    <w:rsid w:val="3C101C5B"/>
    <w:rsid w:val="3E0822A7"/>
    <w:rsid w:val="3E216D98"/>
    <w:rsid w:val="41AB0694"/>
    <w:rsid w:val="41AF20CD"/>
    <w:rsid w:val="41B143F0"/>
    <w:rsid w:val="41B24E68"/>
    <w:rsid w:val="44E01EC8"/>
    <w:rsid w:val="4622625D"/>
    <w:rsid w:val="47C05C14"/>
    <w:rsid w:val="47D7172D"/>
    <w:rsid w:val="48151A32"/>
    <w:rsid w:val="48A3110B"/>
    <w:rsid w:val="495053B4"/>
    <w:rsid w:val="4AFB0ACE"/>
    <w:rsid w:val="4C0D3916"/>
    <w:rsid w:val="4D6B75AC"/>
    <w:rsid w:val="4D7232C5"/>
    <w:rsid w:val="4D9C56F4"/>
    <w:rsid w:val="4E8D62F7"/>
    <w:rsid w:val="4EE32147"/>
    <w:rsid w:val="509E6505"/>
    <w:rsid w:val="51162F47"/>
    <w:rsid w:val="522350FD"/>
    <w:rsid w:val="524D024A"/>
    <w:rsid w:val="52B63DE8"/>
    <w:rsid w:val="53242D2F"/>
    <w:rsid w:val="54525F13"/>
    <w:rsid w:val="5567195B"/>
    <w:rsid w:val="55AD128F"/>
    <w:rsid w:val="56EF564C"/>
    <w:rsid w:val="579B2BF9"/>
    <w:rsid w:val="580D4C16"/>
    <w:rsid w:val="589C7D2D"/>
    <w:rsid w:val="58CE4B28"/>
    <w:rsid w:val="592700CF"/>
    <w:rsid w:val="59611A99"/>
    <w:rsid w:val="5A882D08"/>
    <w:rsid w:val="5A8B7580"/>
    <w:rsid w:val="5AD06D54"/>
    <w:rsid w:val="5CB4292C"/>
    <w:rsid w:val="5CC21FB9"/>
    <w:rsid w:val="5D7728DC"/>
    <w:rsid w:val="5D9438D1"/>
    <w:rsid w:val="5DC40899"/>
    <w:rsid w:val="5DE75BA1"/>
    <w:rsid w:val="5E277F3B"/>
    <w:rsid w:val="607541D3"/>
    <w:rsid w:val="60F17403"/>
    <w:rsid w:val="60F65306"/>
    <w:rsid w:val="617333EE"/>
    <w:rsid w:val="61DD3AAA"/>
    <w:rsid w:val="627C0E0E"/>
    <w:rsid w:val="62C64117"/>
    <w:rsid w:val="62D77DCC"/>
    <w:rsid w:val="62EE204C"/>
    <w:rsid w:val="631210C6"/>
    <w:rsid w:val="64D14728"/>
    <w:rsid w:val="653D1826"/>
    <w:rsid w:val="66A7732D"/>
    <w:rsid w:val="66CF2B11"/>
    <w:rsid w:val="671304F7"/>
    <w:rsid w:val="67AE7E24"/>
    <w:rsid w:val="67D929C4"/>
    <w:rsid w:val="68FE36D9"/>
    <w:rsid w:val="6A6B4B49"/>
    <w:rsid w:val="6D214C38"/>
    <w:rsid w:val="6ED704AE"/>
    <w:rsid w:val="6F671A7E"/>
    <w:rsid w:val="701A50B9"/>
    <w:rsid w:val="72077452"/>
    <w:rsid w:val="727454A8"/>
    <w:rsid w:val="729416CA"/>
    <w:rsid w:val="72980BF9"/>
    <w:rsid w:val="72B72CAF"/>
    <w:rsid w:val="7336591F"/>
    <w:rsid w:val="738729A0"/>
    <w:rsid w:val="73DB33F5"/>
    <w:rsid w:val="743D4FAF"/>
    <w:rsid w:val="74F27B7F"/>
    <w:rsid w:val="754E7C0C"/>
    <w:rsid w:val="759A612E"/>
    <w:rsid w:val="75AE4C25"/>
    <w:rsid w:val="75E352AB"/>
    <w:rsid w:val="761032F4"/>
    <w:rsid w:val="76332077"/>
    <w:rsid w:val="773A5B2D"/>
    <w:rsid w:val="783F462F"/>
    <w:rsid w:val="78505E98"/>
    <w:rsid w:val="79874AD9"/>
    <w:rsid w:val="79926B1F"/>
    <w:rsid w:val="79FE5A3F"/>
    <w:rsid w:val="7A0F2B90"/>
    <w:rsid w:val="7B62281D"/>
    <w:rsid w:val="7C980D27"/>
    <w:rsid w:val="7E30221A"/>
    <w:rsid w:val="7E456D42"/>
    <w:rsid w:val="7F30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nhideWhenUsed="0" w:uiPriority="99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iPriority="99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6">
    <w:name w:val="heading 3"/>
    <w:basedOn w:val="1"/>
    <w:next w:val="1"/>
    <w:link w:val="14"/>
    <w:qFormat/>
    <w:locked/>
    <w:uiPriority w:val="99"/>
    <w:pPr>
      <w:widowControl/>
      <w:jc w:val="left"/>
      <w:outlineLvl w:val="2"/>
    </w:pPr>
    <w:rPr>
      <w:rFonts w:ascii="微软雅黑" w:hAnsi="微软雅黑" w:cs="微软雅黑"/>
      <w:kern w:val="0"/>
      <w:sz w:val="18"/>
      <w:szCs w:val="18"/>
    </w:rPr>
  </w:style>
  <w:style w:type="character" w:default="1" w:styleId="11">
    <w:name w:val="Default Paragraph Font"/>
    <w:semiHidden/>
    <w:qFormat/>
    <w:uiPriority w:val="99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海南化工城正文"/>
    <w:basedOn w:val="3"/>
    <w:qFormat/>
    <w:uiPriority w:val="0"/>
    <w:pPr>
      <w:ind w:firstLine="480"/>
    </w:pPr>
    <w:rPr>
      <w:sz w:val="24"/>
    </w:rPr>
  </w:style>
  <w:style w:type="paragraph" w:customStyle="1" w:styleId="3">
    <w:name w:val="样式 电镀正文 + 首行缩进:  2 字符"/>
    <w:basedOn w:val="4"/>
    <w:qFormat/>
    <w:uiPriority w:val="0"/>
    <w:pPr>
      <w:spacing w:line="324" w:lineRule="auto"/>
    </w:pPr>
    <w:rPr>
      <w:rFonts w:cs="宋体"/>
      <w:szCs w:val="20"/>
    </w:rPr>
  </w:style>
  <w:style w:type="paragraph" w:customStyle="1" w:styleId="4">
    <w:name w:val="电镀正文"/>
    <w:basedOn w:val="5"/>
    <w:qFormat/>
    <w:uiPriority w:val="0"/>
    <w:pPr>
      <w:spacing w:line="400" w:lineRule="exact"/>
      <w:ind w:firstLine="200"/>
    </w:pPr>
    <w:rPr>
      <w:rFonts w:ascii="宋体" w:hAnsi="宋体"/>
    </w:rPr>
  </w:style>
  <w:style w:type="paragraph" w:styleId="5">
    <w:name w:val="Normal Indent"/>
    <w:basedOn w:val="1"/>
    <w:unhideWhenUsed/>
    <w:qFormat/>
    <w:locked/>
    <w:uiPriority w:val="99"/>
    <w:pPr>
      <w:ind w:firstLine="420" w:firstLineChars="200"/>
    </w:pPr>
  </w:style>
  <w:style w:type="paragraph" w:styleId="7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qFormat/>
    <w:uiPriority w:val="99"/>
    <w:rPr>
      <w:rFonts w:cs="Times New Roman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4">
    <w:name w:val="Heading 3 Char"/>
    <w:basedOn w:val="11"/>
    <w:link w:val="6"/>
    <w:semiHidden/>
    <w:qFormat/>
    <w:locked/>
    <w:uiPriority w:val="99"/>
    <w:rPr>
      <w:rFonts w:cs="Calibri"/>
      <w:b/>
      <w:bCs/>
      <w:sz w:val="32"/>
      <w:szCs w:val="32"/>
    </w:rPr>
  </w:style>
  <w:style w:type="character" w:customStyle="1" w:styleId="15">
    <w:name w:val="Balloon Text Char"/>
    <w:basedOn w:val="11"/>
    <w:link w:val="7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Footer Char"/>
    <w:basedOn w:val="11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Header Char"/>
    <w:basedOn w:val="11"/>
    <w:link w:val="9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font41"/>
    <w:basedOn w:val="11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paragraph" w:customStyle="1" w:styleId="19">
    <w:name w:val="Heading #1|1"/>
    <w:basedOn w:val="1"/>
    <w:qFormat/>
    <w:uiPriority w:val="0"/>
    <w:pPr>
      <w:widowControl w:val="0"/>
      <w:shd w:val="clear" w:color="auto" w:fill="auto"/>
      <w:spacing w:before="70" w:after="210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CN" w:eastAsia="zh-CN" w:bidi="zh-CN"/>
    </w:rPr>
  </w:style>
  <w:style w:type="paragraph" w:customStyle="1" w:styleId="20">
    <w:name w:val="Other|1"/>
    <w:basedOn w:val="1"/>
    <w:qFormat/>
    <w:uiPriority w:val="0"/>
    <w:pPr>
      <w:widowControl w:val="0"/>
      <w:shd w:val="clear" w:color="auto" w:fill="auto"/>
      <w:spacing w:line="276" w:lineRule="exact"/>
    </w:pPr>
    <w:rPr>
      <w:rFonts w:ascii="宋体" w:hAnsi="宋体" w:eastAsia="宋体" w:cs="宋体"/>
      <w:sz w:val="20"/>
      <w:szCs w:val="20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16</Pages>
  <Words>137</Words>
  <Characters>785</Characters>
  <Lines>0</Lines>
  <Paragraphs>0</Paragraphs>
  <TotalTime>109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2019-10-29T07:55:00Z</dcterms:created>
  <dc:creator>县农业农村局</dc:creator>
  <cp:lastModifiedBy>Administrator</cp:lastModifiedBy>
  <cp:lastPrinted>2020-06-10T03:19:00Z</cp:lastPrinted>
  <dcterms:modified xsi:type="dcterms:W3CDTF">2021-02-03T03:06:53Z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