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  <w:t>中共保亭黎族苗族自治县委机构编制委员会办公室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“双随机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一公开”随机抽查情况公示表</w:t>
      </w:r>
    </w:p>
    <w:p>
      <w:pPr>
        <w:pStyle w:val="2"/>
        <w:spacing w:before="0" w:beforeAutospacing="0" w:after="0" w:afterAutospacing="0" w:line="15" w:lineRule="atLeast"/>
        <w:jc w:val="center"/>
        <w:rPr>
          <w:rFonts w:ascii="宋体" w:hAnsi="宋体" w:cs="宋体"/>
          <w:b/>
          <w:bCs/>
          <w:sz w:val="40"/>
          <w:szCs w:val="40"/>
          <w:shd w:val="clear" w:color="auto" w:fill="FFFFFF"/>
        </w:rPr>
      </w:pPr>
      <w:bookmarkStart w:id="0" w:name="_GoBack"/>
      <w:bookmarkEnd w:id="0"/>
    </w:p>
    <w:tbl>
      <w:tblPr>
        <w:tblStyle w:val="3"/>
        <w:tblW w:w="1326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503"/>
        <w:gridCol w:w="445"/>
        <w:gridCol w:w="637"/>
        <w:gridCol w:w="500"/>
        <w:gridCol w:w="2249"/>
        <w:gridCol w:w="1309"/>
        <w:gridCol w:w="788"/>
        <w:gridCol w:w="2507"/>
        <w:gridCol w:w="1984"/>
        <w:gridCol w:w="8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序号</w:t>
            </w:r>
          </w:p>
        </w:tc>
        <w:tc>
          <w:tcPr>
            <w:tcW w:w="1503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监管事项名称</w:t>
            </w:r>
          </w:p>
        </w:tc>
        <w:tc>
          <w:tcPr>
            <w:tcW w:w="445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抽查</w:t>
            </w:r>
          </w:p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次数</w:t>
            </w:r>
          </w:p>
        </w:tc>
        <w:tc>
          <w:tcPr>
            <w:tcW w:w="637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抽查市场主体数 量</w:t>
            </w:r>
          </w:p>
        </w:tc>
        <w:tc>
          <w:tcPr>
            <w:tcW w:w="500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抽查</w:t>
            </w:r>
          </w:p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比例</w:t>
            </w:r>
          </w:p>
        </w:tc>
        <w:tc>
          <w:tcPr>
            <w:tcW w:w="2249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抽查市场主体名称</w:t>
            </w:r>
          </w:p>
        </w:tc>
        <w:tc>
          <w:tcPr>
            <w:tcW w:w="1309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是否联合执法（领域内联合执法或跨领域联合执法）</w:t>
            </w:r>
          </w:p>
        </w:tc>
        <w:tc>
          <w:tcPr>
            <w:tcW w:w="788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抽查人员名单</w:t>
            </w:r>
          </w:p>
        </w:tc>
        <w:tc>
          <w:tcPr>
            <w:tcW w:w="2507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存在问题</w:t>
            </w:r>
          </w:p>
        </w:tc>
        <w:tc>
          <w:tcPr>
            <w:tcW w:w="1984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整改结果</w:t>
            </w:r>
          </w:p>
        </w:tc>
        <w:tc>
          <w:tcPr>
            <w:tcW w:w="852" w:type="dxa"/>
            <w:tcBorders>
              <w:left w:val="single" w:color="auto" w:sz="0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86" w:type="dxa"/>
            <w:vMerge w:val="restart"/>
            <w:tcBorders>
              <w:top w:val="single" w:color="auto" w:sz="0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1503" w:type="dxa"/>
            <w:vMerge w:val="restart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事业单位法人</w:t>
            </w:r>
          </w:p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宋体" w:hAnsi="宋体" w:cs="宋体"/>
                <w:sz w:val="19"/>
                <w:szCs w:val="19"/>
              </w:rPr>
              <w:t>公示信息抽查</w:t>
            </w:r>
          </w:p>
        </w:tc>
        <w:tc>
          <w:tcPr>
            <w:tcW w:w="445" w:type="dxa"/>
            <w:vMerge w:val="restart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637" w:type="dxa"/>
            <w:vMerge w:val="restart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500" w:type="dxa"/>
            <w:vMerge w:val="restart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ascii="宋体" w:hAnsi="宋体" w:cs="宋体"/>
                <w:sz w:val="19"/>
                <w:szCs w:val="19"/>
              </w:rPr>
              <w:t>3%</w:t>
            </w:r>
          </w:p>
        </w:tc>
        <w:tc>
          <w:tcPr>
            <w:tcW w:w="2249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ascii="宋体" w:hAnsi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保亭黎族苗族自治县</w:t>
            </w:r>
          </w:p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城南社区卫生服务站</w:t>
            </w:r>
          </w:p>
        </w:tc>
        <w:tc>
          <w:tcPr>
            <w:tcW w:w="1309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宋体" w:hAnsi="宋体" w:cs="宋体"/>
                <w:sz w:val="19"/>
                <w:szCs w:val="19"/>
              </w:rPr>
              <w:t>否</w:t>
            </w:r>
          </w:p>
        </w:tc>
        <w:tc>
          <w:tcPr>
            <w:tcW w:w="788" w:type="dxa"/>
            <w:vMerge w:val="restart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苏梅媛</w:t>
            </w:r>
          </w:p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郑芙蓉</w:t>
            </w:r>
          </w:p>
        </w:tc>
        <w:tc>
          <w:tcPr>
            <w:tcW w:w="2507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无</w:t>
            </w:r>
          </w:p>
        </w:tc>
        <w:tc>
          <w:tcPr>
            <w:tcW w:w="1984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eastAsia="宋体" w:cs="宋体"/>
                <w:lang w:eastAsia="zh-CN"/>
              </w:rPr>
            </w:pPr>
          </w:p>
        </w:tc>
        <w:tc>
          <w:tcPr>
            <w:tcW w:w="852" w:type="dxa"/>
            <w:tcBorders>
              <w:left w:val="single" w:color="auto" w:sz="0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15" w:lineRule="atLeas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486" w:type="dxa"/>
            <w:vMerge w:val="continue"/>
            <w:tcBorders>
              <w:top w:val="single" w:color="auto" w:sz="0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503" w:type="dxa"/>
            <w:vMerge w:val="continue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445" w:type="dxa"/>
            <w:vMerge w:val="continue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500" w:type="dxa"/>
            <w:vMerge w:val="continue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249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ascii="宋体" w:hAnsi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保亭黎族苗族自治</w:t>
            </w: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县</w:t>
            </w:r>
          </w:p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六弓乡中心幼儿园</w:t>
            </w:r>
          </w:p>
        </w:tc>
        <w:tc>
          <w:tcPr>
            <w:tcW w:w="1309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宋体" w:hAnsi="宋体" w:cs="宋体"/>
                <w:sz w:val="19"/>
                <w:szCs w:val="19"/>
              </w:rPr>
              <w:t>否</w:t>
            </w:r>
          </w:p>
        </w:tc>
        <w:tc>
          <w:tcPr>
            <w:tcW w:w="788" w:type="dxa"/>
            <w:vMerge w:val="continue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507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《事业单位法人证书》</w:t>
            </w:r>
            <w:r>
              <w:rPr>
                <w:rFonts w:hint="eastAsia" w:ascii="宋体" w:hAnsi="宋体" w:cs="宋体"/>
                <w:sz w:val="19"/>
                <w:szCs w:val="19"/>
              </w:rPr>
              <w:t>正本</w:t>
            </w: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未</w:t>
            </w:r>
            <w:r>
              <w:rPr>
                <w:rFonts w:hint="eastAsia" w:ascii="宋体" w:hAnsi="宋体" w:cs="宋体"/>
                <w:sz w:val="19"/>
                <w:szCs w:val="19"/>
              </w:rPr>
              <w:t>置于事业单位住所的醒目位置</w:t>
            </w:r>
          </w:p>
        </w:tc>
        <w:tc>
          <w:tcPr>
            <w:tcW w:w="1984" w:type="dxa"/>
            <w:tcBorders>
              <w:left w:val="single" w:color="auto" w:sz="0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15" w:lineRule="atLeas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已整改</w:t>
            </w:r>
          </w:p>
        </w:tc>
        <w:tc>
          <w:tcPr>
            <w:tcW w:w="852" w:type="dxa"/>
            <w:tcBorders>
              <w:left w:val="single" w:color="auto" w:sz="0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15" w:lineRule="atLeast"/>
              <w:jc w:val="left"/>
            </w:pPr>
          </w:p>
        </w:tc>
      </w:tr>
    </w:tbl>
    <w:p>
      <w:pPr>
        <w:jc w:val="left"/>
        <w:rPr>
          <w:rFonts w:hint="eastAsia" w:ascii="宋体" w:hAnsi="宋体" w:cs="宋体"/>
          <w:sz w:val="24"/>
          <w:shd w:val="clear" w:color="auto" w:fill="FFFFFF"/>
        </w:rPr>
      </w:pPr>
    </w:p>
    <w:p>
      <w:pPr>
        <w:jc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填报人：苏梅媛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联系电话：</w:t>
      </w:r>
      <w:r>
        <w:rPr>
          <w:rFonts w:ascii="宋体" w:hAnsi="宋体" w:cs="宋体"/>
          <w:sz w:val="24"/>
          <w:szCs w:val="24"/>
          <w:shd w:val="clear" w:color="auto" w:fill="FFFFFF"/>
        </w:rPr>
        <w:t>83661395</w:t>
      </w:r>
    </w:p>
    <w:sectPr>
      <w:pgSz w:w="16838" w:h="11906" w:orient="landscape"/>
      <w:pgMar w:top="1587" w:right="1962" w:bottom="1474" w:left="184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A16E8"/>
    <w:rsid w:val="0F3A16E8"/>
    <w:rsid w:val="771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2024-05-15T11:33:00Z</dcterms:created>
  <dc:creator>Administrator</dc:creator>
  <cp:lastModifiedBy>Administrator</cp:lastModifiedBy>
  <dcterms:modified xsi:type="dcterms:W3CDTF">2024-05-15T11:37:42Z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