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中共保亭黎族苗族自治县委宣传</w:t>
      </w:r>
      <w:bookmarkStart w:id="23" w:name="_GoBack"/>
      <w:bookmarkEnd w:id="23"/>
      <w:r>
        <w:rPr>
          <w:rFonts w:hint="eastAsia" w:ascii="宋体" w:hAnsi="宋体"/>
          <w:b/>
          <w:sz w:val="44"/>
          <w:highlight w:val="none"/>
          <w:lang w:val="en-US" w:eastAsia="zh-CN"/>
        </w:rPr>
        <w:t>部</w:t>
      </w:r>
    </w:p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rPr>
          <w:rFonts w:hint="eastAsia" w:ascii="Times New Roman" w:hAnsi="Times New Roman"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eastAsia="黑体"/>
          <w:b/>
          <w:sz w:val="44"/>
          <w:highlight w:val="none"/>
        </w:rPr>
      </w:pPr>
    </w:p>
    <w:p>
      <w:pPr>
        <w:rPr>
          <w:rFonts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评价类型：实施过程评价□     完成结果评价</w:t>
      </w:r>
      <w:r>
        <w:rPr>
          <w:rFonts w:hint="eastAsia" w:hAnsi="宋体"/>
          <w:spacing w:val="-200"/>
          <w:sz w:val="28"/>
          <w:szCs w:val="28"/>
          <w:highlight w:val="none"/>
        </w:rPr>
        <w:t>□√</w:t>
      </w:r>
    </w:p>
    <w:p>
      <w:pPr>
        <w:jc w:val="left"/>
        <w:rPr>
          <w:rFonts w:hint="default" w:hAnsi="宋体" w:eastAsiaTheme="minorEastAsia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项目名称：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“意识形态、理论学习、政策和先进典型宣传宣讲工作经费”</w:t>
      </w:r>
      <w:r>
        <w:rPr>
          <w:rFonts w:hint="eastAsia" w:hAnsi="宋体"/>
          <w:sz w:val="28"/>
          <w:szCs w:val="28"/>
          <w:highlight w:val="none"/>
          <w:u w:val="single"/>
        </w:rPr>
        <w:t>项目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 xml:space="preserve">  </w:t>
      </w:r>
    </w:p>
    <w:p>
      <w:pPr>
        <w:rPr>
          <w:rFonts w:hint="default" w:hAnsi="宋体"/>
          <w:sz w:val="28"/>
          <w:szCs w:val="28"/>
          <w:highlight w:val="none"/>
          <w:lang w:val="en-US" w:eastAsia="zh-CN"/>
        </w:rPr>
      </w:pPr>
      <w:r>
        <w:rPr>
          <w:rFonts w:hint="eastAsia" w:hAnsi="宋体"/>
          <w:sz w:val="28"/>
          <w:szCs w:val="28"/>
          <w:highlight w:val="none"/>
        </w:rPr>
        <w:t>项目单位：</w:t>
      </w:r>
      <w:r>
        <w:rPr>
          <w:rFonts w:hint="eastAsia" w:hAnsi="宋体"/>
          <w:sz w:val="28"/>
          <w:szCs w:val="28"/>
          <w:highlight w:val="none"/>
          <w:u w:val="single"/>
          <w:lang w:val="en-US" w:eastAsia="zh-CN"/>
        </w:rPr>
        <w:t>中共保亭黎族苗族自治县委宣传部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主管部门：</w:t>
      </w:r>
      <w:r>
        <w:rPr>
          <w:rFonts w:hint="eastAsia" w:hAnsi="宋体" w:asciiTheme="minorHAnsi" w:eastAsiaTheme="minorEastAsia" w:cstheme="minorBidi"/>
          <w:sz w:val="28"/>
          <w:szCs w:val="28"/>
          <w:highlight w:val="none"/>
          <w:u w:val="single"/>
          <w:lang w:val="en-US" w:eastAsia="zh-CN"/>
        </w:rPr>
        <w:t>中共保亭黎族苗族自治县委员会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评价时间：</w:t>
      </w:r>
      <w:r>
        <w:rPr>
          <w:rFonts w:hint="eastAsia" w:hAnsi="宋体"/>
          <w:sz w:val="28"/>
          <w:szCs w:val="28"/>
          <w:highlight w:val="none"/>
          <w:u w:val="thick"/>
        </w:rPr>
        <w:t>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4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日至20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22</w:t>
      </w:r>
      <w:r>
        <w:rPr>
          <w:rFonts w:hint="eastAsia" w:hAnsi="宋体"/>
          <w:sz w:val="28"/>
          <w:szCs w:val="28"/>
          <w:highlight w:val="none"/>
          <w:u w:val="thick"/>
        </w:rPr>
        <w:t>年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5</w:t>
      </w:r>
      <w:r>
        <w:rPr>
          <w:rFonts w:hint="eastAsia" w:hAnsi="宋体"/>
          <w:sz w:val="28"/>
          <w:szCs w:val="28"/>
          <w:highlight w:val="none"/>
          <w:u w:val="thick"/>
        </w:rPr>
        <w:t>月</w:t>
      </w:r>
      <w:r>
        <w:rPr>
          <w:rFonts w:hint="eastAsia" w:hAnsi="宋体"/>
          <w:sz w:val="28"/>
          <w:szCs w:val="28"/>
          <w:highlight w:val="none"/>
          <w:u w:val="thick"/>
          <w:lang w:val="en-US" w:eastAsia="zh-CN"/>
        </w:rPr>
        <w:t>10</w:t>
      </w:r>
      <w:r>
        <w:rPr>
          <w:rFonts w:hint="eastAsia" w:hAnsi="宋体"/>
          <w:sz w:val="28"/>
          <w:szCs w:val="28"/>
          <w:highlight w:val="none"/>
          <w:u w:val="thick"/>
        </w:rPr>
        <w:t>日</w:t>
      </w:r>
    </w:p>
    <w:p>
      <w:pPr>
        <w:rPr>
          <w:rFonts w:hint="eastAsia" w:hAnsi="宋体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组织方式：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□财政部门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□主管部门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0"/>
          <w:sz w:val="28"/>
          <w:szCs w:val="28"/>
          <w:highlight w:val="none"/>
          <w:u w:val="thick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</w:t>
      </w:r>
    </w:p>
    <w:p>
      <w:pPr>
        <w:rPr>
          <w:rFonts w:hint="eastAsia" w:hAnsi="宋体"/>
          <w:spacing w:val="-20"/>
          <w:sz w:val="28"/>
          <w:szCs w:val="28"/>
          <w:highlight w:val="none"/>
        </w:rPr>
      </w:pPr>
      <w:r>
        <w:rPr>
          <w:rFonts w:hint="eastAsia" w:hAnsi="宋体"/>
          <w:sz w:val="28"/>
          <w:szCs w:val="28"/>
          <w:highlight w:val="none"/>
        </w:rPr>
        <w:t>评价机构：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□中价机构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□专家组</w:t>
      </w:r>
      <w:r>
        <w:rPr>
          <w:rFonts w:hint="eastAsia" w:hAnsi="宋体"/>
          <w:spacing w:val="-20"/>
          <w:sz w:val="28"/>
          <w:szCs w:val="28"/>
          <w:highlight w:val="none"/>
        </w:rPr>
        <w:t xml:space="preserve">    </w:t>
      </w:r>
      <w:r>
        <w:rPr>
          <w:rFonts w:hint="eastAsia" w:hAnsi="宋体"/>
          <w:spacing w:val="-200"/>
          <w:sz w:val="28"/>
          <w:szCs w:val="28"/>
          <w:highlight w:val="none"/>
        </w:rPr>
        <w:t>□</w:t>
      </w:r>
      <w:r>
        <w:rPr>
          <w:rFonts w:hint="eastAsia" w:hAnsi="宋体"/>
          <w:spacing w:val="-20"/>
          <w:sz w:val="28"/>
          <w:szCs w:val="28"/>
          <w:highlight w:val="none"/>
          <w:u w:val="thick"/>
        </w:rPr>
        <w:t>√项目单位评价组</w:t>
      </w:r>
    </w:p>
    <w:p>
      <w:pPr>
        <w:rPr>
          <w:rFonts w:hint="eastAsia" w:ascii="宋体" w:hAnsi="宋体" w:eastAsia="宋体"/>
          <w:spacing w:val="-20"/>
          <w:sz w:val="28"/>
          <w:szCs w:val="28"/>
          <w:highlight w:val="none"/>
        </w:rPr>
      </w:pPr>
    </w:p>
    <w:p>
      <w:pPr>
        <w:rPr>
          <w:rFonts w:hint="eastAsia" w:ascii="Times New Roman" w:hAnsi="Times New Roman"/>
          <w:spacing w:val="-20"/>
          <w:sz w:val="36"/>
          <w:szCs w:val="20"/>
          <w:highlight w:val="none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评价单位（盖章）：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         上报时间：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日</w:t>
      </w:r>
    </w:p>
    <w:p>
      <w:pPr>
        <w:jc w:val="both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67"/>
        <w:gridCol w:w="245"/>
        <w:gridCol w:w="150"/>
        <w:gridCol w:w="821"/>
        <w:gridCol w:w="466"/>
        <w:gridCol w:w="1123"/>
        <w:gridCol w:w="390"/>
        <w:gridCol w:w="69"/>
        <w:gridCol w:w="80"/>
        <w:gridCol w:w="1040"/>
        <w:gridCol w:w="121"/>
        <w:gridCol w:w="69"/>
        <w:gridCol w:w="1123"/>
        <w:gridCol w:w="56"/>
        <w:gridCol w:w="375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项目实施单位</w:t>
            </w:r>
          </w:p>
        </w:tc>
        <w:tc>
          <w:tcPr>
            <w:tcW w:w="1763" w:type="pct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中共保亭黎族苗族自治县委宣传部</w:t>
            </w:r>
          </w:p>
        </w:tc>
        <w:tc>
          <w:tcPr>
            <w:tcW w:w="722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1565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中共保亭黎族苗族自治县委员会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1763" w:type="pct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刘赢</w:t>
            </w:r>
          </w:p>
        </w:tc>
        <w:tc>
          <w:tcPr>
            <w:tcW w:w="722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65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13876687848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2486" w:type="pct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黎族苗族自治县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县上观园路保亭县广播电视台</w:t>
            </w:r>
          </w:p>
        </w:tc>
        <w:tc>
          <w:tcPr>
            <w:tcW w:w="689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875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572300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4051" w:type="pct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经常性项目（√）     一次性项目（）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none"/>
              </w:rPr>
              <w:t>项目资金情况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计划投资额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53.00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实际到位资金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53.00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实际使用情况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省财政预算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4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53.00</w:t>
            </w:r>
          </w:p>
        </w:tc>
        <w:tc>
          <w:tcPr>
            <w:tcW w:w="1130" w:type="pct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53.00</w:t>
            </w:r>
          </w:p>
        </w:tc>
        <w:tc>
          <w:tcPr>
            <w:tcW w:w="963" w:type="pct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市县财政配套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二、评价得分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一级指标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值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资金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预算执行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项目绩效</w:t>
            </w:r>
          </w:p>
        </w:tc>
        <w:tc>
          <w:tcPr>
            <w:tcW w:w="531" w:type="pct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项目产出</w:t>
            </w:r>
          </w:p>
        </w:tc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质量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时效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产出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成本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项目效果</w:t>
            </w:r>
          </w:p>
        </w:tc>
        <w:tc>
          <w:tcPr>
            <w:tcW w:w="620" w:type="pct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经济效益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社会效益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效益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可持续性影响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35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531" w:type="pct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710" w:type="pct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满意度指标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35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531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62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76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2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905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三、评价人员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职务/职称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tabs>
                <w:tab w:val="center" w:pos="1441"/>
              </w:tabs>
              <w:spacing w:line="240" w:lineRule="atLeast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副部长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  <w:lang w:eastAsia="zh-CN"/>
              </w:rPr>
              <w:t>四级主任科员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83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710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财务</w:t>
            </w:r>
          </w:p>
        </w:tc>
        <w:tc>
          <w:tcPr>
            <w:tcW w:w="2205" w:type="pct"/>
            <w:gridSpan w:val="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中共保亭黎族苗族自治县委宣传部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评价工作组组长（签字）：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项目单位负责人（签字并盖章）：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b/>
          <w:sz w:val="44"/>
          <w:highlight w:val="none"/>
          <w:lang w:val="en-US" w:eastAsia="zh-CN"/>
        </w:rPr>
        <w:sectPr>
          <w:pgSz w:w="11906" w:h="16838"/>
          <w:pgMar w:top="850" w:right="1474" w:bottom="85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sz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highlight w:val="none"/>
          <w:lang w:val="en-US" w:eastAsia="zh-CN"/>
        </w:rPr>
        <w:t>中共保亭黎族苗族自治县委宣传部</w:t>
      </w:r>
    </w:p>
    <w:p>
      <w:pPr>
        <w:jc w:val="center"/>
        <w:rPr>
          <w:rFonts w:ascii="宋体" w:hAnsi="宋体" w:eastAsia="宋体"/>
          <w:b/>
          <w:sz w:val="44"/>
          <w:highlight w:val="none"/>
        </w:rPr>
      </w:pPr>
      <w:r>
        <w:rPr>
          <w:rFonts w:hint="eastAsia" w:ascii="宋体" w:hAnsi="宋体"/>
          <w:b/>
          <w:sz w:val="44"/>
          <w:highlight w:val="none"/>
        </w:rPr>
        <w:t>20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21</w:t>
      </w:r>
      <w:r>
        <w:rPr>
          <w:rFonts w:hint="eastAsia" w:ascii="宋体" w:hAnsi="宋体"/>
          <w:b/>
          <w:sz w:val="44"/>
          <w:highlight w:val="none"/>
        </w:rPr>
        <w:t>年度</w:t>
      </w:r>
      <w:r>
        <w:rPr>
          <w:rFonts w:hint="eastAsia" w:ascii="宋体" w:hAnsi="宋体"/>
          <w:b/>
          <w:sz w:val="44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宋体" w:hAnsi="宋体"/>
          <w:b/>
          <w:sz w:val="44"/>
          <w:highlight w:val="none"/>
        </w:rPr>
        <w:t>项目</w:t>
      </w:r>
      <w:r>
        <w:rPr>
          <w:rFonts w:hint="eastAsia" w:ascii="宋体" w:hAnsi="宋体"/>
          <w:b/>
          <w:sz w:val="44"/>
          <w:highlight w:val="none"/>
          <w:lang w:eastAsia="zh-CN"/>
        </w:rPr>
        <w:t>绩效自评</w:t>
      </w:r>
      <w:r>
        <w:rPr>
          <w:rFonts w:hint="eastAsia" w:ascii="宋体" w:hAnsi="宋体"/>
          <w:b/>
          <w:sz w:val="44"/>
          <w:highlight w:val="none"/>
        </w:rPr>
        <w:t>报告</w:t>
      </w:r>
    </w:p>
    <w:p>
      <w:pPr>
        <w:ind w:firstLine="640"/>
        <w:jc w:val="left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为认真贯彻落实党的十九大报告提出“建立全民规范透明、标准科学、约束有力的预算制度，全面实施绩效管理”精神，进一步加强财政支出管理，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立和增强绩效观念，提高财政资金使用效益。根据《中共海南省委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海南省人民政府关于全面实施预算绩效管理的实施意见》（琼发〔2019〕18号）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年财政支出项目绩效自评工作方案&gt;的通知》的有关要求，现就我单位20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年度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项目的绩效自评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报告如下：</w:t>
      </w:r>
    </w:p>
    <w:p>
      <w:pPr>
        <w:pStyle w:val="11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基本情况</w:t>
      </w:r>
    </w:p>
    <w:p>
      <w:pPr>
        <w:ind w:firstLine="645"/>
        <w:rPr>
          <w:rFonts w:ascii="楷体_GB2312" w:hAnsi="仿宋" w:eastAsia="楷体_GB2312" w:cs="仿宋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>（一）项目单位基本情况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保亭黎族苗族自治县委宣传部（以下简称县委宣传部）是县委主管意识形态方面的工作机关，为正科级。县委宣传部行政编制9名。设部长1名（由县委常委兼任，占县委领导编制），常务副部长1名（乡科级正职），副部长2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主要职责：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1.负责贯彻落实党中央和省委有关宣传思想文化、方针政策、法律法规，统筹协调对外宣传等相关工作。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2.负责统筹协调全县党的意识形态工作，规划组织全县全局性思想政治工作。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3.负责指导全县理论研究、理论学习、理论宣传等工作。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4.负责统筹分析研判和引导社会舆论，指导全县舆情信息工作。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5.负责管理全县新闻出版行政事务，组织开展全县新闻发布工作。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6.负责网络安全建设，从宏观上统筹协调全县互联网宣传和信息内容管理工作。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7.负责统筹指导全县精神文明建设工作。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8.负责县文化体制改革工作，管理全县电影行政事务。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9.完成县委和上级部门交办的其他任务。</w:t>
      </w:r>
    </w:p>
    <w:p>
      <w:pPr>
        <w:spacing w:line="240" w:lineRule="auto"/>
        <w:ind w:firstLine="645" w:firstLineChars="0"/>
        <w:jc w:val="left"/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auto"/>
          <w:sz w:val="32"/>
          <w:szCs w:val="32"/>
          <w:highlight w:val="none"/>
          <w:lang w:val="en-US" w:eastAsia="zh-CN"/>
        </w:rPr>
        <w:t>(二）项目绩效基本情况和目标。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“意识形态、理论学习、政策和先进典型宣传宣讲工作经费”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项目为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经常性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项目，资金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用于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村居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“两委”换届、人才工作气氛 、党史学习教育、政法队伍教育整顿宣传，印制党史学习教育笔记本12000本、征订《新征程面对面》2300册，摄制电视汇报片《学习百年党史开创光明未来——保亭县开展党史学习教育活动纪实》等活动支出。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auto"/>
        </w:rPr>
        <w:t>党的十八大以来，以习近平同志为核心的党中央，充分认识到做好意识形态工作，事关党的前途命运，事关国家长治久安，事关民族凝聚力和向心力，只有牢牢掌握意识形态工作的领导权和话语权，才能确保意识形态工作取得重大成效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auto"/>
          <w:lang w:eastAsia="zh-CN"/>
        </w:rPr>
        <w:t>，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auto"/>
        </w:rPr>
        <w:t>特别是主动运用理论宣传和舆论导向，为统一思想、保障大局，形成有益经验、提供重要启示。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“意识形态、理论学习、政策和先进典型宣传宣讲工作经费”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绩效目标有：及时支出预算，并且专款专用；按计划完成各项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意识形态、理论学习、政策和先进典型宣传宣讲工作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，取得较好的社会效益，且成本控制在项目预算资金内。</w:t>
      </w:r>
    </w:p>
    <w:p>
      <w:pPr>
        <w:pStyle w:val="11"/>
        <w:numPr>
          <w:ilvl w:val="0"/>
          <w:numId w:val="1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绩效自评工作开展情况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前期准备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保亭黎族苗族自治县财政局《关于印发&lt;保亭黎族苗族自治县2021年财政支出项目绩效自评工作方案&gt;的通知》的有关要求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，我单位高度重视项目支出绩效评价工作，成立绩效自评工作小组，评价小组成员构成如下: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组长：李程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成员：丁周来、黄思平、刘赢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成员：赵榕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评价小组成立后，确定评价工作对象、拟定评价工作方案，确定评价目的、评价指标、评价标准和评价方法，做好人员安排和具体工作计划等前期准备工作。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组织过程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评价小组结合绩效目标，通过查账目、查档案等方式，实事求是地对我单位20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年资金安排、资金使用、资金管理、资金使用成效、资金管理使用工作评价等方面情况进行了深入细致的自查，并进行了客观的自评。</w:t>
      </w:r>
    </w:p>
    <w:p>
      <w:pPr>
        <w:pStyle w:val="11"/>
        <w:numPr>
          <w:ilvl w:val="0"/>
          <w:numId w:val="2"/>
        </w:numPr>
        <w:spacing w:line="360" w:lineRule="auto"/>
        <w:ind w:left="0"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分析评价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绩效自评工作通过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检查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资料、资金支付情况，对设定的目标进行对比，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对项目支出绩效做出客观的评价。</w:t>
      </w:r>
    </w:p>
    <w:p>
      <w:pPr>
        <w:pStyle w:val="5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综合评价结论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2021年，我单位在执行“意识形态、理论学习、政策和先进典型宣传宣讲工作经费”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预算项目中，能及时的完成预算支出。资金主要用于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村居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“两委”换届、人才工作气氛、党史学习教育、政法队伍教育整顿宣传，印制党史学习教育笔记本12000本、征订《新征程面对面》2300册，摄制电视汇报片《学习百年党史开创光明未来——保亭县开展党史学习教育活动纪实》等费用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。通过实施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预算项目，取得了较好的社会效益，并具有持续性。但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部分群众存在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eastAsia="zh-CN"/>
        </w:rPr>
        <w:t>意识形态学习力不强，没有系统地学习掌握社会主义核心价值体系相关理论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对“意识形态、理论学习、政策和先进典型宣传宣讲工作经费”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从项目支出的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预算执行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、产出和效果这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个方面进行分析评价，具体内容如下：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预算执行。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1.预算执行（分值：10分，得分10分）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评分标准：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未挤占或挪用项目资金的，得分=执行率*分值；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挤占或挪用项目资金的，得分=（1-挤占或挪用率）*执行率*分值。</w:t>
      </w:r>
    </w:p>
    <w:p>
      <w:pPr>
        <w:pStyle w:val="2"/>
        <w:spacing w:line="360" w:lineRule="auto"/>
        <w:ind w:firstLine="0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有预算调整的，得分=（1-预算调整率）*执行率*分值。</w:t>
      </w:r>
    </w:p>
    <w:p>
      <w:pPr>
        <w:tabs>
          <w:tab w:val="left" w:pos="426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评分依据：根据保亭黎族苗族自治县财政局《关于下达2021年部门预算批复的通知》（保财〔2021〕21号），“意识形态、理论学习、政策和先进典型宣传宣讲工作经费”项目年初下达预算资金53.00万元，实际到位资金53.00元。截止到2021年12月31日，“意识形态、理论学习、政策和先进典型宣传宣讲工作经费”项目实际使用资金53.00万元。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资金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用于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村居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“两委”换届、人才工作气氛、党史学习教育、政法队伍教育整顿宣传，印制党史学习教育笔记本12000本、征订《新征程面对面》2300册，摄制电视汇报片《学习百年党史开创光明未来——保亭县开展党史学习教育活动纪实》等费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项目实行专款专用，严格按预算开支范围使用资金。此次绩效评价未发现有挤占或挪用项目资金的情况。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得分=（1-预算调整率）*执行率*分值=100%*10分=10分</w:t>
      </w:r>
    </w:p>
    <w:p>
      <w:pPr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产出。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项目产出各项指标汇总得分情况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580" w:lineRule="exact"/>
        <w:jc w:val="center"/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 w:cs="Arial Unicode MS"/>
          <w:b w:val="0"/>
          <w:bCs/>
          <w:sz w:val="32"/>
          <w:szCs w:val="32"/>
          <w:highlight w:val="none"/>
        </w:rPr>
        <w:t>项目产出指标得分汇总表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3926"/>
        <w:gridCol w:w="1579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产出数量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产出质量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166" w:type="pct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产出成本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7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各指标得分情况及绩效分析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0" w:leftChars="0"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产出数量（分值：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5分，得分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项目产出数量是否达到绩效目标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评价标准：项目实施的产出数值与已下达投资数值的比率，用以反映和考核是否达到绩效目标。</w:t>
      </w:r>
    </w:p>
    <w:p>
      <w:pPr>
        <w:pStyle w:val="2"/>
        <w:numPr>
          <w:ilvl w:val="0"/>
          <w:numId w:val="3"/>
        </w:numPr>
        <w:spacing w:line="240" w:lineRule="auto"/>
        <w:ind w:firstLine="960" w:firstLineChars="3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评分依据：2021年，我单位按照工作职责，完成了村（社区）“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两委”换届、人才工作气氛、党史学习教育、政法队伍教育整顿宣传工作，印制并发放了党史学习教育笔记本12000本、征订并发放了《新征程面对面》2300册，摄制完成了电视汇报片《学习百年党史开创光明未来——保亭县开展党史学习教育活动纪实》等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得分：15分。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bookmarkStart w:id="0" w:name="_Toc432100863"/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产出质量（分值：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评价要点：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项目产出质量是否达到绩效目标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评价标准：项目完成的质量达标产出数与实际产出数的比率，用以反映和考核项目产出质量目标的实现程度。（质量达标产出数÷实际产出数）×100%。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评价标准：质量达标率为100%的，得满分；每低5%的，扣1分，直至扣完本项分值。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2021年，我单位较好的完成了村（社区）“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两委”换届、人才工作气氛、党史学习教育、政法队伍教育整顿宣传工作，印制并发放了党史学习教育笔记本12000本、征订并发放了《新征程面对面》2300册，摄制完成了电视汇报片《学习百年党史开创光明未来——保亭县开展党史学习教育活动纪实》等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。质量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达标率为100%。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得分：15分</w:t>
      </w:r>
    </w:p>
    <w:p>
      <w:pPr>
        <w:spacing w:before="0" w:after="0" w:line="360" w:lineRule="auto"/>
        <w:ind w:firstLine="643" w:firstLineChars="200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产出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eastAsia="zh-CN"/>
        </w:rPr>
        <w:t>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</w:rPr>
        <w:t>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（分值：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项目产出时效是否达到绩效目标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评价标准：项目实际提前完成时间与计划完成时间的比率，用以反映和考核项目产出时效目标的实现程度。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完成及时率=[（计划完成时间-实际完成时间）/计划完成时间]×100%。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实际完成时间：项目实施单位完成该项目实际所耗用的时间。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计划完成时间：按照项目实施计划或相关规定完成该项目所需的时间。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评价标准：完成及时率≥0的，得满分；完成及时率＜0，每低5%的，扣1分，直至扣完本项分值。完成时间以月计。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评价依据：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2021年，我单位按时完成了村（社区）“</w:t>
      </w:r>
      <w:r>
        <w:rPr>
          <w:rFonts w:hint="eastAsia" w:ascii="仿宋_GB2312" w:hAnsi="仿宋" w:eastAsia="仿宋_GB2312" w:cs="仿宋"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两委”换届、人才工作气氛、党史学习教育、政法队伍教育整顿宣传工作，印制并发放了党史学习教育笔记本12000本、征订并发放了《新征程面对面》2300册，摄制完成了电视汇报片《学习百年党史开创光明未来——保亭县开展党史学习教育活动纪实》等。</w:t>
      </w:r>
    </w:p>
    <w:p>
      <w:pPr>
        <w:pStyle w:val="2"/>
        <w:spacing w:line="360" w:lineRule="auto"/>
        <w:ind w:firstLine="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3" w:firstLineChars="200"/>
        <w:rPr>
          <w:rFonts w:hint="eastAsia" w:ascii="仿宋" w:hAnsi="仿宋" w:eastAsia="仿宋" w:cs="仿宋"/>
          <w:bCs w:val="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highlight w:val="none"/>
          <w:lang w:val="en-US" w:eastAsia="zh-CN" w:bidi="ar-SA"/>
        </w:rPr>
        <w:t>（4）产出成本（分值：10分，得分10分）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2"/>
          <w:right w:val="none" w:color="000000" w:sz="0" w:space="0"/>
        </w:pBdr>
        <w:shd w:val="clear" w:color="F5F7EE" w:fill="auto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项目产出成本是否按绩效目标控制。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评价标准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: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项目支出控制在预算内，得满分；超出预算的，每超出5%，扣2分。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评分依据：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根据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可执行指标执行情况明细表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、财务账及会计凭证，本项目批复资金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53.00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万元，项目实际支出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53.00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预算执行率100%。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按照预算资金管理办法，坚持“量入为出和专款专用”原则，根据项目进度，及时申拨专项资金。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项目支出控制在预算内。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（三）项目效果。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各项效果指标汇总得分情况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效果指标得分情况表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805"/>
        <w:gridCol w:w="136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755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1" w:name="_Toc384200999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标准分值</w:t>
            </w:r>
            <w:bookmarkEnd w:id="1"/>
          </w:p>
        </w:tc>
        <w:tc>
          <w:tcPr>
            <w:tcW w:w="753" w:type="pct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2" w:name="_Toc384201000"/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评价得分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39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项目效益</w:t>
            </w: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经济效益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社会效益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生态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效益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可持续影响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bookmarkStart w:id="3" w:name="_Toc384201046"/>
          </w:p>
        </w:tc>
        <w:tc>
          <w:tcPr>
            <w:tcW w:w="2099" w:type="pct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满意度指标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9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  <w:bookmarkEnd w:id="3"/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38.00</w:t>
            </w:r>
          </w:p>
        </w:tc>
      </w:tr>
    </w:tbl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各指标得分情况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bookmarkStart w:id="4" w:name="_Toc384201070"/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经济效益（分值：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项目实施是否产生直接或间接经济效益。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评分标准：产生的经济效益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为经费类项目，该项目的实施主要是为了分析研判全县意识形态领域情况，统筹协调全县意识形态工作责任制落实和日常监督检查，对社会舆情和思想理论领域总体态势进行分析研判，对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理论研究、理论教育、理论宣传和理论队伍建设的指导协调，承担全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auto"/>
        </w:rPr>
        <w:t>各级党委（党组）理论学习中心组学习有关服务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不适用于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经济效益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评价指标。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该指标按分值给分。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社会效益（分值：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项目实施是否产生社会综合效益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评分标准：产生的社会效益。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明辨正误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凝聚人心、激励意志，是党执政兴国、治国理政的基本领域和重要途径。做好意识形态工作，事关党的前途命运，事关国家长治久安，事关民族凝聚力和向心力，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具较好的社会效益。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效益（分值：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分，得分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项目实施是否对周边环境有负面影响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评分标准：产生的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效益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为经费类项目，该项目的实施主要是为了分析研判全县意识形态领域情况，统筹协调全县意识形态工作责任制落实和日常监督检查，对社会舆情和思想理论领域总体态势进行分析研判，对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</w:rPr>
        <w:t>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</w:rPr>
        <w:t>理论研究、理论教育、理论宣传和理论队伍建设的指导协调，承担全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</w:rPr>
        <w:t>各级党委（党组）理论学习中心组学习有关服务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sz w:val="32"/>
          <w:szCs w:val="32"/>
          <w:highlight w:val="none"/>
          <w:lang w:val="en-US" w:eastAsia="zh-CN"/>
        </w:rPr>
        <w:t>不适用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sz w:val="32"/>
          <w:szCs w:val="32"/>
          <w:highlight w:val="none"/>
          <w:lang w:val="en-US" w:eastAsia="zh-CN"/>
        </w:rPr>
        <w:t>生态</w:t>
      </w:r>
      <w:r>
        <w:rPr>
          <w:rFonts w:hint="eastAsia" w:ascii="仿宋" w:hAnsi="仿宋" w:eastAsia="仿宋" w:cs="仿宋"/>
          <w:b w:val="0"/>
          <w:sz w:val="32"/>
          <w:szCs w:val="32"/>
          <w:highlight w:val="none"/>
        </w:rPr>
        <w:t>效益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评价指标。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该指标按分值给分。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得分：8分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可持续影响（分值：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分，得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分）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评分要点：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项目实施对人、自然、资源是否带来可持续影响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评分标准：实现的可持续性影响</w:t>
      </w:r>
    </w:p>
    <w:p>
      <w:pPr>
        <w:pStyle w:val="2"/>
        <w:numPr>
          <w:ilvl w:val="0"/>
          <w:numId w:val="0"/>
        </w:numPr>
        <w:spacing w:line="360" w:lineRule="auto"/>
        <w:ind w:firstLine="640"/>
        <w:rPr>
          <w:rFonts w:hint="eastAsia" w:ascii="仿宋" w:hAnsi="仿宋" w:eastAsia="仿宋" w:cs="仿宋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评价依据：通过实施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预算项目，能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明辨正误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凝聚人心、激励意志，是党执政兴国、治国理政的基本领域和重要途径。做好意识形态工作，事关党的前途命运，事关国家长治久安，事关民族凝聚力和向心力，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具有长久的可持续影响力。</w:t>
      </w:r>
    </w:p>
    <w:p>
      <w:pPr>
        <w:pStyle w:val="2"/>
        <w:spacing w:line="360" w:lineRule="auto"/>
        <w:ind w:firstLine="643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得分：6分</w:t>
      </w:r>
    </w:p>
    <w:p>
      <w:pPr>
        <w:pStyle w:val="2"/>
        <w:numPr>
          <w:ilvl w:val="0"/>
          <w:numId w:val="4"/>
        </w:numPr>
        <w:spacing w:line="360" w:lineRule="auto"/>
        <w:ind w:firstLine="643"/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highlight w:val="none"/>
          <w:lang w:val="en-US" w:eastAsia="zh-CN" w:bidi="ar-SA"/>
        </w:rPr>
        <w:t>满意度指标（分值：10分，得7.8分）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评分要点：项目实施后受益群众满意度如何。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评分标准：得分=群众满意度*分值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评价依据：通过调查问卷，共发放调查问卷30份，每份问卷设定的分值（满分）为100分，总分3000分，评分总分为2400分，满意度为80%。答卷人员普遍认为：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预算项目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的实施，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lang w:val="en-US" w:eastAsia="zh-CN"/>
        </w:rPr>
        <w:t>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明辨正误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auto"/>
        </w:rPr>
        <w:t>凝聚人心、激励意志，是党执政兴国、治国理政的基本领域和重要途径。做好意识形态工作，事关党的前途命运，事关国家长治久安，事关民族凝聚力和向心力，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具有长久的可持续影响力。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但是部分群众存在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eastAsia="zh-CN"/>
        </w:rPr>
        <w:t>意识形态学习力不强，没有系统地学习掌握社会主义核心价值体系相关理论，不了解当前思想领域的突出问题。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得分：10分*80%=8分</w:t>
      </w:r>
    </w:p>
    <w:bookmarkEnd w:id="4"/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5" w:name="_Toc432100864"/>
      <w:bookmarkStart w:id="6" w:name="_Toc393890185"/>
      <w:r>
        <w:rPr>
          <w:rFonts w:hint="eastAsia" w:ascii="仿宋" w:hAnsi="仿宋" w:eastAsia="仿宋" w:cs="仿宋"/>
          <w:highlight w:val="none"/>
          <w:lang w:eastAsia="zh-CN"/>
        </w:rPr>
        <w:t>（五）</w:t>
      </w:r>
      <w:r>
        <w:rPr>
          <w:rFonts w:hint="eastAsia" w:ascii="仿宋" w:hAnsi="仿宋" w:eastAsia="仿宋" w:cs="仿宋"/>
          <w:highlight w:val="none"/>
        </w:rPr>
        <w:t>绩效评价结论</w:t>
      </w:r>
      <w:bookmarkEnd w:id="5"/>
      <w:bookmarkEnd w:id="6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7" w:name="_Toc384201172"/>
      <w:bookmarkStart w:id="8" w:name="_Toc432100865"/>
      <w:bookmarkStart w:id="9" w:name="_Toc393890186"/>
      <w:r>
        <w:rPr>
          <w:rFonts w:hint="eastAsia" w:ascii="仿宋" w:hAnsi="仿宋" w:eastAsia="仿宋" w:cs="仿宋"/>
          <w:highlight w:val="none"/>
        </w:rPr>
        <w:t>1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绩效评价得分</w:t>
      </w:r>
      <w:bookmarkEnd w:id="7"/>
      <w:bookmarkEnd w:id="8"/>
      <w:bookmarkEnd w:id="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根据项目支出绩效评价指标，经评价，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2021年度，我单位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“意识形态、理论学习、政策和先进典型宣传宣讲工作经费”项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目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分。具体情况如下：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237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评价内容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0" w:name="_Toc384201174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标准分值</w:t>
            </w:r>
            <w:bookmarkEnd w:id="10"/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bookmarkStart w:id="11" w:name="_Toc384201175"/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评价得分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预算执行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项目产出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项目效果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38.00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总分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highlight w:val="none"/>
              </w:rPr>
              <w:t>100.00</w:t>
            </w:r>
          </w:p>
        </w:tc>
        <w:tc>
          <w:tcPr>
            <w:tcW w:w="131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98.00</w:t>
            </w:r>
          </w:p>
        </w:tc>
      </w:tr>
    </w:tbl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bookmarkStart w:id="12" w:name="_Toc393890187"/>
      <w:bookmarkStart w:id="13" w:name="_Toc384201193"/>
      <w:bookmarkStart w:id="14" w:name="_Toc432100866"/>
      <w:r>
        <w:rPr>
          <w:rFonts w:hint="eastAsia" w:ascii="仿宋" w:hAnsi="仿宋" w:eastAsia="仿宋" w:cs="仿宋"/>
          <w:highlight w:val="none"/>
        </w:rPr>
        <w:t>2</w:t>
      </w:r>
      <w:bookmarkEnd w:id="12"/>
      <w:bookmarkEnd w:id="13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绩效分析</w:t>
      </w:r>
      <w:bookmarkEnd w:id="14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2021年，我单位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“意识形态、理论学习、政策和先进典型宣传宣讲工作经费”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自评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得分为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98.00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分，扣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分，对项目效果方面进行以下绩效分析：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满意度方面扣2分，主要是部分群众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存在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eastAsia="zh-CN"/>
        </w:rPr>
        <w:t>意识形态学习力不强，没有系统地学习掌握社会主义核心价值体系相关理论，不了解当前思想领域的突出问题。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5" w:name="_Toc432100867"/>
      <w:bookmarkStart w:id="16" w:name="经验教训与建议"/>
      <w:bookmarkStart w:id="17" w:name="_Toc393890188"/>
      <w:r>
        <w:rPr>
          <w:rFonts w:hint="eastAsia" w:ascii="仿宋" w:hAnsi="仿宋" w:eastAsia="仿宋" w:cs="仿宋"/>
          <w:highlight w:val="none"/>
          <w:lang w:eastAsia="zh-CN"/>
        </w:rPr>
        <w:t>（六）</w:t>
      </w:r>
      <w:r>
        <w:rPr>
          <w:rFonts w:hint="eastAsia" w:ascii="仿宋" w:hAnsi="仿宋" w:eastAsia="仿宋" w:cs="仿宋"/>
          <w:highlight w:val="none"/>
        </w:rPr>
        <w:t>存在的问题与建议</w:t>
      </w:r>
      <w:bookmarkEnd w:id="15"/>
      <w:bookmarkEnd w:id="16"/>
      <w:bookmarkEnd w:id="17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  <w:lang w:eastAsia="zh-CN"/>
        </w:rPr>
      </w:pPr>
      <w:bookmarkStart w:id="18" w:name="_Toc393890189"/>
      <w:bookmarkStart w:id="19" w:name="_Toc432100868"/>
      <w:r>
        <w:rPr>
          <w:rFonts w:hint="eastAsia" w:ascii="仿宋" w:hAnsi="仿宋" w:eastAsia="仿宋" w:cs="仿宋"/>
          <w:highlight w:val="none"/>
        </w:rPr>
        <w:t>1</w:t>
      </w:r>
      <w:bookmarkEnd w:id="18"/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存在的问题</w:t>
      </w:r>
      <w:bookmarkEnd w:id="19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bookmarkStart w:id="20" w:name="_Toc393890190"/>
      <w:bookmarkStart w:id="21" w:name="_Toc432100869"/>
      <w:bookmarkStart w:id="22" w:name="_Toc384201201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部分群众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存在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eastAsia="zh-CN"/>
        </w:rPr>
        <w:t>意识形态学习力不强，没有系统地学习掌握社会主义核心价值体系相关理论，不了解当前思想领域的突出问题。</w:t>
      </w:r>
    </w:p>
    <w:p>
      <w:pPr>
        <w:pStyle w:val="14"/>
        <w:spacing w:line="360" w:lineRule="auto"/>
        <w:ind w:firstLine="643" w:firstLineChars="200"/>
        <w:outlineLvl w:val="9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2</w:t>
      </w:r>
      <w:r>
        <w:rPr>
          <w:rFonts w:hint="eastAsia" w:ascii="仿宋" w:hAnsi="仿宋" w:eastAsia="仿宋" w:cs="仿宋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highlight w:val="none"/>
        </w:rPr>
        <w:t>建议</w:t>
      </w:r>
      <w:bookmarkEnd w:id="20"/>
      <w:bookmarkEnd w:id="21"/>
      <w:bookmarkEnd w:id="22"/>
      <w:r>
        <w:rPr>
          <w:rFonts w:hint="eastAsia" w:ascii="仿宋" w:hAnsi="仿宋" w:eastAsia="仿宋" w:cs="仿宋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提高意识形态学习力，加强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highlight w:val="none"/>
          <w:shd w:val="clear"/>
          <w:lang w:val="en-US" w:eastAsia="zh-CN"/>
        </w:rPr>
        <w:t>理论宣传党的成功经验，教育广大党员和群众，懂得民族的命运和前途，明确全党全民族的奋斗目标和纲领，在党的领导下为民族复兴、为社会主义不懈奋斗。在意识形态工作中发挥舆论的正确导向作用，弘扬正能量，唱响主旋律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55E75"/>
    <w:multiLevelType w:val="multilevel"/>
    <w:tmpl w:val="00B55E75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B6952D"/>
    <w:multiLevelType w:val="singleLevel"/>
    <w:tmpl w:val="00B695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C4D6E94"/>
    <w:multiLevelType w:val="multilevel"/>
    <w:tmpl w:val="1C4D6E9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D188CEC"/>
    <w:multiLevelType w:val="singleLevel"/>
    <w:tmpl w:val="6D188CEC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ZGY3N2RhNWEwODJhMTVjNWVmYjI4ZGJjNjdkN2EifQ=="/>
  </w:docVars>
  <w:rsids>
    <w:rsidRoot w:val="00855DA4"/>
    <w:rsid w:val="0002649E"/>
    <w:rsid w:val="00043166"/>
    <w:rsid w:val="00072CF3"/>
    <w:rsid w:val="000816DC"/>
    <w:rsid w:val="00084273"/>
    <w:rsid w:val="000B764B"/>
    <w:rsid w:val="000C4164"/>
    <w:rsid w:val="000F7AE3"/>
    <w:rsid w:val="0011430C"/>
    <w:rsid w:val="0012123A"/>
    <w:rsid w:val="001440CA"/>
    <w:rsid w:val="001724B4"/>
    <w:rsid w:val="00172E78"/>
    <w:rsid w:val="0018097D"/>
    <w:rsid w:val="001B1083"/>
    <w:rsid w:val="001C1B4E"/>
    <w:rsid w:val="001D5E69"/>
    <w:rsid w:val="001E3EB8"/>
    <w:rsid w:val="001F7313"/>
    <w:rsid w:val="00207852"/>
    <w:rsid w:val="002104ED"/>
    <w:rsid w:val="00226BE3"/>
    <w:rsid w:val="00235860"/>
    <w:rsid w:val="00244296"/>
    <w:rsid w:val="00261626"/>
    <w:rsid w:val="00272417"/>
    <w:rsid w:val="002904B8"/>
    <w:rsid w:val="00297F2F"/>
    <w:rsid w:val="002A555A"/>
    <w:rsid w:val="002B4175"/>
    <w:rsid w:val="002E128C"/>
    <w:rsid w:val="00304846"/>
    <w:rsid w:val="00333FC4"/>
    <w:rsid w:val="00336BB3"/>
    <w:rsid w:val="003531A0"/>
    <w:rsid w:val="003805B9"/>
    <w:rsid w:val="003B2FB1"/>
    <w:rsid w:val="003D2287"/>
    <w:rsid w:val="003F38B2"/>
    <w:rsid w:val="003F7507"/>
    <w:rsid w:val="00427B8D"/>
    <w:rsid w:val="0046463A"/>
    <w:rsid w:val="00476705"/>
    <w:rsid w:val="00486425"/>
    <w:rsid w:val="004979B9"/>
    <w:rsid w:val="004A30FF"/>
    <w:rsid w:val="004D50B2"/>
    <w:rsid w:val="004E71C8"/>
    <w:rsid w:val="004F2D27"/>
    <w:rsid w:val="00535ADF"/>
    <w:rsid w:val="005447C7"/>
    <w:rsid w:val="0057258C"/>
    <w:rsid w:val="0057682B"/>
    <w:rsid w:val="005A1E75"/>
    <w:rsid w:val="005B1479"/>
    <w:rsid w:val="005B4CB6"/>
    <w:rsid w:val="005B7595"/>
    <w:rsid w:val="005B7792"/>
    <w:rsid w:val="005F4F31"/>
    <w:rsid w:val="00602C3B"/>
    <w:rsid w:val="006119C9"/>
    <w:rsid w:val="00612345"/>
    <w:rsid w:val="00633C93"/>
    <w:rsid w:val="00636E55"/>
    <w:rsid w:val="006456A0"/>
    <w:rsid w:val="00653607"/>
    <w:rsid w:val="006604FC"/>
    <w:rsid w:val="00676281"/>
    <w:rsid w:val="00683B4D"/>
    <w:rsid w:val="00697C62"/>
    <w:rsid w:val="006A2E24"/>
    <w:rsid w:val="006A3DC1"/>
    <w:rsid w:val="006D6903"/>
    <w:rsid w:val="006E128D"/>
    <w:rsid w:val="0072145F"/>
    <w:rsid w:val="007265C3"/>
    <w:rsid w:val="00742EA7"/>
    <w:rsid w:val="00753EFA"/>
    <w:rsid w:val="007646C7"/>
    <w:rsid w:val="00765A1E"/>
    <w:rsid w:val="00782DF8"/>
    <w:rsid w:val="00794422"/>
    <w:rsid w:val="007B6402"/>
    <w:rsid w:val="007B6F19"/>
    <w:rsid w:val="007C2CDB"/>
    <w:rsid w:val="007E0E5D"/>
    <w:rsid w:val="007F0324"/>
    <w:rsid w:val="007F0E63"/>
    <w:rsid w:val="008073E1"/>
    <w:rsid w:val="008229C7"/>
    <w:rsid w:val="00827A7E"/>
    <w:rsid w:val="008523F2"/>
    <w:rsid w:val="00855DA4"/>
    <w:rsid w:val="00862DD8"/>
    <w:rsid w:val="008A584D"/>
    <w:rsid w:val="008C71D0"/>
    <w:rsid w:val="008E07E6"/>
    <w:rsid w:val="00935754"/>
    <w:rsid w:val="009638AB"/>
    <w:rsid w:val="00965032"/>
    <w:rsid w:val="009702DD"/>
    <w:rsid w:val="00986DAC"/>
    <w:rsid w:val="009C633E"/>
    <w:rsid w:val="009E2640"/>
    <w:rsid w:val="009E76C3"/>
    <w:rsid w:val="009F07CA"/>
    <w:rsid w:val="00A0596C"/>
    <w:rsid w:val="00A10DC5"/>
    <w:rsid w:val="00A12FF5"/>
    <w:rsid w:val="00A328DC"/>
    <w:rsid w:val="00A40D94"/>
    <w:rsid w:val="00A42D46"/>
    <w:rsid w:val="00A60B1F"/>
    <w:rsid w:val="00A62B18"/>
    <w:rsid w:val="00A64B8A"/>
    <w:rsid w:val="00A95A4E"/>
    <w:rsid w:val="00AB02AE"/>
    <w:rsid w:val="00AB250C"/>
    <w:rsid w:val="00AE1D0F"/>
    <w:rsid w:val="00AF61FA"/>
    <w:rsid w:val="00B377A2"/>
    <w:rsid w:val="00B61A8C"/>
    <w:rsid w:val="00B667CB"/>
    <w:rsid w:val="00B90970"/>
    <w:rsid w:val="00B92F32"/>
    <w:rsid w:val="00BB2CCF"/>
    <w:rsid w:val="00BB5121"/>
    <w:rsid w:val="00BD7FAA"/>
    <w:rsid w:val="00BE0882"/>
    <w:rsid w:val="00BF0CFE"/>
    <w:rsid w:val="00C12DE3"/>
    <w:rsid w:val="00C20A4B"/>
    <w:rsid w:val="00C84864"/>
    <w:rsid w:val="00CC57DD"/>
    <w:rsid w:val="00CE3E2C"/>
    <w:rsid w:val="00D13355"/>
    <w:rsid w:val="00D221EA"/>
    <w:rsid w:val="00D4153A"/>
    <w:rsid w:val="00D80945"/>
    <w:rsid w:val="00D85056"/>
    <w:rsid w:val="00D92119"/>
    <w:rsid w:val="00DD33FC"/>
    <w:rsid w:val="00DD651A"/>
    <w:rsid w:val="00DF4CA7"/>
    <w:rsid w:val="00E274C7"/>
    <w:rsid w:val="00E316BF"/>
    <w:rsid w:val="00E43AC3"/>
    <w:rsid w:val="00E6509D"/>
    <w:rsid w:val="00E71878"/>
    <w:rsid w:val="00E72CCD"/>
    <w:rsid w:val="00E90DF8"/>
    <w:rsid w:val="00E9527F"/>
    <w:rsid w:val="00EB3873"/>
    <w:rsid w:val="00EE2594"/>
    <w:rsid w:val="00EE6899"/>
    <w:rsid w:val="00F14782"/>
    <w:rsid w:val="00F32353"/>
    <w:rsid w:val="00F5159D"/>
    <w:rsid w:val="00F6434A"/>
    <w:rsid w:val="00F82199"/>
    <w:rsid w:val="00F839E2"/>
    <w:rsid w:val="011A2E49"/>
    <w:rsid w:val="01255120"/>
    <w:rsid w:val="01272804"/>
    <w:rsid w:val="013C690E"/>
    <w:rsid w:val="01B464A4"/>
    <w:rsid w:val="01D34B7C"/>
    <w:rsid w:val="020C62E0"/>
    <w:rsid w:val="02182ED7"/>
    <w:rsid w:val="023A4BFB"/>
    <w:rsid w:val="025D6C75"/>
    <w:rsid w:val="027B7677"/>
    <w:rsid w:val="027C3466"/>
    <w:rsid w:val="02995A33"/>
    <w:rsid w:val="02E60262"/>
    <w:rsid w:val="02F05C02"/>
    <w:rsid w:val="03433F84"/>
    <w:rsid w:val="03A2514E"/>
    <w:rsid w:val="03AC0924"/>
    <w:rsid w:val="045C354F"/>
    <w:rsid w:val="04657F2A"/>
    <w:rsid w:val="04A04CA9"/>
    <w:rsid w:val="04A3117E"/>
    <w:rsid w:val="04AB1DE0"/>
    <w:rsid w:val="04B05649"/>
    <w:rsid w:val="04D70E27"/>
    <w:rsid w:val="050028A3"/>
    <w:rsid w:val="05022BA6"/>
    <w:rsid w:val="052B2F21"/>
    <w:rsid w:val="05542478"/>
    <w:rsid w:val="055F2E0E"/>
    <w:rsid w:val="058F01AF"/>
    <w:rsid w:val="05924299"/>
    <w:rsid w:val="05BB6944"/>
    <w:rsid w:val="05E36D3E"/>
    <w:rsid w:val="06585F98"/>
    <w:rsid w:val="06712BB6"/>
    <w:rsid w:val="06C1112F"/>
    <w:rsid w:val="07181283"/>
    <w:rsid w:val="07230354"/>
    <w:rsid w:val="075C6CC3"/>
    <w:rsid w:val="07AC683C"/>
    <w:rsid w:val="07B45450"/>
    <w:rsid w:val="07DB29DD"/>
    <w:rsid w:val="07DD631F"/>
    <w:rsid w:val="07FC2953"/>
    <w:rsid w:val="08A70B11"/>
    <w:rsid w:val="08B112C3"/>
    <w:rsid w:val="08EA4C05"/>
    <w:rsid w:val="08FF26FB"/>
    <w:rsid w:val="09210BF9"/>
    <w:rsid w:val="0A336CF3"/>
    <w:rsid w:val="0A5D1DCF"/>
    <w:rsid w:val="0A6D79A8"/>
    <w:rsid w:val="0A8338E0"/>
    <w:rsid w:val="0AE71698"/>
    <w:rsid w:val="0B212DFC"/>
    <w:rsid w:val="0B295976"/>
    <w:rsid w:val="0B330D82"/>
    <w:rsid w:val="0B8846B0"/>
    <w:rsid w:val="0BA31076"/>
    <w:rsid w:val="0BB268E1"/>
    <w:rsid w:val="0BB56CA2"/>
    <w:rsid w:val="0BDA5B72"/>
    <w:rsid w:val="0BEA702E"/>
    <w:rsid w:val="0BF56037"/>
    <w:rsid w:val="0C30706F"/>
    <w:rsid w:val="0C364685"/>
    <w:rsid w:val="0C8278CB"/>
    <w:rsid w:val="0CAC2B9A"/>
    <w:rsid w:val="0CC46135"/>
    <w:rsid w:val="0CE642FD"/>
    <w:rsid w:val="0CF34F43"/>
    <w:rsid w:val="0D1917E4"/>
    <w:rsid w:val="0D1D3A97"/>
    <w:rsid w:val="0D6920D6"/>
    <w:rsid w:val="0DD57ECE"/>
    <w:rsid w:val="0E0F33E0"/>
    <w:rsid w:val="0E214EC1"/>
    <w:rsid w:val="0E7C6D8A"/>
    <w:rsid w:val="0E9406C2"/>
    <w:rsid w:val="0ECD0B23"/>
    <w:rsid w:val="0F4C2412"/>
    <w:rsid w:val="0FA61B22"/>
    <w:rsid w:val="0FB44836"/>
    <w:rsid w:val="102A6910"/>
    <w:rsid w:val="10417A9D"/>
    <w:rsid w:val="10785248"/>
    <w:rsid w:val="107A6B0B"/>
    <w:rsid w:val="10E30B54"/>
    <w:rsid w:val="110D76A1"/>
    <w:rsid w:val="114D608C"/>
    <w:rsid w:val="11585A9E"/>
    <w:rsid w:val="115E4E0F"/>
    <w:rsid w:val="11665B28"/>
    <w:rsid w:val="11A55FC9"/>
    <w:rsid w:val="11A913D8"/>
    <w:rsid w:val="11AA515D"/>
    <w:rsid w:val="11B00A36"/>
    <w:rsid w:val="11C158D4"/>
    <w:rsid w:val="11E01367"/>
    <w:rsid w:val="11FC409A"/>
    <w:rsid w:val="12386C7D"/>
    <w:rsid w:val="12486EC1"/>
    <w:rsid w:val="12915877"/>
    <w:rsid w:val="12930170"/>
    <w:rsid w:val="12C7072D"/>
    <w:rsid w:val="13160D6D"/>
    <w:rsid w:val="133D6F4F"/>
    <w:rsid w:val="13D34EB0"/>
    <w:rsid w:val="13D35BF3"/>
    <w:rsid w:val="140E5EE8"/>
    <w:rsid w:val="14445DAD"/>
    <w:rsid w:val="14454B8B"/>
    <w:rsid w:val="14A66120"/>
    <w:rsid w:val="14B87EA4"/>
    <w:rsid w:val="15157569"/>
    <w:rsid w:val="156C736A"/>
    <w:rsid w:val="15D87218"/>
    <w:rsid w:val="15F64E85"/>
    <w:rsid w:val="161F43DC"/>
    <w:rsid w:val="162C6AF9"/>
    <w:rsid w:val="16DA7BC2"/>
    <w:rsid w:val="17031226"/>
    <w:rsid w:val="17710C68"/>
    <w:rsid w:val="17F94208"/>
    <w:rsid w:val="17FF44C5"/>
    <w:rsid w:val="18351C95"/>
    <w:rsid w:val="18700F1F"/>
    <w:rsid w:val="18B31B6D"/>
    <w:rsid w:val="190A6C2D"/>
    <w:rsid w:val="191F689C"/>
    <w:rsid w:val="19436634"/>
    <w:rsid w:val="194F6D87"/>
    <w:rsid w:val="197D0573"/>
    <w:rsid w:val="198B245B"/>
    <w:rsid w:val="19996254"/>
    <w:rsid w:val="199B021E"/>
    <w:rsid w:val="19C332D1"/>
    <w:rsid w:val="19E576EB"/>
    <w:rsid w:val="19FA2570"/>
    <w:rsid w:val="1A1C43A7"/>
    <w:rsid w:val="1ABE1F00"/>
    <w:rsid w:val="1ACE017F"/>
    <w:rsid w:val="1AE15F2F"/>
    <w:rsid w:val="1AEB01CB"/>
    <w:rsid w:val="1B035D24"/>
    <w:rsid w:val="1B222F15"/>
    <w:rsid w:val="1BC82E20"/>
    <w:rsid w:val="1C0876C1"/>
    <w:rsid w:val="1C1D137C"/>
    <w:rsid w:val="1C542906"/>
    <w:rsid w:val="1C7A05BE"/>
    <w:rsid w:val="1C872CDB"/>
    <w:rsid w:val="1D552DD9"/>
    <w:rsid w:val="1D9C27B6"/>
    <w:rsid w:val="1DA820BC"/>
    <w:rsid w:val="1DC77D95"/>
    <w:rsid w:val="1DFD14A7"/>
    <w:rsid w:val="1E5F3408"/>
    <w:rsid w:val="1E763007"/>
    <w:rsid w:val="1EAC6A29"/>
    <w:rsid w:val="1EB4510D"/>
    <w:rsid w:val="1ECC0E79"/>
    <w:rsid w:val="1EDB10BC"/>
    <w:rsid w:val="1EF87D23"/>
    <w:rsid w:val="1F720A34"/>
    <w:rsid w:val="1F7F5EEC"/>
    <w:rsid w:val="1F890B18"/>
    <w:rsid w:val="1FB41491"/>
    <w:rsid w:val="1FC81641"/>
    <w:rsid w:val="1FD47FE6"/>
    <w:rsid w:val="20126D60"/>
    <w:rsid w:val="20146634"/>
    <w:rsid w:val="201605FE"/>
    <w:rsid w:val="20855784"/>
    <w:rsid w:val="20C55B80"/>
    <w:rsid w:val="210912E5"/>
    <w:rsid w:val="21352D06"/>
    <w:rsid w:val="21DB7B50"/>
    <w:rsid w:val="2210107D"/>
    <w:rsid w:val="221B1816"/>
    <w:rsid w:val="226712D3"/>
    <w:rsid w:val="23700025"/>
    <w:rsid w:val="2378125C"/>
    <w:rsid w:val="23D36806"/>
    <w:rsid w:val="24513CD0"/>
    <w:rsid w:val="24F15196"/>
    <w:rsid w:val="250D4B8F"/>
    <w:rsid w:val="25380436"/>
    <w:rsid w:val="257D2ECD"/>
    <w:rsid w:val="25BC39F6"/>
    <w:rsid w:val="25C603D0"/>
    <w:rsid w:val="25D54AB7"/>
    <w:rsid w:val="262F2EC8"/>
    <w:rsid w:val="265461F5"/>
    <w:rsid w:val="265F25D3"/>
    <w:rsid w:val="267F2DF5"/>
    <w:rsid w:val="26867B60"/>
    <w:rsid w:val="26D23A93"/>
    <w:rsid w:val="27E01127"/>
    <w:rsid w:val="281178FD"/>
    <w:rsid w:val="2816605C"/>
    <w:rsid w:val="28180C8B"/>
    <w:rsid w:val="282B09BF"/>
    <w:rsid w:val="283442CA"/>
    <w:rsid w:val="285A74F6"/>
    <w:rsid w:val="288C3A0E"/>
    <w:rsid w:val="288F719F"/>
    <w:rsid w:val="293049DF"/>
    <w:rsid w:val="2964062C"/>
    <w:rsid w:val="29C77E91"/>
    <w:rsid w:val="29D67050"/>
    <w:rsid w:val="2A222295"/>
    <w:rsid w:val="2A3C78C8"/>
    <w:rsid w:val="2A5A37DD"/>
    <w:rsid w:val="2A756869"/>
    <w:rsid w:val="2A8E3487"/>
    <w:rsid w:val="2AF07C9E"/>
    <w:rsid w:val="2B6C1A1A"/>
    <w:rsid w:val="2B7F4745"/>
    <w:rsid w:val="2B862035"/>
    <w:rsid w:val="2BC01D66"/>
    <w:rsid w:val="2BF064A3"/>
    <w:rsid w:val="2BFF288E"/>
    <w:rsid w:val="2C1A3224"/>
    <w:rsid w:val="2C2E3C25"/>
    <w:rsid w:val="2C464019"/>
    <w:rsid w:val="2C6E531E"/>
    <w:rsid w:val="2CFE1BBF"/>
    <w:rsid w:val="2D1265F1"/>
    <w:rsid w:val="2D962D7E"/>
    <w:rsid w:val="2DE55AB4"/>
    <w:rsid w:val="2E00644A"/>
    <w:rsid w:val="2E516CA5"/>
    <w:rsid w:val="2EBF00B3"/>
    <w:rsid w:val="2EEC4D69"/>
    <w:rsid w:val="2F0B556C"/>
    <w:rsid w:val="2F340199"/>
    <w:rsid w:val="2F7B047E"/>
    <w:rsid w:val="2F7E7196"/>
    <w:rsid w:val="2F882457"/>
    <w:rsid w:val="2F9C3789"/>
    <w:rsid w:val="2FA84FEB"/>
    <w:rsid w:val="2FD434E1"/>
    <w:rsid w:val="2FD951A4"/>
    <w:rsid w:val="302A3C52"/>
    <w:rsid w:val="305225C5"/>
    <w:rsid w:val="30766657"/>
    <w:rsid w:val="30850E88"/>
    <w:rsid w:val="30C96FC7"/>
    <w:rsid w:val="31014FEA"/>
    <w:rsid w:val="31295CB7"/>
    <w:rsid w:val="314A45AB"/>
    <w:rsid w:val="31701B38"/>
    <w:rsid w:val="3172765E"/>
    <w:rsid w:val="31D766C2"/>
    <w:rsid w:val="31E45AEB"/>
    <w:rsid w:val="3207249C"/>
    <w:rsid w:val="325A618B"/>
    <w:rsid w:val="32FD564D"/>
    <w:rsid w:val="33142172"/>
    <w:rsid w:val="33215F5F"/>
    <w:rsid w:val="33221183"/>
    <w:rsid w:val="33260700"/>
    <w:rsid w:val="3328091C"/>
    <w:rsid w:val="333468B0"/>
    <w:rsid w:val="337669E1"/>
    <w:rsid w:val="33FE78CF"/>
    <w:rsid w:val="34CE657F"/>
    <w:rsid w:val="34D36666"/>
    <w:rsid w:val="359027A9"/>
    <w:rsid w:val="35A3428A"/>
    <w:rsid w:val="35E86141"/>
    <w:rsid w:val="36260A17"/>
    <w:rsid w:val="36415851"/>
    <w:rsid w:val="366A124C"/>
    <w:rsid w:val="36891BEE"/>
    <w:rsid w:val="369B1405"/>
    <w:rsid w:val="369E4A52"/>
    <w:rsid w:val="36D14E27"/>
    <w:rsid w:val="36E0150E"/>
    <w:rsid w:val="36E42527"/>
    <w:rsid w:val="37904CE2"/>
    <w:rsid w:val="379265C8"/>
    <w:rsid w:val="37F737C8"/>
    <w:rsid w:val="3835270C"/>
    <w:rsid w:val="3862042D"/>
    <w:rsid w:val="388C7258"/>
    <w:rsid w:val="38995E18"/>
    <w:rsid w:val="38A342D5"/>
    <w:rsid w:val="38D1110E"/>
    <w:rsid w:val="3907243F"/>
    <w:rsid w:val="39641F82"/>
    <w:rsid w:val="3991476C"/>
    <w:rsid w:val="3A0B47FB"/>
    <w:rsid w:val="3A1D5D1F"/>
    <w:rsid w:val="3A671451"/>
    <w:rsid w:val="3A906E38"/>
    <w:rsid w:val="3A946897"/>
    <w:rsid w:val="3ACC7DDF"/>
    <w:rsid w:val="3AF033C2"/>
    <w:rsid w:val="3B023801"/>
    <w:rsid w:val="3B0752BB"/>
    <w:rsid w:val="3B135A0E"/>
    <w:rsid w:val="3B340D15"/>
    <w:rsid w:val="3B521BEF"/>
    <w:rsid w:val="3B9308FD"/>
    <w:rsid w:val="3C5F2ED5"/>
    <w:rsid w:val="3C612267"/>
    <w:rsid w:val="3CB925E5"/>
    <w:rsid w:val="3CE358B4"/>
    <w:rsid w:val="3CF4186F"/>
    <w:rsid w:val="3D073818"/>
    <w:rsid w:val="3D0A0FE1"/>
    <w:rsid w:val="3D16158D"/>
    <w:rsid w:val="3D2B230B"/>
    <w:rsid w:val="3D35598C"/>
    <w:rsid w:val="3D4D2D2E"/>
    <w:rsid w:val="3E025D34"/>
    <w:rsid w:val="3E2241BA"/>
    <w:rsid w:val="3E496E83"/>
    <w:rsid w:val="3E5C4C07"/>
    <w:rsid w:val="3EA744AC"/>
    <w:rsid w:val="3EC6723B"/>
    <w:rsid w:val="3EFB6EE5"/>
    <w:rsid w:val="3F874C1D"/>
    <w:rsid w:val="3FDF2363"/>
    <w:rsid w:val="3FEB51AC"/>
    <w:rsid w:val="40304648"/>
    <w:rsid w:val="404B17A6"/>
    <w:rsid w:val="40552625"/>
    <w:rsid w:val="406835DF"/>
    <w:rsid w:val="409A60C1"/>
    <w:rsid w:val="41320BB8"/>
    <w:rsid w:val="41E579D9"/>
    <w:rsid w:val="425B266C"/>
    <w:rsid w:val="42BD2703"/>
    <w:rsid w:val="42C73D95"/>
    <w:rsid w:val="42D812EB"/>
    <w:rsid w:val="42E36970"/>
    <w:rsid w:val="42EF4FB3"/>
    <w:rsid w:val="43081BD1"/>
    <w:rsid w:val="4339622E"/>
    <w:rsid w:val="43607ABA"/>
    <w:rsid w:val="43E2678B"/>
    <w:rsid w:val="442073EE"/>
    <w:rsid w:val="44241345"/>
    <w:rsid w:val="442C2002"/>
    <w:rsid w:val="444344C0"/>
    <w:rsid w:val="444D0171"/>
    <w:rsid w:val="447119F7"/>
    <w:rsid w:val="44BC2C73"/>
    <w:rsid w:val="44C72567"/>
    <w:rsid w:val="452627E2"/>
    <w:rsid w:val="452B1BA6"/>
    <w:rsid w:val="45A3485C"/>
    <w:rsid w:val="45AF0A29"/>
    <w:rsid w:val="45BE6EBE"/>
    <w:rsid w:val="46130FB8"/>
    <w:rsid w:val="46284338"/>
    <w:rsid w:val="46523E1D"/>
    <w:rsid w:val="46FF32EA"/>
    <w:rsid w:val="47064679"/>
    <w:rsid w:val="47887784"/>
    <w:rsid w:val="47EF15B1"/>
    <w:rsid w:val="48433CD4"/>
    <w:rsid w:val="48914416"/>
    <w:rsid w:val="48C965E9"/>
    <w:rsid w:val="49014A37"/>
    <w:rsid w:val="492359B6"/>
    <w:rsid w:val="496658A3"/>
    <w:rsid w:val="496F08EC"/>
    <w:rsid w:val="49942410"/>
    <w:rsid w:val="49A0274E"/>
    <w:rsid w:val="49A87C69"/>
    <w:rsid w:val="4A5357F8"/>
    <w:rsid w:val="4B865D88"/>
    <w:rsid w:val="4BAF3531"/>
    <w:rsid w:val="4BB548C0"/>
    <w:rsid w:val="4BB74194"/>
    <w:rsid w:val="4C1B2975"/>
    <w:rsid w:val="4C687B84"/>
    <w:rsid w:val="4C920572"/>
    <w:rsid w:val="4CA23144"/>
    <w:rsid w:val="4CCB1434"/>
    <w:rsid w:val="4CE416D6"/>
    <w:rsid w:val="4CE56DF1"/>
    <w:rsid w:val="4CF4189C"/>
    <w:rsid w:val="4CFD02CC"/>
    <w:rsid w:val="4D714816"/>
    <w:rsid w:val="4D71508B"/>
    <w:rsid w:val="4D814A59"/>
    <w:rsid w:val="4D866514"/>
    <w:rsid w:val="4DA675CA"/>
    <w:rsid w:val="4DEC7863"/>
    <w:rsid w:val="4E217FEA"/>
    <w:rsid w:val="4E37780E"/>
    <w:rsid w:val="4E42314D"/>
    <w:rsid w:val="4E7D7917"/>
    <w:rsid w:val="4EB95906"/>
    <w:rsid w:val="4EE554BC"/>
    <w:rsid w:val="4EE5726A"/>
    <w:rsid w:val="4EF61477"/>
    <w:rsid w:val="4EF72139"/>
    <w:rsid w:val="4F604B42"/>
    <w:rsid w:val="4F703B0D"/>
    <w:rsid w:val="4F877251"/>
    <w:rsid w:val="4FE45773"/>
    <w:rsid w:val="50243DC2"/>
    <w:rsid w:val="502D02C5"/>
    <w:rsid w:val="50385984"/>
    <w:rsid w:val="50597F0F"/>
    <w:rsid w:val="508E3FDD"/>
    <w:rsid w:val="50CD57ED"/>
    <w:rsid w:val="50CF01D2"/>
    <w:rsid w:val="51256043"/>
    <w:rsid w:val="516C7467"/>
    <w:rsid w:val="51CB2747"/>
    <w:rsid w:val="51EE28D9"/>
    <w:rsid w:val="52372C8D"/>
    <w:rsid w:val="52393102"/>
    <w:rsid w:val="52691F60"/>
    <w:rsid w:val="52CB6777"/>
    <w:rsid w:val="52ED493F"/>
    <w:rsid w:val="533A46AC"/>
    <w:rsid w:val="53690469"/>
    <w:rsid w:val="53D45578"/>
    <w:rsid w:val="541A1764"/>
    <w:rsid w:val="5463583A"/>
    <w:rsid w:val="5472334E"/>
    <w:rsid w:val="555E38D2"/>
    <w:rsid w:val="559B68D4"/>
    <w:rsid w:val="559D43FA"/>
    <w:rsid w:val="55A07606"/>
    <w:rsid w:val="5653750E"/>
    <w:rsid w:val="56A81078"/>
    <w:rsid w:val="570415D8"/>
    <w:rsid w:val="573B6C5A"/>
    <w:rsid w:val="574F3E1A"/>
    <w:rsid w:val="57517B92"/>
    <w:rsid w:val="578515EA"/>
    <w:rsid w:val="57981DED"/>
    <w:rsid w:val="57C84ED5"/>
    <w:rsid w:val="580544D9"/>
    <w:rsid w:val="584500D7"/>
    <w:rsid w:val="588E44CE"/>
    <w:rsid w:val="58910C0D"/>
    <w:rsid w:val="58985C5B"/>
    <w:rsid w:val="5943175D"/>
    <w:rsid w:val="594D25DB"/>
    <w:rsid w:val="59926240"/>
    <w:rsid w:val="599D32ED"/>
    <w:rsid w:val="59A87812"/>
    <w:rsid w:val="59EA1BD8"/>
    <w:rsid w:val="5A2C6C0F"/>
    <w:rsid w:val="5A5272C6"/>
    <w:rsid w:val="5A9621C3"/>
    <w:rsid w:val="5AB46FEE"/>
    <w:rsid w:val="5AE40D1D"/>
    <w:rsid w:val="5B356365"/>
    <w:rsid w:val="5B4B48F9"/>
    <w:rsid w:val="5CBD35D4"/>
    <w:rsid w:val="5CFA65D6"/>
    <w:rsid w:val="5D111632"/>
    <w:rsid w:val="5D296D3F"/>
    <w:rsid w:val="5DAF5613"/>
    <w:rsid w:val="5DEA03F9"/>
    <w:rsid w:val="5E46392A"/>
    <w:rsid w:val="5E581CBF"/>
    <w:rsid w:val="5E736640"/>
    <w:rsid w:val="5E7F7CB7"/>
    <w:rsid w:val="5E945437"/>
    <w:rsid w:val="5EA74CB0"/>
    <w:rsid w:val="5EE50BC0"/>
    <w:rsid w:val="5F200FBB"/>
    <w:rsid w:val="5F9A7BFD"/>
    <w:rsid w:val="5FBA3DFB"/>
    <w:rsid w:val="60205227"/>
    <w:rsid w:val="608508AD"/>
    <w:rsid w:val="609603C4"/>
    <w:rsid w:val="609805E0"/>
    <w:rsid w:val="60AC6EC0"/>
    <w:rsid w:val="60CB500C"/>
    <w:rsid w:val="61446072"/>
    <w:rsid w:val="61573FF7"/>
    <w:rsid w:val="617611C7"/>
    <w:rsid w:val="61774699"/>
    <w:rsid w:val="61946FF9"/>
    <w:rsid w:val="61E464D0"/>
    <w:rsid w:val="62326812"/>
    <w:rsid w:val="62404A8B"/>
    <w:rsid w:val="628A5709"/>
    <w:rsid w:val="628E1C9B"/>
    <w:rsid w:val="62DE3608"/>
    <w:rsid w:val="62E53885"/>
    <w:rsid w:val="630D3FFE"/>
    <w:rsid w:val="633A5578"/>
    <w:rsid w:val="633B7368"/>
    <w:rsid w:val="635F3637"/>
    <w:rsid w:val="635F53E5"/>
    <w:rsid w:val="640E791E"/>
    <w:rsid w:val="642D7D3A"/>
    <w:rsid w:val="646D1D84"/>
    <w:rsid w:val="649410BE"/>
    <w:rsid w:val="64E5191A"/>
    <w:rsid w:val="64FB7601"/>
    <w:rsid w:val="6546685C"/>
    <w:rsid w:val="656C203B"/>
    <w:rsid w:val="66171FA7"/>
    <w:rsid w:val="662973DB"/>
    <w:rsid w:val="67000161"/>
    <w:rsid w:val="671A03B0"/>
    <w:rsid w:val="674A015A"/>
    <w:rsid w:val="67656D42"/>
    <w:rsid w:val="67B2260D"/>
    <w:rsid w:val="67BE17EC"/>
    <w:rsid w:val="683D5FDF"/>
    <w:rsid w:val="687410CD"/>
    <w:rsid w:val="68EF0FB9"/>
    <w:rsid w:val="69970965"/>
    <w:rsid w:val="69B144C0"/>
    <w:rsid w:val="69B21068"/>
    <w:rsid w:val="69CF69A7"/>
    <w:rsid w:val="69F66377"/>
    <w:rsid w:val="6A0E546F"/>
    <w:rsid w:val="6A274783"/>
    <w:rsid w:val="6A3F23A9"/>
    <w:rsid w:val="6A507835"/>
    <w:rsid w:val="6A5E63F6"/>
    <w:rsid w:val="6A615EE7"/>
    <w:rsid w:val="6ADA3C5C"/>
    <w:rsid w:val="6AF84345"/>
    <w:rsid w:val="6B182A0E"/>
    <w:rsid w:val="6B673623"/>
    <w:rsid w:val="6B6F2E79"/>
    <w:rsid w:val="6B96571C"/>
    <w:rsid w:val="6B9A16B0"/>
    <w:rsid w:val="6BA22313"/>
    <w:rsid w:val="6BAF67DE"/>
    <w:rsid w:val="6BB27142"/>
    <w:rsid w:val="6BC77FCB"/>
    <w:rsid w:val="6BD46244"/>
    <w:rsid w:val="6C117498"/>
    <w:rsid w:val="6C494E84"/>
    <w:rsid w:val="6C583FE4"/>
    <w:rsid w:val="6C783074"/>
    <w:rsid w:val="6C7850FE"/>
    <w:rsid w:val="6C7C36DD"/>
    <w:rsid w:val="6C895386"/>
    <w:rsid w:val="6C922387"/>
    <w:rsid w:val="6C944351"/>
    <w:rsid w:val="6D036DE1"/>
    <w:rsid w:val="6D2154B9"/>
    <w:rsid w:val="6DB56448"/>
    <w:rsid w:val="6E156023"/>
    <w:rsid w:val="6E4F6056"/>
    <w:rsid w:val="6E5673E4"/>
    <w:rsid w:val="6E7837FF"/>
    <w:rsid w:val="6E7A1325"/>
    <w:rsid w:val="6ED22F0F"/>
    <w:rsid w:val="6EE844E0"/>
    <w:rsid w:val="6F1F65C5"/>
    <w:rsid w:val="6F4A6F49"/>
    <w:rsid w:val="6F563B40"/>
    <w:rsid w:val="6F7C206E"/>
    <w:rsid w:val="6F9D176F"/>
    <w:rsid w:val="6F9F48D3"/>
    <w:rsid w:val="6FBB7E47"/>
    <w:rsid w:val="6FFE46BD"/>
    <w:rsid w:val="70223A22"/>
    <w:rsid w:val="705B5289"/>
    <w:rsid w:val="706509A2"/>
    <w:rsid w:val="706B17D2"/>
    <w:rsid w:val="70786706"/>
    <w:rsid w:val="70AC7790"/>
    <w:rsid w:val="70E82740"/>
    <w:rsid w:val="714A1482"/>
    <w:rsid w:val="71630A0D"/>
    <w:rsid w:val="71771B4C"/>
    <w:rsid w:val="71791D68"/>
    <w:rsid w:val="71BB0587"/>
    <w:rsid w:val="71C034F3"/>
    <w:rsid w:val="71E01DE7"/>
    <w:rsid w:val="72135D18"/>
    <w:rsid w:val="721455EC"/>
    <w:rsid w:val="724A3704"/>
    <w:rsid w:val="72832640"/>
    <w:rsid w:val="72A526E9"/>
    <w:rsid w:val="72D54F3F"/>
    <w:rsid w:val="73013DC3"/>
    <w:rsid w:val="73351CBE"/>
    <w:rsid w:val="73445CF4"/>
    <w:rsid w:val="73626628"/>
    <w:rsid w:val="736E305E"/>
    <w:rsid w:val="74424693"/>
    <w:rsid w:val="747D5EA9"/>
    <w:rsid w:val="74A013B9"/>
    <w:rsid w:val="74C50E20"/>
    <w:rsid w:val="74DF54EB"/>
    <w:rsid w:val="75267B11"/>
    <w:rsid w:val="75297601"/>
    <w:rsid w:val="75524DAA"/>
    <w:rsid w:val="75736ACE"/>
    <w:rsid w:val="75A629FF"/>
    <w:rsid w:val="75A66EA3"/>
    <w:rsid w:val="763269A6"/>
    <w:rsid w:val="76516E0F"/>
    <w:rsid w:val="76D26066"/>
    <w:rsid w:val="76D627CD"/>
    <w:rsid w:val="772462D2"/>
    <w:rsid w:val="7771703D"/>
    <w:rsid w:val="77746713"/>
    <w:rsid w:val="778A2CA6"/>
    <w:rsid w:val="77AE203F"/>
    <w:rsid w:val="77DC6BAC"/>
    <w:rsid w:val="78165C8E"/>
    <w:rsid w:val="7820017F"/>
    <w:rsid w:val="7831514A"/>
    <w:rsid w:val="7855077E"/>
    <w:rsid w:val="785E3A65"/>
    <w:rsid w:val="78704B9B"/>
    <w:rsid w:val="78931A17"/>
    <w:rsid w:val="78DF56B4"/>
    <w:rsid w:val="78F543CA"/>
    <w:rsid w:val="795F155B"/>
    <w:rsid w:val="79984D55"/>
    <w:rsid w:val="79B94D74"/>
    <w:rsid w:val="7A545120"/>
    <w:rsid w:val="7A8D0632"/>
    <w:rsid w:val="7AA31C5F"/>
    <w:rsid w:val="7ADE540C"/>
    <w:rsid w:val="7AF1471D"/>
    <w:rsid w:val="7AF20495"/>
    <w:rsid w:val="7B136D89"/>
    <w:rsid w:val="7B6018A2"/>
    <w:rsid w:val="7B6409F1"/>
    <w:rsid w:val="7B8730A1"/>
    <w:rsid w:val="7BB06386"/>
    <w:rsid w:val="7BE86FEA"/>
    <w:rsid w:val="7BFB1E19"/>
    <w:rsid w:val="7C0B5CB2"/>
    <w:rsid w:val="7C7303CF"/>
    <w:rsid w:val="7C745605"/>
    <w:rsid w:val="7C9061B7"/>
    <w:rsid w:val="7CBB1486"/>
    <w:rsid w:val="7CE3278B"/>
    <w:rsid w:val="7CFD1A9F"/>
    <w:rsid w:val="7D376633"/>
    <w:rsid w:val="7D4C20DE"/>
    <w:rsid w:val="7D80622C"/>
    <w:rsid w:val="7DA1611E"/>
    <w:rsid w:val="7DB62A4F"/>
    <w:rsid w:val="7DDF63E2"/>
    <w:rsid w:val="7DFF1847"/>
    <w:rsid w:val="7E770B5E"/>
    <w:rsid w:val="7E937563"/>
    <w:rsid w:val="7E9A50CB"/>
    <w:rsid w:val="7EB663A9"/>
    <w:rsid w:val="7EF667A6"/>
    <w:rsid w:val="7F2D5F40"/>
    <w:rsid w:val="7F47412F"/>
    <w:rsid w:val="7F671451"/>
    <w:rsid w:val="7F71407E"/>
    <w:rsid w:val="7FC17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qFormat/>
    <w:uiPriority w:val="0"/>
    <w:pPr>
      <w:widowControl w:val="0"/>
      <w:spacing w:line="324" w:lineRule="auto"/>
      <w:ind w:firstLine="480" w:firstLineChars="200"/>
      <w:jc w:val="both"/>
    </w:pPr>
    <w:rPr>
      <w:rFonts w:ascii="宋体" w:hAnsi="宋体" w:eastAsia="宋体" w:cs="宋体"/>
      <w:kern w:val="2"/>
      <w:sz w:val="24"/>
      <w:szCs w:val="20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4">
    <w:name w:val="样式2"/>
    <w:basedOn w:val="1"/>
    <w:qFormat/>
    <w:uiPriority w:val="0"/>
    <w:pPr>
      <w:spacing w:line="360" w:lineRule="auto"/>
    </w:pPr>
    <w:rPr>
      <w:rFonts w:ascii="Arial Unicode MS" w:hAnsi="Arial Unicode MS" w:eastAsia="Arial Unicode MS" w:cs="Arial Unicode MS"/>
      <w:b/>
      <w:bCs/>
      <w:sz w:val="32"/>
      <w:szCs w:val="32"/>
    </w:rPr>
  </w:style>
  <w:style w:type="paragraph" w:customStyle="1" w:styleId="15">
    <w:name w:val="样式 电镀正文 + 首行缩进:  2 字符"/>
    <w:qFormat/>
    <w:uiPriority w:val="0"/>
    <w:pPr>
      <w:widowControl w:val="0"/>
      <w:spacing w:line="324" w:lineRule="auto"/>
      <w:ind w:firstLine="200" w:firstLineChars="200"/>
      <w:jc w:val="both"/>
    </w:pPr>
    <w:rPr>
      <w:rFonts w:ascii="宋体" w:hAnsi="宋体" w:eastAsia="宋体" w:cs="宋体"/>
      <w:kern w:val="2"/>
      <w:sz w:val="21"/>
      <w:szCs w:val="20"/>
      <w:lang w:val="en-US" w:eastAsia="zh-CN" w:bidi="ar-SA"/>
    </w:rPr>
  </w:style>
  <w:style w:type="paragraph" w:customStyle="1" w:styleId="16">
    <w:name w:val="电镀正文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9B25C-16B7-4AE1-B6AA-A5DBDC32BB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15</Pages>
  <Words>8668</Words>
  <Characters>9315</Characters>
  <Lines>24</Lines>
  <Paragraphs>6</Paragraphs>
  <TotalTime>5</TotalTime>
  <ScaleCrop>false</ScaleCrop>
  <LinksUpToDate>false</LinksUpToDate>
  <CharactersWithSpaces>9356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2018-04-16T01:08:00Z</dcterms:created>
  <dc:creator>系统天地</dc:creator>
  <cp:lastModifiedBy>吴育蛟</cp:lastModifiedBy>
  <dcterms:modified xsi:type="dcterms:W3CDTF">2022-05-11T03:20:56Z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81C3FEC2EAEC4E879F52B2EA542F8C24</vt:lpwstr>
  </property>
  <property fmtid="{D5CDD505-2E9C-101B-9397-08002B2CF9AE}" pid="4" name="commondata">
    <vt:lpwstr>eyJoZGlkIjoiNGU5YTk2NWU3OTRhNTU0YjZlNWE0ODExMjY4YzM0MTgifQ==</vt:lpwstr>
  </property>
</Properties>
</file>