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color w:val="auto"/>
          <w:sz w:val="52"/>
          <w:szCs w:val="52"/>
        </w:rPr>
      </w:pPr>
      <w:r>
        <w:rPr>
          <w:rFonts w:hint="eastAsia"/>
          <w:color w:val="auto"/>
          <w:sz w:val="52"/>
          <w:szCs w:val="52"/>
          <w:lang w:val="en-US" w:eastAsia="zh-CN"/>
        </w:rPr>
        <w:t>2024</w:t>
      </w:r>
      <w:r>
        <w:rPr>
          <w:rFonts w:hint="eastAsia"/>
          <w:color w:val="auto"/>
          <w:sz w:val="52"/>
          <w:szCs w:val="52"/>
        </w:rPr>
        <w:t>年</w:t>
      </w:r>
      <w:r>
        <w:rPr>
          <w:rFonts w:hint="eastAsia"/>
          <w:color w:val="auto"/>
          <w:sz w:val="52"/>
          <w:szCs w:val="52"/>
          <w:lang w:val="en-US" w:eastAsia="zh-CN"/>
        </w:rPr>
        <w:t>保亭县委政法委</w:t>
      </w:r>
      <w:r>
        <w:rPr>
          <w:rFonts w:hint="eastAsia"/>
          <w:color w:val="auto"/>
          <w:sz w:val="52"/>
          <w:szCs w:val="52"/>
        </w:rPr>
        <w:t>部门预算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7"/>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保亭县委政法委</w:t>
      </w:r>
      <w:r>
        <w:rPr>
          <w:rFonts w:hint="eastAsia" w:ascii="黑体" w:hAnsi="黑体" w:eastAsia="黑体"/>
          <w:color w:val="auto"/>
          <w:sz w:val="32"/>
          <w:szCs w:val="32"/>
        </w:rPr>
        <w:t>概况</w:t>
      </w:r>
    </w:p>
    <w:p>
      <w:pPr>
        <w:pStyle w:val="7"/>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7"/>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部门预算单位构成（单位公开没有这部分内容）</w:t>
      </w:r>
    </w:p>
    <w:p>
      <w:pPr>
        <w:pStyle w:val="7"/>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lang w:val="en-US" w:eastAsia="zh-CN"/>
        </w:rPr>
        <w:t>县委政法委2024</w:t>
      </w:r>
      <w:r>
        <w:rPr>
          <w:rFonts w:hint="eastAsia" w:ascii="黑体" w:hAnsi="黑体" w:eastAsia="黑体"/>
          <w:color w:val="auto"/>
          <w:sz w:val="32"/>
          <w:szCs w:val="32"/>
        </w:rPr>
        <w:t>年部门预算表</w:t>
      </w:r>
    </w:p>
    <w:p>
      <w:pPr>
        <w:pStyle w:val="7"/>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7"/>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7"/>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7"/>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7"/>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7"/>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7"/>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7"/>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7"/>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7"/>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7"/>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保亭县</w:t>
      </w:r>
      <w:r>
        <w:rPr>
          <w:rFonts w:hint="eastAsia" w:ascii="黑体" w:hAnsi="黑体" w:eastAsia="黑体" w:cs="黑体"/>
          <w:color w:val="auto"/>
          <w:sz w:val="32"/>
          <w:szCs w:val="32"/>
          <w:lang w:val="en-US" w:eastAsia="zh-CN"/>
        </w:rPr>
        <w:t>县委政法委2024</w:t>
      </w:r>
      <w:r>
        <w:rPr>
          <w:rFonts w:hint="eastAsia" w:ascii="黑体" w:hAnsi="黑体" w:eastAsia="黑体"/>
          <w:color w:val="auto"/>
          <w:sz w:val="32"/>
          <w:szCs w:val="32"/>
        </w:rPr>
        <w:t>年预算情况说明</w:t>
      </w:r>
    </w:p>
    <w:p>
      <w:pPr>
        <w:pStyle w:val="7"/>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7"/>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7"/>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保亭县委政法委</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7"/>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11"/>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拟订</w:t>
      </w:r>
      <w:r>
        <w:rPr>
          <w:rFonts w:hint="eastAsia" w:ascii="仿宋_GB2312" w:hAnsi="黑体" w:eastAsia="仿宋_GB2312" w:cs="仿宋_GB2312"/>
          <w:color w:val="auto"/>
          <w:sz w:val="32"/>
          <w:szCs w:val="32"/>
          <w:lang w:eastAsia="zh-CN"/>
        </w:rPr>
        <w:t>深入贯彻习近平新时代中国特色社会主义思想，深入贯彻党的路线方针政策和决策部署，统一全县政法部门思想和行动，坚决党对政法工作的绝对领导，坚决维护党中央权威和集中统一领导。</w:t>
      </w:r>
    </w:p>
    <w:p>
      <w:pPr>
        <w:pStyle w:val="11"/>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指导和推动政法单位党的建设和政法队伍建设，协助县委及组织部门加强政法单位领导班子和干部队伍建设。掌握分析政法舆情动态，了解掌握和分析研判政法工作情况动态，负责推进平安保亭、法制保亭建设。完成县委和上级部门交办的其他任务</w:t>
      </w:r>
    </w:p>
    <w:p>
      <w:pPr>
        <w:pStyle w:val="7"/>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部门预算单位构成（单位公开没有此部分内容）</w:t>
      </w:r>
    </w:p>
    <w:p>
      <w:pPr>
        <w:spacing w:line="560" w:lineRule="exact"/>
        <w:ind w:firstLine="640" w:firstLineChars="200"/>
        <w:jc w:val="left"/>
        <w:outlineLvl w:val="9"/>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纳入</w:t>
      </w:r>
      <w:r>
        <w:rPr>
          <w:rFonts w:hint="eastAsia" w:ascii="仿宋_GB2312" w:hAnsi="黑体" w:eastAsia="仿宋_GB2312" w:cs="仿宋_GB2312"/>
          <w:color w:val="auto"/>
          <w:sz w:val="32"/>
          <w:szCs w:val="32"/>
          <w:lang w:eastAsia="zh-CN"/>
        </w:rPr>
        <w:t>保亭县委政法委</w:t>
      </w:r>
      <w:r>
        <w:rPr>
          <w:rFonts w:hint="eastAsia" w:ascii="仿宋_GB2312" w:hAnsi="黑体" w:eastAsia="仿宋_GB2312" w:cs="仿宋_GB2312"/>
          <w:color w:val="auto"/>
          <w:sz w:val="32"/>
          <w:szCs w:val="32"/>
        </w:rPr>
        <w:t>年部门预算编制范围的</w:t>
      </w:r>
      <w:r>
        <w:rPr>
          <w:rFonts w:hint="eastAsia" w:ascii="仿宋_GB2312" w:hAnsi="黑体" w:eastAsia="仿宋_GB2312" w:cs="仿宋_GB2312"/>
          <w:color w:val="auto"/>
          <w:sz w:val="32"/>
          <w:szCs w:val="32"/>
          <w:lang w:eastAsia="zh-CN"/>
        </w:rPr>
        <w:t>仅单位本级</w:t>
      </w:r>
    </w:p>
    <w:p>
      <w:pPr>
        <w:ind w:left="0" w:firstLine="0" w:firstLineChars="0"/>
        <w:jc w:val="left"/>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黑体" w:hAnsi="黑体" w:eastAsia="黑体" w:cs="黑体"/>
          <w:color w:val="auto"/>
          <w:sz w:val="32"/>
          <w:szCs w:val="32"/>
          <w:lang w:val="en-US" w:eastAsia="zh-CN"/>
        </w:rPr>
        <w:t>县委政法委2024</w:t>
      </w:r>
      <w:r>
        <w:rPr>
          <w:rFonts w:hint="eastAsia" w:ascii="黑体" w:hAnsi="黑体" w:eastAsia="黑体"/>
          <w:color w:val="auto"/>
          <w:sz w:val="32"/>
          <w:szCs w:val="32"/>
        </w:rPr>
        <w:t>年单位预算表</w:t>
      </w:r>
    </w:p>
    <w:p>
      <w:pPr>
        <w:ind w:left="800"/>
        <w:jc w:val="center"/>
        <w:rPr>
          <w:rFonts w:ascii="黑体" w:hAnsi="黑体" w:eastAsia="黑体"/>
          <w:color w:val="auto"/>
          <w:sz w:val="32"/>
          <w:szCs w:val="32"/>
        </w:rPr>
      </w:pPr>
      <w:r>
        <w:rPr>
          <w:rFonts w:hint="eastAsia" w:ascii="仿宋_GB2312" w:hAnsi="黑体" w:eastAsia="仿宋_GB2312"/>
          <w:b/>
          <w:color w:val="auto"/>
          <w:sz w:val="32"/>
          <w:szCs w:val="32"/>
        </w:rPr>
        <w:t>（此部分内容即为部门或单位预算公开表）</w:t>
      </w:r>
    </w:p>
    <w:p>
      <w:pPr>
        <w:ind w:firstLine="0" w:firstLineChars="0"/>
        <w:jc w:val="left"/>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s="黑体"/>
          <w:color w:val="auto"/>
          <w:sz w:val="32"/>
          <w:szCs w:val="32"/>
          <w:lang w:val="en-US" w:eastAsia="zh-CN"/>
        </w:rPr>
        <w:t>保亭县委政法委</w:t>
      </w:r>
      <w:r>
        <w:rPr>
          <w:rFonts w:hint="eastAsia" w:ascii="黑体" w:hAnsi="黑体" w:eastAsia="黑体"/>
          <w:color w:val="auto"/>
          <w:sz w:val="32"/>
          <w:szCs w:val="32"/>
        </w:rPr>
        <w:t>预算情况说明</w:t>
      </w: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s="黑体"/>
          <w:color w:val="auto"/>
          <w:sz w:val="32"/>
          <w:szCs w:val="32"/>
          <w:lang w:val="en-US" w:eastAsia="zh-CN"/>
        </w:rPr>
        <w:t>保亭县委政法委2024</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val="en-US" w:eastAsia="zh-CN"/>
        </w:rPr>
        <w:t>保亭县委政法委</w:t>
      </w:r>
      <w:r>
        <w:rPr>
          <w:rFonts w:hint="eastAsia" w:ascii="仿宋_GB2312" w:hAnsi="黑体" w:eastAsia="仿宋_GB2312"/>
          <w:color w:val="auto"/>
          <w:sz w:val="32"/>
          <w:szCs w:val="32"/>
        </w:rPr>
        <w:t>财政拨款收支总预算</w:t>
      </w:r>
      <w:r>
        <w:rPr>
          <w:rFonts w:hint="eastAsia" w:ascii="仿宋_GB2312" w:hAnsi="黑体" w:eastAsia="仿宋_GB2312" w:cs="仿宋_GB2312"/>
          <w:color w:val="auto"/>
          <w:sz w:val="32"/>
          <w:szCs w:val="32"/>
          <w:lang w:val="en-US" w:eastAsia="zh-CN"/>
        </w:rPr>
        <w:t>3265.56</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1632.78</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1332.78</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lang w:val="en-US" w:eastAsia="zh-CN"/>
        </w:rPr>
        <w:t>300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lang w:val="en-US" w:eastAsia="zh-CN"/>
        </w:rPr>
        <w:t>1632.78</w:t>
      </w:r>
      <w:r>
        <w:rPr>
          <w:rFonts w:hint="eastAsia" w:ascii="仿宋_GB2312" w:hAnsi="黑体" w:eastAsia="仿宋_GB2312"/>
          <w:color w:val="auto"/>
          <w:sz w:val="32"/>
          <w:szCs w:val="32"/>
        </w:rPr>
        <w:t>万元，包括一般公共服务支出</w:t>
      </w:r>
      <w:r>
        <w:rPr>
          <w:rFonts w:hint="eastAsia" w:ascii="仿宋_GB2312" w:hAnsi="黑体" w:eastAsia="仿宋_GB2312" w:cs="仿宋_GB2312"/>
          <w:color w:val="auto"/>
          <w:sz w:val="32"/>
          <w:szCs w:val="32"/>
          <w:lang w:val="en-US" w:eastAsia="zh-CN"/>
        </w:rPr>
        <w:t>1246.97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社会保障和就业支出29.66万元、卫生健康支出34.15万元、城乡社区支出300万元、农林水支出3万元、住房保障支出19万元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s="黑体"/>
          <w:color w:val="auto"/>
          <w:sz w:val="32"/>
          <w:szCs w:val="32"/>
          <w:lang w:val="en-US" w:eastAsia="zh-CN"/>
        </w:rPr>
        <w:t>保亭县委政法委2024</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default" w:ascii="仿宋_GB2312" w:hAnsi="黑体" w:eastAsia="仿宋_GB2312"/>
          <w:b w:val="0"/>
          <w:bCs w:val="0"/>
          <w:color w:val="auto"/>
          <w:sz w:val="32"/>
          <w:szCs w:val="32"/>
          <w:lang w:val="en-US" w:eastAsia="zh-CN"/>
        </w:rPr>
      </w:pPr>
      <w:r>
        <w:rPr>
          <w:rFonts w:hint="eastAsia" w:ascii="仿宋_GB2312" w:hAnsi="黑体" w:eastAsia="仿宋_GB2312"/>
          <w:color w:val="auto"/>
          <w:sz w:val="32"/>
          <w:szCs w:val="32"/>
          <w:lang w:val="en-US" w:eastAsia="zh-CN"/>
        </w:rPr>
        <w:t>保亭县委政法委2024</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1332.78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w:t>
      </w:r>
      <w:r>
        <w:rPr>
          <w:rFonts w:hint="eastAsia" w:ascii="仿宋_GB2312" w:hAnsi="黑体" w:eastAsia="仿宋_GB2312" w:cs="仿宋_GB2312"/>
          <w:color w:val="auto"/>
          <w:sz w:val="32"/>
          <w:szCs w:val="32"/>
          <w:lang w:val="en-US" w:eastAsia="zh-CN"/>
        </w:rPr>
        <w:t>50.49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项目支出减少，严格控制预算支出。</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一般公共服务（类）支出</w:t>
      </w:r>
      <w:r>
        <w:rPr>
          <w:rFonts w:hint="eastAsia" w:ascii="仿宋_GB2312" w:hAnsi="黑体" w:eastAsia="仿宋_GB2312" w:cs="仿宋_GB2312"/>
          <w:color w:val="auto"/>
          <w:sz w:val="32"/>
          <w:szCs w:val="32"/>
          <w:lang w:val="en-US" w:eastAsia="zh-CN"/>
        </w:rPr>
        <w:t>1246.97</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93</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社会保障和就业支出29.66万元，占2%；卫生健康支出34.15万元，占2%；城乡社区支出300万元，占2%；农林水支出3万元；住房保障支出19万元，占1%。</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spacing w:line="560" w:lineRule="exact"/>
        <w:ind w:firstLine="640" w:firstLineChars="200"/>
        <w:outlineLvl w:val="9"/>
        <w:rPr>
          <w:rFonts w:hint="eastAsia" w:ascii="仿宋_GB2312" w:hAnsi="黑体" w:eastAsia="仿宋_GB2312"/>
          <w:color w:val="auto"/>
          <w:sz w:val="32"/>
          <w:szCs w:val="32"/>
          <w:lang w:val="en-US" w:eastAsia="zh-CN"/>
        </w:rPr>
      </w:pPr>
      <w:r>
        <w:rPr>
          <w:rFonts w:hint="eastAsia" w:ascii="仿宋_GB2312" w:hAnsi="黑体" w:eastAsia="仿宋_GB2312" w:cs="黑体"/>
          <w:color w:val="auto"/>
          <w:sz w:val="32"/>
          <w:szCs w:val="32"/>
        </w:rPr>
        <w:t>1.一般公共服务（类）</w:t>
      </w:r>
      <w:r>
        <w:rPr>
          <w:rFonts w:hint="eastAsia" w:ascii="仿宋_GB2312" w:hAnsi="黑体" w:eastAsia="仿宋_GB2312" w:cs="黑体"/>
          <w:color w:val="auto"/>
          <w:sz w:val="32"/>
          <w:szCs w:val="32"/>
          <w:lang w:val="en-US" w:eastAsia="zh-CN"/>
        </w:rPr>
        <w:t>其他共产党事务支出</w:t>
      </w:r>
      <w:r>
        <w:rPr>
          <w:rFonts w:hint="eastAsia" w:ascii="仿宋_GB2312" w:hAnsi="黑体" w:eastAsia="仿宋_GB2312" w:cs="黑体"/>
          <w:color w:val="auto"/>
          <w:sz w:val="32"/>
          <w:szCs w:val="32"/>
        </w:rPr>
        <w:t>（款）行政运行（项）</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200.76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增加35.50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人员经费增加。</w:t>
      </w:r>
    </w:p>
    <w:p>
      <w:pPr>
        <w:spacing w:line="560" w:lineRule="exact"/>
        <w:ind w:firstLine="640" w:firstLineChars="200"/>
        <w:outlineLvl w:val="9"/>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2.</w:t>
      </w:r>
      <w:r>
        <w:rPr>
          <w:rFonts w:hint="eastAsia" w:ascii="仿宋_GB2312" w:hAnsi="黑体" w:eastAsia="仿宋_GB2312" w:cs="黑体"/>
          <w:color w:val="auto"/>
          <w:sz w:val="32"/>
          <w:szCs w:val="32"/>
        </w:rPr>
        <w:t xml:space="preserve"> 一般公共服务（类）</w:t>
      </w:r>
      <w:r>
        <w:rPr>
          <w:rFonts w:hint="eastAsia" w:ascii="仿宋_GB2312" w:hAnsi="黑体" w:eastAsia="仿宋_GB2312" w:cs="黑体"/>
          <w:color w:val="auto"/>
          <w:sz w:val="32"/>
          <w:szCs w:val="32"/>
          <w:lang w:val="en-US" w:eastAsia="zh-CN"/>
        </w:rPr>
        <w:t>其他共产党事务支出</w:t>
      </w:r>
      <w:r>
        <w:rPr>
          <w:rFonts w:hint="eastAsia" w:ascii="仿宋_GB2312" w:hAnsi="黑体" w:eastAsia="仿宋_GB2312" w:cs="黑体"/>
          <w:color w:val="auto"/>
          <w:sz w:val="32"/>
          <w:szCs w:val="32"/>
        </w:rPr>
        <w:t>（款）</w:t>
      </w:r>
      <w:r>
        <w:rPr>
          <w:rFonts w:hint="eastAsia" w:ascii="仿宋_GB2312" w:hAnsi="黑体" w:eastAsia="仿宋_GB2312" w:cs="黑体"/>
          <w:color w:val="auto"/>
          <w:sz w:val="32"/>
          <w:szCs w:val="32"/>
          <w:lang w:eastAsia="zh-CN"/>
        </w:rPr>
        <w:t>其他共产党事务支出</w:t>
      </w:r>
      <w:r>
        <w:rPr>
          <w:rFonts w:hint="eastAsia" w:ascii="仿宋_GB2312" w:hAnsi="黑体" w:eastAsia="仿宋_GB2312" w:cs="黑体"/>
          <w:color w:val="auto"/>
          <w:sz w:val="32"/>
          <w:szCs w:val="32"/>
        </w:rPr>
        <w:t>（项）</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1046.21</w:t>
      </w:r>
      <w:r>
        <w:rPr>
          <w:rFonts w:hint="eastAsia" w:ascii="仿宋_GB2312" w:hAnsi="黑体" w:eastAsia="仿宋_GB2312"/>
          <w:color w:val="auto"/>
          <w:sz w:val="32"/>
          <w:szCs w:val="32"/>
        </w:rPr>
        <w:t>万元，比上年预算数</w:t>
      </w:r>
      <w:r>
        <w:rPr>
          <w:rFonts w:hint="eastAsia" w:ascii="仿宋_GB2312" w:hAnsi="黑体" w:eastAsia="仿宋_GB2312" w:cs="黑体"/>
          <w:b w:val="0"/>
          <w:bCs w:val="0"/>
          <w:color w:val="auto"/>
          <w:sz w:val="32"/>
          <w:szCs w:val="32"/>
          <w:lang w:val="en-US" w:eastAsia="zh-CN"/>
        </w:rPr>
        <w:t>减少97.01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基本支出、项目支出减少。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lang w:eastAsia="zh-CN"/>
        </w:rPr>
        <w:t>社会保障和就业支出（类）行政事业单位养老支出（款）机关事业单位基本养老保险缴费支出（项）</w:t>
      </w:r>
      <w:r>
        <w:rPr>
          <w:rFonts w:hint="eastAsia" w:ascii="仿宋_GB2312" w:hAnsi="黑体" w:eastAsia="仿宋_GB2312" w:cs="黑体"/>
          <w:color w:val="auto"/>
          <w:sz w:val="32"/>
          <w:szCs w:val="32"/>
          <w:lang w:val="en-US" w:eastAsia="zh-CN"/>
        </w:rPr>
        <w:t>2024年预算支出19.78万，</w:t>
      </w:r>
      <w:r>
        <w:rPr>
          <w:rFonts w:hint="eastAsia" w:ascii="仿宋_GB2312" w:hAnsi="黑体" w:eastAsia="仿宋_GB2312"/>
          <w:color w:val="auto"/>
          <w:sz w:val="32"/>
          <w:szCs w:val="32"/>
        </w:rPr>
        <w:t>比上年预算数</w:t>
      </w:r>
      <w:r>
        <w:rPr>
          <w:rFonts w:hint="eastAsia" w:ascii="仿宋_GB2312" w:hAnsi="黑体" w:eastAsia="仿宋_GB2312" w:cs="黑体"/>
          <w:color w:val="auto"/>
          <w:sz w:val="32"/>
          <w:szCs w:val="32"/>
          <w:lang w:eastAsia="zh-CN"/>
        </w:rPr>
        <w:t>增加</w:t>
      </w:r>
      <w:r>
        <w:rPr>
          <w:rFonts w:hint="eastAsia" w:ascii="仿宋_GB2312" w:hAnsi="黑体" w:eastAsia="仿宋_GB2312" w:cs="黑体"/>
          <w:color w:val="auto"/>
          <w:sz w:val="32"/>
          <w:szCs w:val="32"/>
          <w:lang w:val="en-US" w:eastAsia="zh-CN"/>
        </w:rPr>
        <w:t>2.02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编制人员数增加。</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lang w:eastAsia="zh-CN"/>
        </w:rPr>
        <w:t>社会保障和就业支出（类）行政事业单位养老支出（款）</w:t>
      </w:r>
      <w:r>
        <w:rPr>
          <w:rFonts w:hint="eastAsia" w:ascii="仿宋_GB2312" w:hAnsi="黑体" w:eastAsia="仿宋_GB2312"/>
          <w:color w:val="auto"/>
          <w:sz w:val="32"/>
          <w:szCs w:val="32"/>
          <w:lang w:val="en-US" w:eastAsia="zh-CN"/>
        </w:rPr>
        <w:t>机关事业单位职业年金缴费支出（项）2</w:t>
      </w:r>
      <w:r>
        <w:rPr>
          <w:rFonts w:hint="eastAsia" w:ascii="仿宋_GB2312" w:hAnsi="黑体" w:eastAsia="仿宋_GB2312" w:cs="黑体"/>
          <w:color w:val="auto"/>
          <w:sz w:val="32"/>
          <w:szCs w:val="32"/>
          <w:lang w:val="en-US" w:eastAsia="zh-CN"/>
        </w:rPr>
        <w:t>024年预算支出9.89万元，</w:t>
      </w:r>
      <w:r>
        <w:rPr>
          <w:rFonts w:hint="eastAsia" w:ascii="仿宋_GB2312" w:hAnsi="黑体" w:eastAsia="仿宋_GB2312"/>
          <w:color w:val="auto"/>
          <w:sz w:val="32"/>
          <w:szCs w:val="32"/>
        </w:rPr>
        <w:t>比上年预算数</w:t>
      </w:r>
      <w:r>
        <w:rPr>
          <w:rFonts w:hint="eastAsia" w:ascii="仿宋_GB2312" w:hAnsi="黑体" w:eastAsia="仿宋_GB2312" w:cs="黑体"/>
          <w:color w:val="auto"/>
          <w:sz w:val="32"/>
          <w:szCs w:val="32"/>
          <w:lang w:eastAsia="zh-CN"/>
        </w:rPr>
        <w:t>增加</w:t>
      </w:r>
      <w:r>
        <w:rPr>
          <w:rFonts w:hint="eastAsia" w:ascii="仿宋_GB2312" w:hAnsi="黑体" w:eastAsia="仿宋_GB2312" w:cs="黑体"/>
          <w:color w:val="auto"/>
          <w:sz w:val="32"/>
          <w:szCs w:val="32"/>
          <w:lang w:val="en-US" w:eastAsia="zh-CN"/>
        </w:rPr>
        <w:t>1.01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编制人员数增加。</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5.</w:t>
      </w:r>
      <w:r>
        <w:rPr>
          <w:rFonts w:hint="eastAsia" w:ascii="仿宋_GB2312" w:hAnsi="黑体" w:eastAsia="仿宋_GB2312" w:cs="黑体"/>
          <w:color w:val="auto"/>
          <w:sz w:val="32"/>
          <w:szCs w:val="32"/>
          <w:lang w:val="en-US" w:eastAsia="zh-CN"/>
        </w:rPr>
        <w:t>卫生健康支出（类）行政事业单位医疗（款）行政单位医疗（项）2024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9.15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0.99万元，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编制人员数增加。</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s="黑体"/>
          <w:color w:val="auto"/>
          <w:sz w:val="32"/>
          <w:szCs w:val="32"/>
          <w:lang w:val="en-US" w:eastAsia="zh-CN"/>
        </w:rPr>
        <w:t>卫生健康支出（类）行政事业单位医疗（款）公务员医疗补助（项）2024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编制人员数增加。</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w:t>
      </w:r>
      <w:r>
        <w:rPr>
          <w:rFonts w:hint="eastAsia" w:ascii="仿宋_GB2312" w:hAnsi="黑体" w:eastAsia="仿宋_GB2312" w:cs="黑体"/>
          <w:color w:val="auto"/>
          <w:sz w:val="32"/>
          <w:szCs w:val="32"/>
          <w:lang w:val="en-US" w:eastAsia="zh-CN"/>
        </w:rPr>
        <w:t>城乡社区支出（类）国有土地使用权出让收入安排的支出（款）其他国有土地使用权出让收入安排的支出（项）2024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300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300万元，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新增雪亮工程二期项目工程尾款预算经费。</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8.农林水支出（类）巩固脱贫衔接乡村振兴（款）其他巩固脱贫衔接乡村振兴支出（项）2024年预算数为3万元，比上年预算数持平。</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9.</w:t>
      </w:r>
      <w:r>
        <w:rPr>
          <w:rFonts w:hint="eastAsia" w:ascii="仿宋_GB2312" w:hAnsi="黑体" w:eastAsia="仿宋_GB2312" w:cs="黑体"/>
          <w:color w:val="auto"/>
          <w:sz w:val="32"/>
          <w:szCs w:val="32"/>
          <w:lang w:val="en-US" w:eastAsia="zh-CN"/>
        </w:rPr>
        <w:t>住房保障支出（类）住房改革支出（款）住房公积金（项）2023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编制人员数增加。</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val="en-US" w:eastAsia="zh-CN"/>
        </w:rPr>
        <w:t>保亭县委政法委2024</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保亭县委政法委2024</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283.57</w:t>
      </w:r>
      <w:r>
        <w:rPr>
          <w:rFonts w:hint="eastAsia" w:ascii="仿宋_GB2312" w:hAnsi="黑体" w:eastAsia="仿宋_GB2312"/>
          <w:color w:val="auto"/>
          <w:sz w:val="32"/>
          <w:szCs w:val="32"/>
        </w:rPr>
        <w:t>万元，其中：</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254.01</w:t>
      </w:r>
      <w:r>
        <w:rPr>
          <w:rFonts w:hint="eastAsia" w:ascii="仿宋_GB2312" w:hAnsi="黑体" w:eastAsia="仿宋_GB2312"/>
          <w:color w:val="auto"/>
          <w:sz w:val="32"/>
          <w:szCs w:val="32"/>
        </w:rPr>
        <w:t>万元，主要包括：基本工资、津贴补贴、奖金、</w:t>
      </w:r>
      <w:r>
        <w:rPr>
          <w:rFonts w:hint="eastAsia" w:ascii="仿宋_GB2312" w:hAnsi="黑体" w:eastAsia="仿宋_GB2312"/>
          <w:color w:val="auto"/>
          <w:sz w:val="32"/>
          <w:szCs w:val="32"/>
          <w:lang w:val="en-US" w:eastAsia="zh-CN"/>
        </w:rPr>
        <w:t>绩效工资、机关事务单位基本养老保险缴费、职业年金缴费、职工基本医疗保险缴费、公务员医疗补助缴费，其他社会保障缴费、住房公积金、其他工资福利支出、商品和服务支出、邮电费、其他交通费用。</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29.57</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val="en-US" w:eastAsia="zh-CN"/>
        </w:rPr>
        <w:t>办公费、手续费、电费、邮电费、差旅费、维修（护）费、培训费、公务接待费、工会经费、公务用车运行维护费、其他商品和服务支出、办公设备购置。</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lang w:val="en-US" w:eastAsia="zh-CN"/>
        </w:rPr>
        <w:t>保亭县委政法委2024</w:t>
      </w:r>
      <w:r>
        <w:rPr>
          <w:rFonts w:hint="eastAsia" w:ascii="黑体" w:hAnsi="黑体" w:eastAsia="黑体" w:cs="黑体"/>
          <w:color w:val="auto"/>
          <w:sz w:val="32"/>
          <w:shd w:val="clear" w:color="auto" w:fill="FFFFFF"/>
        </w:rPr>
        <w:t>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val="en-US" w:eastAsia="zh-CN"/>
        </w:rPr>
        <w:t>保亭县委政法委2024</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7.8</w:t>
      </w:r>
      <w:r>
        <w:rPr>
          <w:rFonts w:hint="eastAsia" w:ascii="仿宋_GB2312" w:hAnsi="黑体" w:eastAsia="仿宋_GB2312"/>
          <w:color w:val="auto"/>
          <w:sz w:val="32"/>
          <w:szCs w:val="32"/>
        </w:rPr>
        <w:t>万元，其中：</w:t>
      </w:r>
    </w:p>
    <w:p>
      <w:pPr>
        <w:ind w:firstLine="630"/>
        <w:rPr>
          <w:rFonts w:hint="eastAsia" w:ascii="Times New Roman" w:hAnsi="Times New Roman" w:eastAsia="仿宋_GB2312" w:cs="Times New Roman"/>
          <w:color w:val="auto"/>
          <w:sz w:val="32"/>
          <w:shd w:val="clear" w:color="auto" w:fill="FFFFFF"/>
          <w:lang w:val="en-US" w:eastAsia="zh-CN"/>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年预算持平。公务用车购置及运行费</w:t>
      </w:r>
      <w:r>
        <w:rPr>
          <w:rFonts w:hint="eastAsia" w:ascii="Times New Roman" w:hAnsi="Times New Roman" w:eastAsia="仿宋_GB2312" w:cs="Times New Roman"/>
          <w:color w:val="auto"/>
          <w:sz w:val="32"/>
          <w:shd w:val="clear" w:color="auto" w:fill="FFFFFF"/>
          <w:lang w:val="en-US" w:eastAsia="zh-CN"/>
        </w:rPr>
        <w:t>6.8</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Times New Roman" w:hAnsi="Times New Roman" w:eastAsia="仿宋_GB2312" w:cs="Times New Roman"/>
          <w:color w:val="auto"/>
          <w:sz w:val="32"/>
          <w:shd w:val="clear" w:color="auto" w:fill="FFFFFF"/>
          <w:lang w:val="en-US" w:eastAsia="zh-CN"/>
        </w:rPr>
        <w:t>6.8</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val="en-US" w:eastAsia="zh-CN"/>
        </w:rPr>
        <w:t>减少75%</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lang w:val="en-US" w:eastAsia="zh-CN"/>
        </w:rPr>
        <w:t>减少</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val="en-US" w:eastAsia="zh-CN"/>
        </w:rPr>
        <w:t>是严格控制新能源公务用车运行费</w:t>
      </w:r>
      <w:r>
        <w:rPr>
          <w:rFonts w:hint="eastAsia" w:ascii="Times New Roman" w:hAnsi="Times New Roman" w:eastAsia="仿宋_GB2312" w:cs="Times New Roman"/>
          <w:color w:val="auto"/>
          <w:sz w:val="32"/>
          <w:shd w:val="clear" w:color="auto" w:fill="FFFFFF"/>
        </w:rPr>
        <w:t>。公务车保有量</w:t>
      </w:r>
      <w:r>
        <w:rPr>
          <w:rFonts w:hint="eastAsia" w:ascii="Times New Roman" w:hAnsi="Times New Roman" w:eastAsia="仿宋_GB2312" w:cs="Times New Roman"/>
          <w:color w:val="auto"/>
          <w:sz w:val="32"/>
          <w:shd w:val="clear" w:color="auto" w:fill="FFFFFF"/>
          <w:lang w:val="en-US" w:eastAsia="zh-CN"/>
        </w:rPr>
        <w:t>3</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Times New Roman"/>
          <w:color w:val="auto"/>
          <w:sz w:val="32"/>
          <w:szCs w:val="32"/>
          <w:lang w:val="en-US" w:eastAsia="zh-CN"/>
        </w:rPr>
        <w:t>1</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Times New Roman" w:hAnsi="Times New Roman" w:eastAsia="仿宋_GB2312" w:cs="Times New Roman"/>
          <w:color w:val="auto"/>
          <w:sz w:val="32"/>
          <w:shd w:val="clear" w:color="auto" w:fill="FFFFFF"/>
          <w:lang w:val="en-US" w:eastAsia="zh-CN"/>
        </w:rPr>
        <w:t>66</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val="en-US" w:eastAsia="zh-CN"/>
        </w:rPr>
        <w:t>严格控制公务接待预算数。</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保亭县委政法委</w:t>
      </w:r>
      <w:r>
        <w:rPr>
          <w:rFonts w:hint="eastAsia" w:ascii="仿宋_GB2312" w:hAnsi="黑体" w:eastAsia="仿宋_GB2312"/>
          <w:color w:val="auto"/>
          <w:sz w:val="32"/>
          <w:szCs w:val="32"/>
          <w:lang w:val="en-US" w:eastAsia="zh-CN"/>
        </w:rPr>
        <w:t>2024</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numPr>
          <w:ilvl w:val="-1"/>
          <w:numId w:val="0"/>
        </w:numPr>
        <w:ind w:firstLine="640" w:firstLineChars="20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w:t>
      </w:r>
      <w:r>
        <w:rPr>
          <w:rFonts w:hint="eastAsia" w:ascii="黑体" w:hAnsi="黑体" w:eastAsia="黑体" w:cs="黑体"/>
          <w:color w:val="auto"/>
          <w:sz w:val="32"/>
          <w:shd w:val="clear" w:color="auto" w:fill="FFFFFF"/>
        </w:rPr>
        <w:t>关于</w:t>
      </w:r>
      <w:r>
        <w:rPr>
          <w:rFonts w:hint="eastAsia" w:ascii="黑体" w:hAnsi="黑体" w:eastAsia="黑体"/>
          <w:color w:val="auto"/>
          <w:sz w:val="32"/>
          <w:szCs w:val="32"/>
          <w:lang w:val="en-US" w:eastAsia="zh-CN"/>
        </w:rPr>
        <w:t>保亭县委政法委2024</w:t>
      </w:r>
      <w:r>
        <w:rPr>
          <w:rFonts w:hint="eastAsia" w:ascii="黑体" w:hAnsi="黑体" w:eastAsia="黑体" w:cs="黑体"/>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保亭县委政法委2024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300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增加雪亮工程二期项目尾款经费</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城乡社区支出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300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numPr>
          <w:ilvl w:val="-1"/>
          <w:numId w:val="0"/>
        </w:numPr>
        <w:ind w:firstLine="640" w:firstLineChars="200"/>
        <w:jc w:val="left"/>
        <w:rPr>
          <w:rFonts w:hint="eastAsia" w:ascii="楷体" w:hAnsi="楷体" w:eastAsia="楷体"/>
          <w:color w:val="auto"/>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val="en-US" w:eastAsia="zh-CN"/>
        </w:rPr>
        <w:t>城乡社区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其他国有土地使用权出让收入安排的支出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300</w:t>
      </w:r>
      <w:r>
        <w:rPr>
          <w:rFonts w:hint="eastAsia" w:ascii="仿宋_GB2312" w:hAnsi="黑体" w:eastAsia="仿宋_GB2312"/>
          <w:sz w:val="32"/>
          <w:szCs w:val="32"/>
        </w:rPr>
        <w:t>万元，主要是是</w:t>
      </w:r>
      <w:r>
        <w:rPr>
          <w:rFonts w:hint="eastAsia" w:ascii="仿宋_GB2312" w:hAnsi="黑体" w:eastAsia="仿宋_GB2312"/>
          <w:sz w:val="32"/>
          <w:szCs w:val="32"/>
          <w:lang w:val="en-US" w:eastAsia="zh-CN"/>
        </w:rPr>
        <w:t>增加雪亮工程二期项目尾款经费</w:t>
      </w:r>
      <w:r>
        <w:rPr>
          <w:rFonts w:hint="eastAsia" w:ascii="仿宋_GB2312" w:hAnsi="黑体" w:eastAsia="仿宋_GB2312"/>
          <w:sz w:val="32"/>
          <w:szCs w:val="32"/>
        </w:rPr>
        <w:t>。</w:t>
      </w:r>
    </w:p>
    <w:p>
      <w:pPr>
        <w:ind w:firstLine="0" w:firstLineChars="0"/>
        <w:rPr>
          <w:rFonts w:ascii="黑体" w:hAnsi="黑体" w:eastAsia="黑体" w:cs="Times New Roman"/>
          <w:color w:val="auto"/>
          <w:sz w:val="32"/>
          <w:shd w:val="clear" w:color="auto" w:fill="FFFFFF"/>
        </w:rPr>
      </w:pPr>
      <w:r>
        <w:rPr>
          <w:rFonts w:hint="eastAsia" w:ascii="仿宋_GB2312" w:hAnsi="黑体" w:eastAsia="仿宋_GB2312" w:cs="仿宋_GB2312"/>
          <w:color w:val="auto"/>
          <w:sz w:val="32"/>
          <w:szCs w:val="32"/>
          <w:lang w:val="en-US" w:eastAsia="zh-CN"/>
        </w:rPr>
        <w:t xml:space="preserve">   </w:t>
      </w:r>
      <w:r>
        <w:rPr>
          <w:rFonts w:hint="eastAsia" w:ascii="黑体" w:hAnsi="黑体" w:eastAsia="黑体" w:cs="Times New Roman"/>
          <w:color w:val="auto"/>
          <w:sz w:val="32"/>
          <w:shd w:val="clear" w:color="auto" w:fill="FFFFFF"/>
        </w:rPr>
        <w:t>六、</w:t>
      </w:r>
      <w:r>
        <w:rPr>
          <w:rFonts w:hint="eastAsia" w:ascii="黑体" w:hAnsi="黑体" w:eastAsia="黑体" w:cs="黑体"/>
          <w:color w:val="auto"/>
          <w:sz w:val="32"/>
          <w:shd w:val="clear" w:color="auto" w:fill="FFFFFF"/>
        </w:rPr>
        <w:t>关于</w:t>
      </w:r>
      <w:r>
        <w:rPr>
          <w:rFonts w:hint="eastAsia" w:ascii="黑体" w:hAnsi="黑体" w:eastAsia="黑体"/>
          <w:color w:val="auto"/>
          <w:sz w:val="32"/>
          <w:szCs w:val="32"/>
          <w:lang w:val="en-US" w:eastAsia="zh-CN"/>
        </w:rPr>
        <w:t>保亭县委政法委2024</w:t>
      </w:r>
      <w:r>
        <w:rPr>
          <w:rFonts w:hint="eastAsia" w:ascii="黑体" w:hAnsi="黑体" w:eastAsia="黑体" w:cs="黑体"/>
          <w:color w:val="auto"/>
          <w:sz w:val="32"/>
          <w:shd w:val="clear" w:color="auto" w:fill="FFFFFF"/>
        </w:rPr>
        <w:t>年收</w:t>
      </w:r>
      <w:r>
        <w:rPr>
          <w:rFonts w:hint="eastAsia" w:ascii="黑体" w:hAnsi="黑体" w:eastAsia="黑体" w:cs="Times New Roman"/>
          <w:color w:val="auto"/>
          <w:sz w:val="32"/>
          <w:shd w:val="clear" w:color="auto" w:fill="FFFFFF"/>
        </w:rPr>
        <w:t>支预算情况的总体说明</w:t>
      </w:r>
    </w:p>
    <w:p>
      <w:pPr>
        <w:numPr>
          <w:ilvl w:val="-1"/>
          <w:numId w:val="0"/>
        </w:numPr>
        <w:ind w:firstLine="640" w:firstLineChars="200"/>
        <w:jc w:val="left"/>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县委政法委</w:t>
      </w:r>
      <w:r>
        <w:rPr>
          <w:rFonts w:hint="eastAsia" w:ascii="仿宋_GB2312" w:hAnsi="黑体" w:eastAsia="仿宋_GB2312" w:cs="仿宋_GB2312"/>
          <w:color w:val="auto"/>
          <w:sz w:val="32"/>
          <w:szCs w:val="32"/>
        </w:rPr>
        <w:t>所有收入和支出均纳入部门预算管理。收入包括：一般公共预算</w:t>
      </w:r>
      <w:r>
        <w:rPr>
          <w:rFonts w:hint="eastAsia" w:ascii="仿宋_GB2312" w:hAnsi="黑体" w:eastAsia="仿宋_GB2312" w:cs="仿宋_GB2312"/>
          <w:color w:val="auto"/>
          <w:sz w:val="32"/>
          <w:szCs w:val="32"/>
          <w:lang w:eastAsia="zh-CN"/>
        </w:rPr>
        <w:t>拨款</w:t>
      </w:r>
      <w:r>
        <w:rPr>
          <w:rFonts w:hint="eastAsia" w:ascii="仿宋_GB2312" w:hAnsi="黑体" w:eastAsia="仿宋_GB2312" w:cs="仿宋_GB2312"/>
          <w:color w:val="auto"/>
          <w:sz w:val="32"/>
          <w:szCs w:val="32"/>
        </w:rPr>
        <w:t>收入</w:t>
      </w:r>
      <w:r>
        <w:rPr>
          <w:rFonts w:hint="eastAsia" w:ascii="仿宋_GB2312" w:hAnsi="黑体" w:eastAsia="仿宋_GB2312" w:cs="仿宋_GB2312"/>
          <w:color w:val="auto"/>
          <w:sz w:val="32"/>
          <w:szCs w:val="32"/>
          <w:lang w:eastAsia="zh-CN"/>
        </w:rPr>
        <w:t>、政府性基金收入。</w:t>
      </w:r>
      <w:r>
        <w:rPr>
          <w:rFonts w:hint="eastAsia" w:ascii="仿宋_GB2312" w:hAnsi="黑体" w:eastAsia="仿宋_GB2312"/>
          <w:color w:val="auto"/>
          <w:sz w:val="32"/>
          <w:szCs w:val="32"/>
        </w:rPr>
        <w:t>支出包括：一般公共服务支出、</w:t>
      </w:r>
      <w:r>
        <w:rPr>
          <w:rFonts w:hint="eastAsia" w:ascii="仿宋_GB2312" w:hAnsi="黑体" w:eastAsia="仿宋_GB2312"/>
          <w:color w:val="auto"/>
          <w:sz w:val="32"/>
          <w:szCs w:val="32"/>
          <w:lang w:val="en-US" w:eastAsia="zh-CN"/>
        </w:rPr>
        <w:t>社会保障和就业支出、卫生健康支出、城乡社区支出、农林水支出、住房保障支出。县</w:t>
      </w:r>
      <w:r>
        <w:rPr>
          <w:rFonts w:hint="eastAsia" w:ascii="仿宋_GB2312" w:hAnsi="黑体" w:eastAsia="仿宋_GB2312" w:cs="仿宋_GB2312"/>
          <w:color w:val="auto"/>
          <w:sz w:val="32"/>
          <w:szCs w:val="32"/>
          <w:lang w:eastAsia="zh-CN"/>
        </w:rPr>
        <w:t>委政法委</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3265.56</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w:t>
      </w:r>
      <w:r>
        <w:rPr>
          <w:rFonts w:hint="eastAsia" w:ascii="黑体" w:hAnsi="黑体" w:eastAsia="黑体" w:cs="黑体"/>
          <w:color w:val="auto"/>
          <w:sz w:val="32"/>
          <w:shd w:val="clear" w:color="auto" w:fill="FFFFFF"/>
        </w:rPr>
        <w:t>关于</w:t>
      </w:r>
      <w:r>
        <w:rPr>
          <w:rFonts w:hint="eastAsia" w:ascii="黑体" w:hAnsi="黑体" w:eastAsia="黑体"/>
          <w:color w:val="auto"/>
          <w:sz w:val="32"/>
          <w:szCs w:val="32"/>
          <w:lang w:val="en-US" w:eastAsia="zh-CN"/>
        </w:rPr>
        <w:t>保亭县委政法委2024</w:t>
      </w:r>
      <w:r>
        <w:rPr>
          <w:rFonts w:hint="eastAsia" w:ascii="黑体" w:hAnsi="黑体" w:eastAsia="黑体" w:cs="黑体"/>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numPr>
          <w:ilvl w:val="-1"/>
          <w:numId w:val="0"/>
        </w:numPr>
        <w:ind w:firstLine="640" w:firstLineChars="200"/>
        <w:jc w:val="left"/>
        <w:rPr>
          <w:rFonts w:hint="eastAsia" w:ascii="楷体" w:hAnsi="楷体" w:eastAsia="楷体"/>
          <w:color w:val="auto"/>
          <w:sz w:val="32"/>
          <w:szCs w:val="32"/>
          <w:lang w:eastAsia="zh-CN"/>
        </w:rPr>
      </w:pPr>
      <w:r>
        <w:rPr>
          <w:rFonts w:hint="eastAsia" w:ascii="仿宋_GB2312" w:hAnsi="黑体" w:eastAsia="仿宋_GB2312" w:cs="仿宋_GB2312"/>
          <w:color w:val="auto"/>
          <w:sz w:val="32"/>
          <w:szCs w:val="32"/>
          <w:lang w:val="en-US" w:eastAsia="zh-CN"/>
        </w:rPr>
        <w:t>保亭县委政法委2024</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1632.78</w:t>
      </w:r>
      <w:r>
        <w:rPr>
          <w:rFonts w:hint="eastAsia" w:ascii="仿宋_GB2312" w:hAnsi="黑体" w:eastAsia="仿宋_GB2312"/>
          <w:color w:val="auto"/>
          <w:sz w:val="32"/>
          <w:szCs w:val="32"/>
        </w:rPr>
        <w:t>万元，其中：</w:t>
      </w:r>
      <w:r>
        <w:rPr>
          <w:rFonts w:hint="eastAsia" w:ascii="仿宋_GB2312" w:hAnsi="黑体" w:eastAsia="仿宋_GB2312"/>
          <w:color w:val="auto"/>
          <w:sz w:val="32"/>
          <w:szCs w:val="32"/>
          <w:lang w:eastAsia="zh-CN"/>
        </w:rPr>
        <w:t>上年结转</w:t>
      </w:r>
      <w:r>
        <w:rPr>
          <w:rFonts w:hint="eastAsia" w:ascii="仿宋_GB2312" w:hAnsi="黑体" w:eastAsia="仿宋_GB2312"/>
          <w:color w:val="auto"/>
          <w:sz w:val="32"/>
          <w:szCs w:val="32"/>
          <w:lang w:val="en-US" w:eastAsia="zh-CN"/>
        </w:rPr>
        <w:t xml:space="preserve"> 0万元，</w:t>
      </w:r>
      <w:r>
        <w:rPr>
          <w:rFonts w:hint="eastAsia" w:ascii="仿宋_GB2312" w:hAnsi="黑体" w:eastAsia="仿宋_GB2312"/>
          <w:color w:val="auto"/>
          <w:sz w:val="32"/>
          <w:szCs w:val="32"/>
          <w:lang w:eastAsia="zh-CN"/>
        </w:rPr>
        <w:t>一般公共预算拨款收入</w:t>
      </w:r>
      <w:r>
        <w:rPr>
          <w:rFonts w:hint="eastAsia" w:ascii="仿宋_GB2312" w:hAnsi="黑体" w:eastAsia="仿宋_GB2312"/>
          <w:color w:val="auto"/>
          <w:sz w:val="32"/>
          <w:szCs w:val="32"/>
          <w:lang w:val="en-US" w:eastAsia="zh-CN"/>
        </w:rPr>
        <w:t>1332.78万元</w:t>
      </w:r>
      <w:r>
        <w:rPr>
          <w:rFonts w:hint="eastAsia" w:ascii="仿宋_GB2312" w:hAnsi="黑体" w:eastAsia="仿宋_GB2312"/>
          <w:color w:val="auto"/>
          <w:sz w:val="32"/>
          <w:szCs w:val="32"/>
        </w:rPr>
        <w:t>，占</w:t>
      </w:r>
      <w:r>
        <w:rPr>
          <w:rFonts w:hint="eastAsia" w:ascii="仿宋_GB2312" w:hAnsi="黑体" w:eastAsia="仿宋_GB2312" w:cs="仿宋_GB2312"/>
          <w:color w:val="auto"/>
          <w:sz w:val="32"/>
          <w:szCs w:val="32"/>
          <w:lang w:val="en-US" w:eastAsia="zh-CN"/>
        </w:rPr>
        <w:t>82</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政府性基金预算拨款收入300万元，占18%</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增加249.51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增加政府性基金预算为雪亮工程二期工程尾款经费。</w:t>
      </w:r>
    </w:p>
    <w:p>
      <w:pPr>
        <w:ind w:firstLine="640" w:firstLineChars="200"/>
        <w:rPr>
          <w:rFonts w:ascii="黑体" w:hAnsi="黑体" w:eastAsia="黑体" w:cs="Times New Roman"/>
          <w:color w:val="auto"/>
          <w:sz w:val="32"/>
          <w:shd w:val="clear" w:color="auto" w:fill="FFFFFF"/>
        </w:rPr>
      </w:pPr>
      <w:bookmarkStart w:id="0" w:name="_GoBack"/>
      <w:bookmarkEnd w:id="0"/>
      <w:r>
        <w:rPr>
          <w:rFonts w:hint="eastAsia" w:ascii="黑体" w:hAnsi="黑体" w:eastAsia="黑体" w:cs="Times New Roman"/>
          <w:color w:val="auto"/>
          <w:sz w:val="32"/>
          <w:shd w:val="clear" w:color="auto" w:fill="FFFFFF"/>
        </w:rPr>
        <w:t>八、</w:t>
      </w:r>
      <w:r>
        <w:rPr>
          <w:rFonts w:hint="eastAsia" w:ascii="黑体" w:hAnsi="黑体" w:eastAsia="黑体" w:cs="黑体"/>
          <w:color w:val="auto"/>
          <w:sz w:val="32"/>
          <w:shd w:val="clear" w:color="auto" w:fill="FFFFFF"/>
        </w:rPr>
        <w:t>关于</w:t>
      </w:r>
      <w:r>
        <w:rPr>
          <w:rFonts w:hint="eastAsia" w:ascii="黑体" w:hAnsi="黑体" w:eastAsia="黑体"/>
          <w:color w:val="auto"/>
          <w:sz w:val="32"/>
          <w:szCs w:val="32"/>
          <w:lang w:val="en-US" w:eastAsia="zh-CN"/>
        </w:rPr>
        <w:t>保亭县委政法委2024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黑体" w:eastAsia="仿宋_GB2312"/>
          <w:b/>
          <w:bCs/>
          <w:color w:val="auto"/>
          <w:sz w:val="32"/>
          <w:szCs w:val="32"/>
          <w:lang w:val="en-US"/>
        </w:rPr>
      </w:pPr>
      <w:r>
        <w:rPr>
          <w:rFonts w:hint="eastAsia" w:ascii="仿宋_GB2312" w:hAnsi="黑体" w:eastAsia="仿宋_GB2312" w:cs="仿宋_GB2312"/>
          <w:color w:val="auto"/>
          <w:sz w:val="32"/>
          <w:szCs w:val="32"/>
          <w:lang w:val="en-US" w:eastAsia="zh-CN"/>
        </w:rPr>
        <w:t>保亭县委政法委2024</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1632.78</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283.58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17</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1349.21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83</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249.51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增加公用经费、项目支出雪亮工程二期尾款经费</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保亭县委政法委</w:t>
      </w:r>
      <w:r>
        <w:rPr>
          <w:rFonts w:hint="eastAsia" w:ascii="仿宋_GB2312" w:hAnsi="黑体" w:eastAsia="仿宋_GB2312" w:cs="仿宋_GB2312"/>
          <w:color w:val="auto"/>
          <w:sz w:val="32"/>
          <w:szCs w:val="32"/>
        </w:rPr>
        <w:t>本级机关运行经费</w:t>
      </w:r>
      <w:r>
        <w:rPr>
          <w:rFonts w:hint="eastAsia" w:ascii="仿宋_GB2312" w:hAnsi="黑体" w:eastAsia="仿宋_GB2312" w:cs="仿宋_GB2312"/>
          <w:color w:val="auto"/>
          <w:sz w:val="32"/>
          <w:szCs w:val="32"/>
          <w:lang w:eastAsia="zh-CN"/>
        </w:rPr>
        <w:t>预算</w:t>
      </w:r>
      <w:r>
        <w:rPr>
          <w:rFonts w:hint="eastAsia" w:ascii="仿宋_GB2312" w:hAnsi="黑体" w:eastAsia="仿宋_GB2312" w:cs="仿宋_GB2312"/>
          <w:color w:val="auto"/>
          <w:sz w:val="32"/>
          <w:szCs w:val="32"/>
          <w:lang w:val="en-US" w:eastAsia="zh-CN"/>
        </w:rPr>
        <w:t>18.41万元。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保亭县委政法委2024年无政府采购预算。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lang w:eastAsia="zh-CN"/>
        </w:rPr>
        <w:t>保亭县委政法委</w:t>
      </w:r>
      <w:r>
        <w:rPr>
          <w:rFonts w:hint="eastAsia" w:ascii="仿宋_GB2312" w:hAnsi="黑体" w:eastAsia="仿宋_GB2312" w:cs="仿宋_GB2312"/>
          <w:color w:val="auto"/>
          <w:sz w:val="32"/>
          <w:szCs w:val="32"/>
        </w:rPr>
        <w:t>本级</w:t>
      </w:r>
      <w:r>
        <w:rPr>
          <w:rFonts w:hint="eastAsia" w:ascii="仿宋_GB2312" w:hAnsi="黑体" w:eastAsia="仿宋_GB2312" w:cs="仿宋_GB2312"/>
          <w:color w:val="auto"/>
          <w:sz w:val="32"/>
          <w:szCs w:val="32"/>
          <w:lang w:val="en-US" w:eastAsia="zh-CN"/>
        </w:rPr>
        <w:t>公务用</w:t>
      </w:r>
      <w:r>
        <w:rPr>
          <w:rFonts w:hint="eastAsia" w:ascii="仿宋_GB2312" w:hAnsi="黑体" w:eastAsia="仿宋_GB2312" w:cs="仿宋_GB2312"/>
          <w:color w:val="auto"/>
          <w:sz w:val="32"/>
          <w:szCs w:val="32"/>
        </w:rPr>
        <w:t>车</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w:t>
      </w:r>
      <w:r>
        <w:rPr>
          <w:rFonts w:hint="eastAsia" w:ascii="仿宋_GB2312" w:hAnsi="黑体" w:eastAsia="仿宋_GB2312" w:cs="仿宋_GB2312"/>
          <w:sz w:val="32"/>
          <w:szCs w:val="32"/>
        </w:rPr>
        <w:t>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w:t>
      </w:r>
    </w:p>
    <w:p>
      <w:pPr>
        <w:ind w:firstLine="640" w:firstLineChars="200"/>
        <w:rPr>
          <w:rFonts w:ascii="仿宋_GB2312" w:hAnsi="黑体" w:eastAsia="仿宋_GB2312" w:cs="仿宋_GB2312"/>
          <w:color w:val="auto"/>
          <w:sz w:val="32"/>
          <w:szCs w:val="32"/>
        </w:rPr>
      </w:pP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val="en-US" w:eastAsia="zh-CN"/>
        </w:rPr>
        <w:t>2024年保亭县委政法委18</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1332.78</w:t>
      </w:r>
      <w:r>
        <w:rPr>
          <w:rFonts w:hint="eastAsia" w:ascii="仿宋_GB2312" w:hAnsi="黑体" w:eastAsia="仿宋_GB2312" w:cs="仿宋_GB2312"/>
          <w:color w:val="auto"/>
          <w:sz w:val="32"/>
          <w:szCs w:val="32"/>
        </w:rPr>
        <w:t>万元</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政府性基金300万元。</w:t>
      </w: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lang w:eastAsia="zh-CN"/>
        </w:rPr>
        <w:t>个人农业生产补贴、代缴社会保险费、</w:t>
      </w:r>
      <w:r>
        <w:rPr>
          <w:rFonts w:hint="eastAsia" w:ascii="仿宋_GB2312" w:hAnsi="宋体" w:eastAsia="仿宋_GB2312" w:cs="宋体"/>
          <w:color w:val="auto"/>
          <w:kern w:val="0"/>
          <w:sz w:val="32"/>
          <w:szCs w:val="30"/>
        </w:rPr>
        <w:t>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w:t>
      </w:r>
      <w:r>
        <w:rPr>
          <w:rFonts w:hint="eastAsia" w:ascii="仿宋_GB2312" w:hAnsi="宋体" w:eastAsia="仿宋_GB2312" w:cs="宋体"/>
          <w:color w:val="auto"/>
          <w:kern w:val="0"/>
          <w:sz w:val="32"/>
          <w:szCs w:val="30"/>
          <w:lang w:eastAsia="zh-CN"/>
        </w:rPr>
        <w:t>印刷费、咨询费、手续费、</w:t>
      </w:r>
      <w:r>
        <w:rPr>
          <w:rFonts w:hint="eastAsia" w:ascii="仿宋_GB2312" w:hAnsi="宋体" w:eastAsia="仿宋_GB2312" w:cs="宋体"/>
          <w:color w:val="auto"/>
          <w:kern w:val="0"/>
          <w:sz w:val="32"/>
          <w:szCs w:val="30"/>
        </w:rPr>
        <w:t>水费、电费、邮电费、</w:t>
      </w:r>
      <w:r>
        <w:rPr>
          <w:rFonts w:hint="eastAsia" w:ascii="仿宋_GB2312" w:hAnsi="宋体" w:eastAsia="仿宋_GB2312" w:cs="宋体"/>
          <w:color w:val="auto"/>
          <w:kern w:val="0"/>
          <w:sz w:val="32"/>
          <w:szCs w:val="30"/>
          <w:lang w:eastAsia="zh-CN"/>
        </w:rPr>
        <w:t>取暖费、物业管理费、</w:t>
      </w:r>
      <w:r>
        <w:rPr>
          <w:rFonts w:hint="eastAsia" w:ascii="仿宋_GB2312" w:hAnsi="宋体" w:eastAsia="仿宋_GB2312" w:cs="宋体"/>
          <w:color w:val="auto"/>
          <w:kern w:val="0"/>
          <w:sz w:val="32"/>
          <w:szCs w:val="30"/>
        </w:rPr>
        <w:t>差旅费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因公出国（境）费用</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维修（护）费、</w:t>
      </w:r>
      <w:r>
        <w:rPr>
          <w:rFonts w:hint="eastAsia" w:ascii="仿宋_GB2312" w:hAnsi="宋体" w:eastAsia="仿宋_GB2312" w:cs="宋体"/>
          <w:color w:val="auto"/>
          <w:kern w:val="0"/>
          <w:sz w:val="32"/>
          <w:szCs w:val="30"/>
          <w:lang w:eastAsia="zh-CN"/>
        </w:rPr>
        <w:t>租赁费、</w:t>
      </w:r>
      <w:r>
        <w:rPr>
          <w:rFonts w:hint="eastAsia" w:ascii="仿宋_GB2312" w:hAnsi="宋体" w:eastAsia="仿宋_GB2312" w:cs="宋体"/>
          <w:color w:val="auto"/>
          <w:kern w:val="0"/>
          <w:sz w:val="32"/>
          <w:szCs w:val="30"/>
        </w:rPr>
        <w:t>会议费、培训费、公务接待费、</w:t>
      </w:r>
      <w:r>
        <w:rPr>
          <w:rFonts w:hint="eastAsia" w:ascii="仿宋_GB2312" w:hAnsi="宋体" w:eastAsia="仿宋_GB2312" w:cs="宋体"/>
          <w:color w:val="auto"/>
          <w:kern w:val="0"/>
          <w:sz w:val="32"/>
          <w:szCs w:val="30"/>
          <w:lang w:eastAsia="zh-CN"/>
        </w:rPr>
        <w:t>专用材料费、被装购置费、专用燃料费、劳务费、委托业务费</w:t>
      </w:r>
      <w:r>
        <w:rPr>
          <w:rFonts w:hint="eastAsia" w:ascii="仿宋_GB2312" w:hAnsi="宋体" w:eastAsia="仿宋_GB2312" w:cs="宋体"/>
          <w:color w:val="auto"/>
          <w:kern w:val="0"/>
          <w:sz w:val="32"/>
          <w:szCs w:val="30"/>
        </w:rPr>
        <w:t>、工会经费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福利费、公务用车运行维护费、</w:t>
      </w:r>
      <w:r>
        <w:rPr>
          <w:rFonts w:hint="eastAsia" w:ascii="仿宋_GB2312" w:hAnsi="宋体" w:eastAsia="仿宋_GB2312" w:cs="宋体"/>
          <w:color w:val="auto"/>
          <w:kern w:val="0"/>
          <w:sz w:val="32"/>
          <w:szCs w:val="30"/>
          <w:lang w:eastAsia="zh-CN"/>
        </w:rPr>
        <w:t>其他交通费用、税金及附加费用、</w:t>
      </w:r>
      <w:r>
        <w:rPr>
          <w:rFonts w:hint="eastAsia" w:ascii="仿宋_GB2312" w:hAnsi="宋体" w:eastAsia="仿宋_GB2312" w:cs="宋体"/>
          <w:color w:val="auto"/>
          <w:kern w:val="0"/>
          <w:sz w:val="32"/>
          <w:szCs w:val="30"/>
        </w:rPr>
        <w:t>其他</w:t>
      </w:r>
      <w:r>
        <w:rPr>
          <w:rFonts w:hint="eastAsia" w:ascii="仿宋_GB2312" w:hAnsi="宋体" w:eastAsia="仿宋_GB2312" w:cs="宋体"/>
          <w:color w:val="auto"/>
          <w:kern w:val="0"/>
          <w:sz w:val="32"/>
          <w:szCs w:val="30"/>
          <w:lang w:eastAsia="zh-CN"/>
        </w:rPr>
        <w:t>商品和服务支出</w:t>
      </w:r>
      <w:r>
        <w:rPr>
          <w:rFonts w:hint="eastAsia" w:ascii="仿宋_GB2312" w:hAnsi="宋体" w:eastAsia="仿宋_GB2312" w:cs="宋体"/>
          <w:color w:val="auto"/>
          <w:kern w:val="0"/>
          <w:sz w:val="32"/>
          <w:szCs w:val="30"/>
        </w:rPr>
        <w:t>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lang w:eastAsia="zh-CN"/>
        </w:rPr>
        <w:t>、牌照费</w:t>
      </w:r>
      <w:r>
        <w:rPr>
          <w:rFonts w:hint="eastAsia" w:ascii="仿宋_GB2312" w:hAnsi="宋体" w:eastAsia="仿宋_GB2312" w:cs="宋体"/>
          <w:color w:val="auto"/>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lang w:eastAsia="zh-CN"/>
        </w:rPr>
        <w:t>费用等支出</w:t>
      </w:r>
      <w:r>
        <w:rPr>
          <w:rFonts w:hint="eastAsia" w:ascii="仿宋_GB2312" w:hAnsi="宋体" w:eastAsia="仿宋_GB2312" w:cs="宋体"/>
          <w:color w:val="auto"/>
          <w:kern w:val="0"/>
          <w:sz w:val="32"/>
          <w:szCs w:val="30"/>
        </w:rPr>
        <w:t>。</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auto"/>
          <w:kern w:val="0"/>
          <w:sz w:val="32"/>
          <w:szCs w:val="30"/>
        </w:rPr>
      </w:pPr>
    </w:p>
    <w:p>
      <w:pPr>
        <w:ind w:firstLine="640" w:firstLineChars="200"/>
        <w:rPr>
          <w:rFonts w:ascii="仿宋_GB2312" w:hAnsi="黑体" w:eastAsia="仿宋_GB2312" w:cs="仿宋_GB2312"/>
          <w:color w:val="auto"/>
          <w:sz w:val="32"/>
          <w:szCs w:val="32"/>
        </w:rPr>
      </w:pPr>
    </w:p>
    <w:p>
      <w:pPr>
        <w:ind w:firstLine="640" w:firstLineChars="200"/>
        <w:jc w:val="left"/>
        <w:rPr>
          <w:rFonts w:ascii="仿宋_GB2312" w:hAnsi="黑体"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MWI5OWNkZGQ5NTMwMTZhZmRiZDJkMmRjYWQ0ODcifQ=="/>
  </w:docVars>
  <w:rsids>
    <w:rsidRoot w:val="00000000"/>
    <w:rsid w:val="012D0AE3"/>
    <w:rsid w:val="04153BDE"/>
    <w:rsid w:val="055E322E"/>
    <w:rsid w:val="05603F71"/>
    <w:rsid w:val="05B93485"/>
    <w:rsid w:val="07503F60"/>
    <w:rsid w:val="0CC4507C"/>
    <w:rsid w:val="0EF64C78"/>
    <w:rsid w:val="0FE50E25"/>
    <w:rsid w:val="135B5721"/>
    <w:rsid w:val="183D6D9C"/>
    <w:rsid w:val="19D5DA33"/>
    <w:rsid w:val="1A0E2015"/>
    <w:rsid w:val="1D4860ED"/>
    <w:rsid w:val="1E9F7D22"/>
    <w:rsid w:val="1FBF8E30"/>
    <w:rsid w:val="20336197"/>
    <w:rsid w:val="21CA7B61"/>
    <w:rsid w:val="232F3132"/>
    <w:rsid w:val="235E0222"/>
    <w:rsid w:val="23E25615"/>
    <w:rsid w:val="246467C5"/>
    <w:rsid w:val="25C75A79"/>
    <w:rsid w:val="2BDF0DC0"/>
    <w:rsid w:val="2C225C6C"/>
    <w:rsid w:val="2D6B3FA1"/>
    <w:rsid w:val="2F78240B"/>
    <w:rsid w:val="2FE75CC1"/>
    <w:rsid w:val="2FF7110D"/>
    <w:rsid w:val="2FFFCED3"/>
    <w:rsid w:val="30283D17"/>
    <w:rsid w:val="37AF41E8"/>
    <w:rsid w:val="3B5E3167"/>
    <w:rsid w:val="3C655E84"/>
    <w:rsid w:val="3F7FB4B5"/>
    <w:rsid w:val="3FAD4D11"/>
    <w:rsid w:val="4311240D"/>
    <w:rsid w:val="469E7E4C"/>
    <w:rsid w:val="46FD721A"/>
    <w:rsid w:val="47552A50"/>
    <w:rsid w:val="4A4A4EFD"/>
    <w:rsid w:val="4AE97B98"/>
    <w:rsid w:val="4D44414D"/>
    <w:rsid w:val="4FB80849"/>
    <w:rsid w:val="510B3D49"/>
    <w:rsid w:val="562B5ACE"/>
    <w:rsid w:val="56B7318D"/>
    <w:rsid w:val="57655F5B"/>
    <w:rsid w:val="5A9D0F5D"/>
    <w:rsid w:val="5C355C17"/>
    <w:rsid w:val="5DB7E539"/>
    <w:rsid w:val="63E851D8"/>
    <w:rsid w:val="65C457B0"/>
    <w:rsid w:val="66DACB0B"/>
    <w:rsid w:val="6720225C"/>
    <w:rsid w:val="67271B9C"/>
    <w:rsid w:val="680807E6"/>
    <w:rsid w:val="6862175E"/>
    <w:rsid w:val="697BF56A"/>
    <w:rsid w:val="6B6CE30F"/>
    <w:rsid w:val="6C7F1319"/>
    <w:rsid w:val="6DDF74AC"/>
    <w:rsid w:val="6DEA43E1"/>
    <w:rsid w:val="6FAF0D8D"/>
    <w:rsid w:val="6FCFCADC"/>
    <w:rsid w:val="6FFA4FE6"/>
    <w:rsid w:val="70A6310C"/>
    <w:rsid w:val="715A1560"/>
    <w:rsid w:val="73F3306B"/>
    <w:rsid w:val="75FB0B04"/>
    <w:rsid w:val="76F47F70"/>
    <w:rsid w:val="78643E98"/>
    <w:rsid w:val="78882890"/>
    <w:rsid w:val="79F7B683"/>
    <w:rsid w:val="7C0D1898"/>
    <w:rsid w:val="7D73BCCE"/>
    <w:rsid w:val="7DE79FA0"/>
    <w:rsid w:val="7DEBCAFF"/>
    <w:rsid w:val="7EDD8B29"/>
    <w:rsid w:val="7F983CFA"/>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0"/>
    <w:pPr>
      <w:jc w:val="left"/>
    </w:p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autoRedefine/>
    <w:semiHidden/>
    <w:qFormat/>
    <w:uiPriority w:val="99"/>
    <w:rPr>
      <w:sz w:val="18"/>
      <w:szCs w:val="18"/>
    </w:rPr>
  </w:style>
  <w:style w:type="paragraph" w:customStyle="1" w:styleId="1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2024-02-19T03:57:34Z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8AF69511BD5249F8B0180374CE2EBBAA</vt:lpwstr>
  </property>
</Properties>
</file>