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2024年保亭县档案馆</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档案馆</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档案馆</w:t>
      </w:r>
      <w:r>
        <w:rPr>
          <w:rFonts w:hint="eastAsia" w:ascii="黑体" w:hAnsi="黑体" w:eastAsia="黑体" w:cs="黑体"/>
          <w:sz w:val="32"/>
          <w:szCs w:val="32"/>
          <w:lang w:val="en-US" w:eastAsia="zh-CN"/>
        </w:rPr>
        <w:t>2024年</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档案馆</w:t>
      </w:r>
      <w:r>
        <w:rPr>
          <w:rFonts w:hint="eastAsia" w:ascii="黑体" w:hAnsi="黑体" w:eastAsia="黑体" w:cs="黑体"/>
          <w:sz w:val="32"/>
          <w:szCs w:val="32"/>
          <w:lang w:val="en-US" w:eastAsia="zh-CN"/>
        </w:rPr>
        <w:t>2024年</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Times New Roman"/>
          <w:sz w:val="32"/>
          <w:shd w:val="clear" w:color="auto" w:fill="FFFFFF"/>
          <w:lang w:eastAsia="zh-CN"/>
        </w:rPr>
        <w:t>保亭县</w:t>
      </w:r>
      <w:r>
        <w:rPr>
          <w:rFonts w:hint="eastAsia" w:ascii="黑体" w:hAnsi="黑体" w:eastAsia="黑体" w:cs="黑体"/>
          <w:sz w:val="32"/>
          <w:szCs w:val="32"/>
          <w:lang w:eastAsia="zh-CN"/>
        </w:rPr>
        <w:t>档案馆</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widowControl/>
        <w:spacing w:line="375" w:lineRule="atLeast"/>
        <w:ind w:firstLine="640" w:firstLineChars="200"/>
        <w:jc w:val="both"/>
        <w:rPr>
          <w:rFonts w:hint="eastAsia" w:ascii="仿宋_GB2312" w:hAnsi="仿宋_GB2312"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仿宋_GB2312" w:eastAsia="仿宋_GB2312" w:cs="仿宋_GB2312"/>
          <w:sz w:val="32"/>
          <w:szCs w:val="32"/>
        </w:rPr>
        <w:t>(一)贯彻执行党和国家有关档案工作的法律、法规和方针、政策;依法拟定奔现档案事业发展规划、计划和制定档案工作规章制度,经批准后组织实施;</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(二)主管本县档案事业,按照档案工作实行统一领导、分级管理的原则,对全县党政机关、人民团体、企事业单位和其他组织的档案工作进行监督和指导,并依法查处档案违法行为;</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(三)负责搞好档案管理现代化建设,实施馆藏结构的合理化、组织管理的科学化、管理方法的现代化、档案信息服务的社会化;</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(四)建立、健全档案规章制度,搞好档案接收、收集、整理、保管、鉴定、统计和利用工作,认真鉴定存毁档案,确保档案质量,维护档案安全完整;</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(五)组织、指导、检查、监督、协调县直机关、企事业和乡(镇)等单位的档案业务工作;负责对档案工作情况进行分析、统计和动态监测;</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(六)制定档案干部队伍建设计划，负责全县档案系统工作人员的业务培训工作;</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(七)采取多种形式,开发利用档案信息资源,为社会服务;</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(八)指导档案学会工作，开展档案学术研究活动，公布党政文献，编写档案参考资料与编史修志工作;</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(九)负责和省内各市县档案工作部门的交流与合作;组合开展档案宣传工作;</w:t>
      </w:r>
    </w:p>
    <w:p>
      <w:pPr>
        <w:pStyle w:val="4"/>
        <w:widowControl/>
        <w:spacing w:line="37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(十)负责县档案馆的日常事务工作，承办县委、县政府和上级主管部门交办的其他事项。</w:t>
      </w:r>
    </w:p>
    <w:p>
      <w:pPr>
        <w:pStyle w:val="7"/>
        <w:numPr>
          <w:ilvl w:val="0"/>
          <w:numId w:val="5"/>
        </w:numPr>
        <w:ind w:firstLineChars="0"/>
        <w:jc w:val="both"/>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7"/>
        <w:numPr>
          <w:ilvl w:val="0"/>
          <w:numId w:val="6"/>
        </w:numPr>
        <w:ind w:firstLineChars="0"/>
        <w:jc w:val="both"/>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档案馆</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eastAsia="zh-CN"/>
        </w:rPr>
        <w:t>档案馆本级。</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Times New Roman"/>
          <w:sz w:val="32"/>
          <w:shd w:val="clear" w:color="auto" w:fill="FFFFFF"/>
          <w:lang w:eastAsia="zh-CN"/>
        </w:rPr>
        <w:t>保亭县</w:t>
      </w:r>
      <w:r>
        <w:rPr>
          <w:rFonts w:hint="eastAsia" w:ascii="黑体" w:hAnsi="黑体" w:eastAsia="黑体" w:cs="黑体"/>
          <w:sz w:val="32"/>
          <w:szCs w:val="32"/>
          <w:lang w:eastAsia="zh-CN"/>
        </w:rPr>
        <w:t>档案馆</w:t>
      </w:r>
      <w:r>
        <w:rPr>
          <w:rFonts w:hint="eastAsia" w:ascii="黑体" w:hAnsi="黑体" w:eastAsia="黑体" w:cs="黑体"/>
          <w:sz w:val="32"/>
          <w:szCs w:val="32"/>
          <w:lang w:val="en-US" w:eastAsia="zh-CN"/>
        </w:rPr>
        <w:t>2024年</w:t>
      </w:r>
      <w:r>
        <w:rPr>
          <w:rFonts w:hint="eastAsia" w:ascii="黑体" w:hAnsi="黑体" w:eastAsia="黑体"/>
          <w:sz w:val="32"/>
          <w:szCs w:val="32"/>
        </w:rPr>
        <w:t>预算表</w:t>
      </w:r>
    </w:p>
    <w:p>
      <w:pPr>
        <w:ind w:left="800"/>
        <w:jc w:val="both"/>
        <w:rPr>
          <w:rFonts w:ascii="黑体" w:hAnsi="黑体" w:eastAsia="黑体"/>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Times New Roman"/>
          <w:sz w:val="32"/>
          <w:shd w:val="clear" w:color="auto" w:fill="FFFFFF"/>
          <w:lang w:eastAsia="zh-CN"/>
        </w:rPr>
        <w:t>保亭县</w:t>
      </w:r>
      <w:r>
        <w:rPr>
          <w:rFonts w:hint="eastAsia" w:ascii="黑体" w:hAnsi="黑体" w:eastAsia="黑体"/>
          <w:sz w:val="32"/>
          <w:szCs w:val="32"/>
          <w:lang w:eastAsia="zh-CN"/>
        </w:rPr>
        <w:t>档案馆</w:t>
      </w:r>
      <w:r>
        <w:rPr>
          <w:rFonts w:hint="eastAsia" w:ascii="黑体" w:hAnsi="黑体" w:eastAsia="黑体"/>
          <w:sz w:val="32"/>
          <w:szCs w:val="32"/>
          <w:lang w:val="en-US" w:eastAsia="zh-CN"/>
        </w:rPr>
        <w:t>2024年</w:t>
      </w:r>
      <w:r>
        <w:rPr>
          <w:rFonts w:hint="eastAsia" w:ascii="黑体" w:hAnsi="黑体" w:eastAsia="黑体"/>
          <w:sz w:val="32"/>
          <w:szCs w:val="32"/>
        </w:rPr>
        <w:t>预算情况说明</w:t>
      </w:r>
    </w:p>
    <w:p>
      <w:pPr>
        <w:jc w:val="both"/>
        <w:rPr>
          <w:rFonts w:ascii="黑体" w:hAnsi="黑体" w:eastAsia="黑体"/>
          <w:sz w:val="32"/>
          <w:szCs w:val="32"/>
        </w:rPr>
      </w:pPr>
    </w:p>
    <w:p>
      <w:pPr>
        <w:ind w:firstLine="640" w:firstLineChars="200"/>
        <w:jc w:val="both"/>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Times New Roman"/>
          <w:sz w:val="32"/>
          <w:shd w:val="clear" w:color="auto" w:fill="FFFFFF"/>
          <w:lang w:eastAsia="zh-CN"/>
        </w:rPr>
        <w:t>保亭县</w:t>
      </w:r>
      <w:r>
        <w:rPr>
          <w:rFonts w:hint="eastAsia" w:ascii="黑体" w:hAnsi="黑体" w:eastAsia="黑体" w:cs="黑体"/>
          <w:sz w:val="32"/>
          <w:szCs w:val="32"/>
          <w:lang w:eastAsia="zh-CN"/>
        </w:rPr>
        <w:t>档案馆</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保亭县档案馆</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633.78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316.89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316.89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40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316.89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214.39</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22.97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24.33</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40万元、农林水支出3万元、住房保障支出12.20万元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both"/>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Times New Roman"/>
          <w:sz w:val="32"/>
          <w:shd w:val="clear" w:color="auto" w:fill="FFFFFF"/>
          <w:lang w:eastAsia="zh-CN"/>
        </w:rPr>
        <w:t>保亭县</w:t>
      </w:r>
      <w:r>
        <w:rPr>
          <w:rFonts w:hint="eastAsia" w:ascii="黑体" w:hAnsi="黑体" w:eastAsia="黑体" w:cs="黑体"/>
          <w:sz w:val="32"/>
          <w:szCs w:val="32"/>
          <w:lang w:eastAsia="zh-CN"/>
        </w:rPr>
        <w:t>档案馆</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both"/>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保亭县档案馆</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276.89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消防整改项目、历年整改项目。</w:t>
      </w:r>
    </w:p>
    <w:p>
      <w:pPr>
        <w:ind w:firstLine="640"/>
        <w:jc w:val="both"/>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214.39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67.65</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w:t>
      </w:r>
      <w:r>
        <w:rPr>
          <w:rFonts w:hint="eastAsia" w:ascii="仿宋_GB2312" w:hAnsi="黑体" w:eastAsia="仿宋_GB2312"/>
          <w:sz w:val="32"/>
          <w:szCs w:val="32"/>
          <w:lang w:eastAsia="zh-CN"/>
        </w:rPr>
        <w:t>类</w:t>
      </w:r>
      <w:r>
        <w:rPr>
          <w:rFonts w:hint="eastAsia" w:ascii="仿宋_GB2312" w:hAnsi="黑体" w:eastAsia="仿宋_GB2312"/>
          <w:sz w:val="32"/>
          <w:szCs w:val="32"/>
        </w:rPr>
        <w:t>）</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10.71</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11.34</w:t>
      </w:r>
      <w:r>
        <w:rPr>
          <w:rFonts w:hint="eastAsia" w:ascii="仿宋_GB2312" w:hAnsi="黑体" w:eastAsia="仿宋_GB2312"/>
          <w:sz w:val="32"/>
          <w:szCs w:val="32"/>
        </w:rPr>
        <w:t>%；</w:t>
      </w:r>
      <w:r>
        <w:rPr>
          <w:rFonts w:hint="eastAsia" w:ascii="仿宋_GB2312" w:hAnsi="黑体" w:eastAsia="仿宋_GB2312"/>
          <w:sz w:val="32"/>
          <w:szCs w:val="32"/>
          <w:lang w:eastAsia="zh-CN"/>
        </w:rPr>
        <w:t>城乡社区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18.65</w:t>
      </w:r>
      <w:r>
        <w:rPr>
          <w:rFonts w:hint="eastAsia" w:ascii="仿宋_GB2312" w:hAnsi="黑体" w:eastAsia="仿宋_GB2312"/>
          <w:sz w:val="32"/>
          <w:szCs w:val="32"/>
        </w:rPr>
        <w:t>%；</w:t>
      </w:r>
      <w:r>
        <w:rPr>
          <w:rFonts w:hint="eastAsia" w:ascii="仿宋_GB2312" w:hAnsi="黑体" w:eastAsia="仿宋_GB2312"/>
          <w:sz w:val="32"/>
          <w:szCs w:val="32"/>
          <w:lang w:eastAsia="zh-CN"/>
        </w:rPr>
        <w:t>农林水（类）支出</w:t>
      </w:r>
      <w:r>
        <w:rPr>
          <w:rFonts w:hint="eastAsia" w:ascii="仿宋_GB2312" w:hAnsi="黑体" w:eastAsia="仿宋_GB2312"/>
          <w:sz w:val="32"/>
          <w:szCs w:val="32"/>
          <w:lang w:val="en-US" w:eastAsia="zh-CN"/>
        </w:rPr>
        <w:t>3万元，占1.39%；住房保障支出（类）12.2万元，占5.69%。</w:t>
      </w:r>
    </w:p>
    <w:p>
      <w:pPr>
        <w:ind w:firstLine="640"/>
        <w:jc w:val="both"/>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档案事务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138.13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43.53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增加在职人员工资。</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档案事务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其他档案事务支出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76.26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相关业务支出增加。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在职人员社保增加。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在职人员职业年金增加。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在职人员医疗增加。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在职人员医疗补助缴费增加。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巩固脱贫攻坚成果衔接乡村振兴</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其他巩固脱贫巩固成果衔接乡村振兴支出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增加一名乡村振兴驻村干部。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在职人员住房公积金增加。</w:t>
      </w:r>
    </w:p>
    <w:p>
      <w:pPr>
        <w:ind w:firstLine="640" w:firstLineChars="200"/>
        <w:rPr>
          <w:rFonts w:hint="eastAsia" w:ascii="仿宋_GB2312" w:hAnsi="黑体" w:eastAsia="仿宋_GB2312"/>
          <w:sz w:val="32"/>
          <w:szCs w:val="32"/>
          <w:lang w:eastAsia="zh-CN"/>
        </w:rPr>
      </w:pPr>
    </w:p>
    <w:p>
      <w:pPr>
        <w:ind w:firstLine="640" w:firstLineChars="200"/>
        <w:rPr>
          <w:rFonts w:hint="eastAsia" w:ascii="仿宋_GB2312" w:hAnsi="黑体" w:eastAsia="仿宋_GB2312"/>
          <w:sz w:val="32"/>
          <w:szCs w:val="32"/>
          <w:lang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Times New Roman"/>
          <w:sz w:val="32"/>
          <w:shd w:val="clear" w:color="auto" w:fill="FFFFFF"/>
          <w:lang w:eastAsia="zh-CN"/>
        </w:rPr>
        <w:t>保亭县</w:t>
      </w:r>
      <w:r>
        <w:rPr>
          <w:rFonts w:hint="eastAsia" w:ascii="黑体" w:hAnsi="黑体" w:eastAsia="黑体"/>
          <w:sz w:val="32"/>
          <w:szCs w:val="32"/>
          <w:lang w:eastAsia="zh-CN"/>
        </w:rPr>
        <w:t>档案馆</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保亭县档案馆</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197.63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169.6</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职业年金缴费、职工基本医疗保险缴费、公务员医疗补助缴费、其他社会保障缴费、住房公积金、其他工资福利支出商品和服务支出、邮电费、其他交通经费、对个人和家庭服务支出、奖励金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28.03</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商品和服务支出、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、手续费、水费、电费、</w:t>
      </w:r>
      <w:r>
        <w:rPr>
          <w:rFonts w:hint="eastAsia" w:ascii="仿宋_GB2312" w:hAnsi="黑体" w:eastAsia="仿宋_GB2312"/>
          <w:sz w:val="32"/>
          <w:szCs w:val="32"/>
          <w:lang w:eastAsia="zh-CN"/>
        </w:rPr>
        <w:t>邮电费、差旅费、维修（护）费、培训费、公务接待费、工会经费、公务用车运行维护费、对个人和家庭的补助、资本性支出、办公设备购置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保亭县</w:t>
      </w:r>
      <w:r>
        <w:rPr>
          <w:rFonts w:hint="default" w:ascii="黑体" w:hAnsi="黑体" w:eastAsia="黑体" w:cs="Times New Roman"/>
          <w:sz w:val="32"/>
          <w:szCs w:val="22"/>
          <w:shd w:val="clear" w:color="auto" w:fill="FFFFFF"/>
          <w:lang w:eastAsia="zh-CN"/>
        </w:rPr>
        <w:t>档案馆</w:t>
      </w:r>
      <w:r>
        <w:rPr>
          <w:rFonts w:hint="default"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保亭县档案馆</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0.2</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保亭县档案馆</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保亭县</w:t>
      </w:r>
      <w:r>
        <w:rPr>
          <w:rFonts w:hint="default" w:ascii="黑体" w:hAnsi="黑体" w:eastAsia="黑体" w:cs="Times New Roman"/>
          <w:sz w:val="32"/>
          <w:szCs w:val="22"/>
          <w:shd w:val="clear" w:color="auto" w:fill="FFFFFF"/>
          <w:lang w:val="en-US" w:eastAsia="zh-CN"/>
        </w:rPr>
        <w:t>档案馆2024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保亭县档案馆</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增加消防整改资金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国有土地使用权让收入安排</w:t>
      </w:r>
      <w:r>
        <w:rPr>
          <w:rFonts w:hint="eastAsia" w:ascii="仿宋_GB2312" w:hAnsi="黑体" w:eastAsia="仿宋_GB2312" w:cs="仿宋_GB2312"/>
          <w:sz w:val="32"/>
          <w:szCs w:val="32"/>
        </w:rPr>
        <w:t>支出（款）</w:t>
      </w:r>
      <w:r>
        <w:rPr>
          <w:rFonts w:hint="eastAsia" w:ascii="仿宋_GB2312" w:hAnsi="黑体" w:eastAsia="仿宋_GB2312" w:cs="仿宋_GB2312"/>
          <w:sz w:val="32"/>
          <w:szCs w:val="32"/>
          <w:lang w:eastAsia="zh-CN"/>
        </w:rPr>
        <w:t>其他国有土地使用权出让收入安排的支出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增加消防整改资金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保亭县</w:t>
      </w:r>
      <w:r>
        <w:rPr>
          <w:rFonts w:hint="eastAsia" w:ascii="黑体" w:hAnsi="黑体" w:eastAsia="黑体" w:cs="Times New Roman"/>
          <w:sz w:val="32"/>
          <w:szCs w:val="22"/>
          <w:shd w:val="clear" w:color="auto" w:fill="FFFFFF"/>
          <w:lang w:eastAsia="zh-CN"/>
        </w:rPr>
        <w:t>档案馆</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保亭县档案馆</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社会保险和就业支出、卫生健康支出、城乡社区支出、农林水支出住房保障支出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保亭县档案馆</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633.78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保亭县</w:t>
      </w:r>
      <w:r>
        <w:rPr>
          <w:rFonts w:hint="eastAsia" w:ascii="黑体" w:hAnsi="黑体" w:eastAsia="黑体" w:cs="Times New Roman"/>
          <w:sz w:val="32"/>
          <w:szCs w:val="22"/>
          <w:shd w:val="clear" w:color="auto" w:fill="FFFFFF"/>
          <w:lang w:eastAsia="zh-CN"/>
        </w:rPr>
        <w:t>档案馆</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保亭县档案馆</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316.89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276.89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87.37</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12.62</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103.33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2个</w:t>
      </w:r>
      <w:r>
        <w:rPr>
          <w:rFonts w:hint="eastAsia" w:ascii="仿宋_GB2312" w:hAnsi="黑体" w:eastAsia="仿宋_GB2312"/>
          <w:sz w:val="32"/>
          <w:szCs w:val="32"/>
          <w:lang w:eastAsia="zh-CN"/>
        </w:rPr>
        <w:t>消防整改项目、历年项目整改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保亭县档案馆</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保亭县档案馆</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316.89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197.63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62.23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119.26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37.63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103.33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cs="黑体"/>
          <w:sz w:val="32"/>
          <w:szCs w:val="32"/>
        </w:rPr>
        <w:t>人员及各种相应经费</w:t>
      </w:r>
      <w:r>
        <w:rPr>
          <w:rFonts w:hint="eastAsia" w:ascii="仿宋_GB2312" w:hAnsi="黑体" w:eastAsia="仿宋_GB2312" w:cs="黑体"/>
          <w:sz w:val="32"/>
          <w:szCs w:val="32"/>
          <w:lang w:eastAsia="zh-CN"/>
        </w:rPr>
        <w:t>及</w:t>
      </w:r>
      <w:r>
        <w:rPr>
          <w:rFonts w:hint="eastAsia" w:ascii="仿宋_GB2312" w:hAnsi="黑体" w:eastAsia="仿宋_GB2312"/>
          <w:sz w:val="32"/>
          <w:szCs w:val="32"/>
          <w:lang w:eastAsia="zh-CN"/>
        </w:rPr>
        <w:t>消防整改项目、历年项目整改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保亭县档案馆</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26.63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960" w:firstLineChars="3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本单位无政府采购预算。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保亭县档案馆</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保亭县档案馆</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276.89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本单位重点项目</w:t>
      </w:r>
      <w:r>
        <w:rPr>
          <w:rFonts w:hint="eastAsia" w:ascii="仿宋_GB2312" w:hAnsi="黑体" w:eastAsia="仿宋_GB2312" w:cs="仿宋_GB2312"/>
          <w:sz w:val="32"/>
          <w:szCs w:val="32"/>
          <w:lang w:val="en-US" w:eastAsia="zh-CN"/>
        </w:rPr>
        <w:t>15个，均实行绩效模板管理，涉及</w:t>
      </w:r>
      <w:r>
        <w:rPr>
          <w:rFonts w:hint="eastAsia" w:ascii="仿宋_GB2312" w:hAnsi="黑体" w:eastAsia="仿宋_GB2312" w:cs="仿宋_GB2312"/>
          <w:sz w:val="32"/>
          <w:szCs w:val="32"/>
        </w:rPr>
        <w:t>一般公共预算</w:t>
      </w:r>
      <w:r>
        <w:rPr>
          <w:rFonts w:hint="eastAsia" w:ascii="仿宋_GB2312" w:hAnsi="黑体" w:eastAsia="仿宋_GB2312" w:cs="仿宋_GB2312"/>
          <w:sz w:val="32"/>
          <w:szCs w:val="32"/>
          <w:lang w:val="en-US" w:eastAsia="zh-CN"/>
        </w:rPr>
        <w:t>276.89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bookmarkStart w:id="0" w:name="_GoBack"/>
      <w:bookmarkEnd w:id="0"/>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360D"/>
    <w:rsid w:val="00736B09"/>
    <w:rsid w:val="01243D16"/>
    <w:rsid w:val="020125EB"/>
    <w:rsid w:val="022651F0"/>
    <w:rsid w:val="022E702A"/>
    <w:rsid w:val="036B50A9"/>
    <w:rsid w:val="04C6382A"/>
    <w:rsid w:val="06617262"/>
    <w:rsid w:val="06DA7746"/>
    <w:rsid w:val="075D14B3"/>
    <w:rsid w:val="08BD6A09"/>
    <w:rsid w:val="09D30BE1"/>
    <w:rsid w:val="0A4C3563"/>
    <w:rsid w:val="126615E5"/>
    <w:rsid w:val="134A09E9"/>
    <w:rsid w:val="13EE0A0F"/>
    <w:rsid w:val="158F0449"/>
    <w:rsid w:val="15F21252"/>
    <w:rsid w:val="17037F33"/>
    <w:rsid w:val="178F03B5"/>
    <w:rsid w:val="19B34B85"/>
    <w:rsid w:val="19D5DA33"/>
    <w:rsid w:val="1E6D5DEB"/>
    <w:rsid w:val="1FBF8E30"/>
    <w:rsid w:val="216762D6"/>
    <w:rsid w:val="216A0D59"/>
    <w:rsid w:val="227B6846"/>
    <w:rsid w:val="246C4535"/>
    <w:rsid w:val="25351786"/>
    <w:rsid w:val="25AA5E3B"/>
    <w:rsid w:val="266F3B33"/>
    <w:rsid w:val="26791E5E"/>
    <w:rsid w:val="26E15AE4"/>
    <w:rsid w:val="29071FE2"/>
    <w:rsid w:val="298565AB"/>
    <w:rsid w:val="2BDF0DC0"/>
    <w:rsid w:val="2C534A43"/>
    <w:rsid w:val="2C8B76B6"/>
    <w:rsid w:val="2EF52D3C"/>
    <w:rsid w:val="2F2D5758"/>
    <w:rsid w:val="2F7E3F5A"/>
    <w:rsid w:val="2FF7110D"/>
    <w:rsid w:val="2FFFCED3"/>
    <w:rsid w:val="33C25E0E"/>
    <w:rsid w:val="37594EA5"/>
    <w:rsid w:val="37E51B9C"/>
    <w:rsid w:val="380C0684"/>
    <w:rsid w:val="38ED6569"/>
    <w:rsid w:val="39654FDE"/>
    <w:rsid w:val="3BCF19C2"/>
    <w:rsid w:val="3EA74519"/>
    <w:rsid w:val="3EC50B4A"/>
    <w:rsid w:val="3F7FB4B5"/>
    <w:rsid w:val="3FAD4D11"/>
    <w:rsid w:val="414833BC"/>
    <w:rsid w:val="42193446"/>
    <w:rsid w:val="43AB5360"/>
    <w:rsid w:val="449D7945"/>
    <w:rsid w:val="44F40700"/>
    <w:rsid w:val="45043404"/>
    <w:rsid w:val="47552A50"/>
    <w:rsid w:val="47813170"/>
    <w:rsid w:val="47E24214"/>
    <w:rsid w:val="48146CD5"/>
    <w:rsid w:val="4FB80849"/>
    <w:rsid w:val="540818C2"/>
    <w:rsid w:val="588B0914"/>
    <w:rsid w:val="597A1562"/>
    <w:rsid w:val="59944EF3"/>
    <w:rsid w:val="59BE6C77"/>
    <w:rsid w:val="59D95009"/>
    <w:rsid w:val="5C446D47"/>
    <w:rsid w:val="5CD84AF5"/>
    <w:rsid w:val="5D743336"/>
    <w:rsid w:val="5D894075"/>
    <w:rsid w:val="5DB7E539"/>
    <w:rsid w:val="603F7954"/>
    <w:rsid w:val="605C3055"/>
    <w:rsid w:val="616A4761"/>
    <w:rsid w:val="61FA4753"/>
    <w:rsid w:val="63747317"/>
    <w:rsid w:val="648F7C4B"/>
    <w:rsid w:val="64FD3903"/>
    <w:rsid w:val="65AE6AEB"/>
    <w:rsid w:val="667447E2"/>
    <w:rsid w:val="66DACB0B"/>
    <w:rsid w:val="677C518A"/>
    <w:rsid w:val="690D7775"/>
    <w:rsid w:val="697BF56A"/>
    <w:rsid w:val="69CB7F73"/>
    <w:rsid w:val="6B5803EB"/>
    <w:rsid w:val="6B6CE30F"/>
    <w:rsid w:val="6BF50C7C"/>
    <w:rsid w:val="6C2F29FC"/>
    <w:rsid w:val="6C7F1319"/>
    <w:rsid w:val="6D9E338B"/>
    <w:rsid w:val="6DC87899"/>
    <w:rsid w:val="6DDF74AC"/>
    <w:rsid w:val="6EEC3C38"/>
    <w:rsid w:val="6FAF0D8D"/>
    <w:rsid w:val="6FC77611"/>
    <w:rsid w:val="6FCFCADC"/>
    <w:rsid w:val="6FFA4FE6"/>
    <w:rsid w:val="722024B6"/>
    <w:rsid w:val="726E4F6B"/>
    <w:rsid w:val="72956709"/>
    <w:rsid w:val="7335073E"/>
    <w:rsid w:val="749A3122"/>
    <w:rsid w:val="7565271D"/>
    <w:rsid w:val="75744F0D"/>
    <w:rsid w:val="75FB0B04"/>
    <w:rsid w:val="7704379E"/>
    <w:rsid w:val="780F784A"/>
    <w:rsid w:val="79935EF7"/>
    <w:rsid w:val="79F7B683"/>
    <w:rsid w:val="7AED6D34"/>
    <w:rsid w:val="7B96482B"/>
    <w:rsid w:val="7CB43BB9"/>
    <w:rsid w:val="7D007E3D"/>
    <w:rsid w:val="7D73BCCE"/>
    <w:rsid w:val="7DE79FA0"/>
    <w:rsid w:val="7DEBCAFF"/>
    <w:rsid w:val="7DFE3F46"/>
    <w:rsid w:val="7E0B707A"/>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jc w:val="left"/>
    </w:pPr>
    <w:rPr>
      <w:rFonts w:cs="Times New Roman"/>
      <w:kern w:val="0"/>
      <w:sz w:val="24"/>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2024-02-20T02:19:47Z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8AF69511BD5249F8B0180374CE2EBBAA</vt:lpwstr>
  </property>
</Properties>
</file>