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B004C9">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b w:val="0"/>
          <w:bCs w:val="0"/>
          <w:sz w:val="44"/>
          <w:szCs w:val="44"/>
        </w:rPr>
      </w:pPr>
      <w:r>
        <w:rPr>
          <w:rFonts w:hint="eastAsia" w:ascii="方正小标宋_GBK" w:hAnsi="方正小标宋_GBK" w:eastAsia="方正小标宋_GBK" w:cs="方正小标宋_GBK"/>
          <w:b w:val="0"/>
          <w:bCs w:val="0"/>
          <w:sz w:val="44"/>
          <w:szCs w:val="44"/>
        </w:rPr>
        <w:t>保亭黎族苗族自治县国有资产事务中心本级2024年度部门决算公开报告</w:t>
      </w:r>
    </w:p>
    <w:p w14:paraId="5B5D2C2F">
      <w:pPr>
        <w:keepNext w:val="0"/>
        <w:keepLines w:val="0"/>
        <w:pageBreakBefore w:val="0"/>
        <w:kinsoku/>
        <w:wordWrap/>
        <w:overflowPunct/>
        <w:topLinePunct w:val="0"/>
        <w:autoSpaceDE/>
        <w:autoSpaceDN/>
        <w:bidi w:val="0"/>
        <w:adjustRightInd/>
        <w:snapToGrid/>
        <w:spacing w:line="560" w:lineRule="exact"/>
        <w:jc w:val="both"/>
        <w:textAlignment w:val="auto"/>
        <w:rPr>
          <w:rFonts w:hint="eastAsia" w:ascii="黑体" w:hAnsi="ˎ̥" w:eastAsia="黑体"/>
          <w:b/>
          <w:sz w:val="32"/>
          <w:szCs w:val="32"/>
        </w:rPr>
      </w:pPr>
    </w:p>
    <w:p w14:paraId="2A4648AE">
      <w:pPr>
        <w:keepNext w:val="0"/>
        <w:keepLines w:val="0"/>
        <w:pageBreakBefore w:val="0"/>
        <w:kinsoku/>
        <w:wordWrap/>
        <w:overflowPunct/>
        <w:topLinePunct w:val="0"/>
        <w:autoSpaceDE/>
        <w:autoSpaceDN/>
        <w:bidi w:val="0"/>
        <w:adjustRightInd/>
        <w:snapToGrid/>
        <w:spacing w:line="560" w:lineRule="exact"/>
        <w:jc w:val="both"/>
        <w:textAlignment w:val="auto"/>
        <w:rPr>
          <w:rFonts w:hint="eastAsia" w:ascii="黑体" w:hAnsi="黑体" w:eastAsia="黑体" w:cs="黑体"/>
          <w:sz w:val="44"/>
          <w:szCs w:val="44"/>
        </w:rPr>
      </w:pPr>
      <w:bookmarkStart w:id="0" w:name="_Toc11440_WPSOffice_Type2"/>
      <w:r>
        <w:rPr>
          <w:rFonts w:hint="eastAsia" w:ascii="黑体" w:hAnsi="黑体" w:eastAsia="黑体" w:cs="黑体"/>
          <w:sz w:val="44"/>
          <w:szCs w:val="44"/>
        </w:rPr>
        <w:t>目  录</w:t>
      </w:r>
    </w:p>
    <w:p w14:paraId="18C1D02D">
      <w:pPr>
        <w:pStyle w:val="19"/>
        <w:keepNext w:val="0"/>
        <w:keepLines w:val="0"/>
        <w:pageBreakBefore w:val="0"/>
        <w:tabs>
          <w:tab w:val="right" w:leader="dot" w:pos="8306"/>
        </w:tabs>
        <w:kinsoku/>
        <w:wordWrap/>
        <w:overflowPunct/>
        <w:topLinePunct w:val="0"/>
        <w:autoSpaceDE/>
        <w:autoSpaceDN/>
        <w:bidi w:val="0"/>
        <w:adjustRightInd/>
        <w:snapToGrid/>
        <w:spacing w:line="560" w:lineRule="exact"/>
        <w:jc w:val="both"/>
        <w:textAlignment w:val="auto"/>
        <w:rPr>
          <w:rFonts w:hint="eastAsia"/>
          <w:sz w:val="32"/>
          <w:szCs w:val="32"/>
        </w:rPr>
      </w:pPr>
      <w:r>
        <w:rPr>
          <w:sz w:val="32"/>
          <w:szCs w:val="32"/>
        </w:rPr>
        <w:fldChar w:fldCharType="begin"/>
      </w:r>
      <w:r>
        <w:rPr>
          <w:sz w:val="32"/>
          <w:szCs w:val="32"/>
        </w:rPr>
        <w:instrText xml:space="preserve"> HYPERLINK \l _Toc1704_WPSOffice_Level1 </w:instrText>
      </w:r>
      <w:r>
        <w:rPr>
          <w:sz w:val="32"/>
          <w:szCs w:val="32"/>
        </w:rPr>
        <w:fldChar w:fldCharType="separate"/>
      </w:r>
      <w:r>
        <w:rPr>
          <w:rFonts w:hint="eastAsia" w:ascii="黑体" w:hAnsi="ˎ̥" w:eastAsia="黑体"/>
          <w:sz w:val="32"/>
          <w:szCs w:val="32"/>
        </w:rPr>
        <w:t>第一部分 基本情况</w:t>
      </w:r>
      <w:r>
        <w:rPr>
          <w:sz w:val="32"/>
          <w:szCs w:val="32"/>
        </w:rPr>
        <w:tab/>
      </w:r>
      <w:r>
        <w:rPr>
          <w:sz w:val="32"/>
          <w:szCs w:val="32"/>
        </w:rPr>
        <w:fldChar w:fldCharType="end"/>
      </w:r>
      <w:r>
        <w:rPr>
          <w:rFonts w:hint="eastAsia"/>
          <w:sz w:val="32"/>
          <w:szCs w:val="32"/>
        </w:rPr>
        <w:t>2</w:t>
      </w:r>
    </w:p>
    <w:p w14:paraId="5CC3105E">
      <w:pPr>
        <w:pStyle w:val="20"/>
        <w:keepNext w:val="0"/>
        <w:keepLines w:val="0"/>
        <w:pageBreakBefore w:val="0"/>
        <w:tabs>
          <w:tab w:val="right" w:leader="dot" w:pos="8306"/>
        </w:tabs>
        <w:kinsoku/>
        <w:wordWrap/>
        <w:overflowPunct/>
        <w:topLinePunct w:val="0"/>
        <w:autoSpaceDE/>
        <w:autoSpaceDN/>
        <w:bidi w:val="0"/>
        <w:adjustRightInd/>
        <w:snapToGrid/>
        <w:spacing w:line="560" w:lineRule="exact"/>
        <w:ind w:leftChars="0"/>
        <w:jc w:val="both"/>
        <w:textAlignment w:val="auto"/>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_Toc20274_WPSOffice_Level2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rPr>
        <w:t>一、部门（单位）职责</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rPr>
        <w:t>2</w:t>
      </w:r>
    </w:p>
    <w:p w14:paraId="112E12C8">
      <w:pPr>
        <w:pStyle w:val="20"/>
        <w:keepNext w:val="0"/>
        <w:keepLines w:val="0"/>
        <w:pageBreakBefore w:val="0"/>
        <w:tabs>
          <w:tab w:val="right" w:leader="dot" w:pos="8306"/>
        </w:tabs>
        <w:kinsoku/>
        <w:wordWrap/>
        <w:overflowPunct/>
        <w:topLinePunct w:val="0"/>
        <w:autoSpaceDE/>
        <w:autoSpaceDN/>
        <w:bidi w:val="0"/>
        <w:adjustRightInd/>
        <w:snapToGrid/>
        <w:spacing w:line="560" w:lineRule="exact"/>
        <w:ind w:leftChars="0"/>
        <w:jc w:val="both"/>
        <w:textAlignment w:val="auto"/>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_Toc4833_WPSOffice_Level2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rPr>
        <w:t>二、机构设置</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rPr>
        <w:t>2</w:t>
      </w:r>
    </w:p>
    <w:p w14:paraId="43FBDF8A">
      <w:pPr>
        <w:pStyle w:val="19"/>
        <w:keepNext w:val="0"/>
        <w:keepLines w:val="0"/>
        <w:pageBreakBefore w:val="0"/>
        <w:tabs>
          <w:tab w:val="right" w:leader="dot" w:pos="8306"/>
        </w:tabs>
        <w:kinsoku/>
        <w:wordWrap/>
        <w:overflowPunct/>
        <w:topLinePunct w:val="0"/>
        <w:autoSpaceDE/>
        <w:autoSpaceDN/>
        <w:bidi w:val="0"/>
        <w:adjustRightInd/>
        <w:snapToGrid/>
        <w:spacing w:line="560" w:lineRule="exact"/>
        <w:jc w:val="both"/>
        <w:textAlignment w:val="auto"/>
        <w:rPr>
          <w:rFonts w:hint="eastAsia"/>
          <w:sz w:val="32"/>
          <w:szCs w:val="32"/>
        </w:rPr>
      </w:pPr>
      <w:r>
        <w:rPr>
          <w:sz w:val="32"/>
          <w:szCs w:val="32"/>
        </w:rPr>
        <w:fldChar w:fldCharType="begin"/>
      </w:r>
      <w:r>
        <w:rPr>
          <w:sz w:val="32"/>
          <w:szCs w:val="32"/>
        </w:rPr>
        <w:instrText xml:space="preserve"> HYPERLINK \l _Toc28253_WPSOffice_Level1 </w:instrText>
      </w:r>
      <w:r>
        <w:rPr>
          <w:sz w:val="32"/>
          <w:szCs w:val="32"/>
        </w:rPr>
        <w:fldChar w:fldCharType="separate"/>
      </w:r>
      <w:r>
        <w:rPr>
          <w:rFonts w:hint="eastAsia" w:ascii="黑体" w:hAnsi="ˎ̥" w:eastAsia="黑体"/>
          <w:sz w:val="32"/>
          <w:szCs w:val="32"/>
        </w:rPr>
        <w:t xml:space="preserve">第二部分  </w:t>
      </w:r>
      <w:r>
        <w:rPr>
          <w:rFonts w:hint="default" w:ascii="黑体" w:hAnsi="ˎ̥" w:eastAsia="黑体"/>
          <w:sz w:val="32"/>
          <w:szCs w:val="32"/>
          <w:lang w:val="en-US"/>
        </w:rPr>
        <w:t>2024</w:t>
      </w:r>
      <w:r>
        <w:rPr>
          <w:rFonts w:hint="eastAsia" w:ascii="黑体" w:hAnsi="ˎ̥" w:eastAsia="黑体"/>
          <w:sz w:val="32"/>
          <w:szCs w:val="32"/>
        </w:rPr>
        <w:t>年度部门决算公开表</w:t>
      </w:r>
      <w:r>
        <w:rPr>
          <w:sz w:val="32"/>
          <w:szCs w:val="32"/>
        </w:rPr>
        <w:tab/>
      </w:r>
      <w:r>
        <w:rPr>
          <w:sz w:val="32"/>
          <w:szCs w:val="32"/>
        </w:rPr>
        <w:fldChar w:fldCharType="end"/>
      </w:r>
      <w:r>
        <w:rPr>
          <w:rFonts w:hint="eastAsia"/>
          <w:sz w:val="32"/>
          <w:szCs w:val="32"/>
        </w:rPr>
        <w:t>2</w:t>
      </w:r>
    </w:p>
    <w:p w14:paraId="634D346F">
      <w:pPr>
        <w:pStyle w:val="19"/>
        <w:keepNext w:val="0"/>
        <w:keepLines w:val="0"/>
        <w:pageBreakBefore w:val="0"/>
        <w:tabs>
          <w:tab w:val="right" w:leader="dot" w:pos="8306"/>
        </w:tabs>
        <w:kinsoku/>
        <w:wordWrap/>
        <w:overflowPunct/>
        <w:topLinePunct w:val="0"/>
        <w:autoSpaceDE/>
        <w:autoSpaceDN/>
        <w:bidi w:val="0"/>
        <w:adjustRightInd/>
        <w:snapToGrid/>
        <w:spacing w:line="560" w:lineRule="exact"/>
        <w:jc w:val="both"/>
        <w:textAlignment w:val="auto"/>
        <w:rPr>
          <w:rFonts w:hint="eastAsia"/>
          <w:sz w:val="32"/>
          <w:szCs w:val="32"/>
        </w:rPr>
      </w:pPr>
      <w:r>
        <w:rPr>
          <w:sz w:val="32"/>
          <w:szCs w:val="32"/>
        </w:rPr>
        <w:fldChar w:fldCharType="begin"/>
      </w:r>
      <w:r>
        <w:rPr>
          <w:sz w:val="32"/>
          <w:szCs w:val="32"/>
        </w:rPr>
        <w:instrText xml:space="preserve"> HYPERLINK \l _Toc27590_WPSOffice_Level1 </w:instrText>
      </w:r>
      <w:r>
        <w:rPr>
          <w:sz w:val="32"/>
          <w:szCs w:val="32"/>
        </w:rPr>
        <w:fldChar w:fldCharType="separate"/>
      </w:r>
      <w:r>
        <w:rPr>
          <w:rFonts w:hint="eastAsia" w:ascii="黑体" w:hAnsi="黑体" w:eastAsia="黑体" w:cs="黑体"/>
          <w:sz w:val="32"/>
          <w:szCs w:val="32"/>
        </w:rPr>
        <w:t>第三部分</w:t>
      </w:r>
      <w:r>
        <w:rPr>
          <w:rFonts w:hint="eastAsia"/>
          <w:sz w:val="32"/>
          <w:szCs w:val="32"/>
        </w:rPr>
        <w:t xml:space="preserve">  </w:t>
      </w:r>
      <w:r>
        <w:rPr>
          <w:rFonts w:hint="default" w:ascii="黑体" w:hAnsi="ˎ̥" w:eastAsia="黑体"/>
          <w:sz w:val="32"/>
          <w:szCs w:val="32"/>
          <w:lang w:val="en-US"/>
        </w:rPr>
        <w:t>2024</w:t>
      </w:r>
      <w:r>
        <w:rPr>
          <w:rFonts w:hint="eastAsia" w:ascii="黑体" w:hAnsi="ˎ̥" w:eastAsia="黑体"/>
          <w:sz w:val="32"/>
          <w:szCs w:val="32"/>
        </w:rPr>
        <w:t>年度部门决算情况说明</w:t>
      </w:r>
      <w:r>
        <w:rPr>
          <w:sz w:val="32"/>
          <w:szCs w:val="32"/>
        </w:rPr>
        <w:tab/>
      </w:r>
      <w:r>
        <w:rPr>
          <w:sz w:val="32"/>
          <w:szCs w:val="32"/>
        </w:rPr>
        <w:fldChar w:fldCharType="end"/>
      </w:r>
      <w:r>
        <w:rPr>
          <w:rFonts w:hint="eastAsia"/>
          <w:sz w:val="32"/>
          <w:szCs w:val="32"/>
        </w:rPr>
        <w:t>3</w:t>
      </w:r>
    </w:p>
    <w:p w14:paraId="3F8B2CB8">
      <w:pPr>
        <w:pStyle w:val="20"/>
        <w:keepNext w:val="0"/>
        <w:keepLines w:val="0"/>
        <w:pageBreakBefore w:val="0"/>
        <w:tabs>
          <w:tab w:val="right" w:leader="dot" w:pos="8306"/>
        </w:tabs>
        <w:kinsoku/>
        <w:wordWrap/>
        <w:overflowPunct/>
        <w:topLinePunct w:val="0"/>
        <w:autoSpaceDE/>
        <w:autoSpaceDN/>
        <w:bidi w:val="0"/>
        <w:adjustRightInd/>
        <w:snapToGrid/>
        <w:spacing w:line="560" w:lineRule="exact"/>
        <w:ind w:leftChars="0"/>
        <w:jc w:val="both"/>
        <w:textAlignment w:val="auto"/>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_Toc21737_WPSOffice_Level2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一、收入支出总体情况说明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rPr>
        <w:t>3</w:t>
      </w:r>
    </w:p>
    <w:p w14:paraId="20B63819">
      <w:pPr>
        <w:pStyle w:val="20"/>
        <w:keepNext w:val="0"/>
        <w:keepLines w:val="0"/>
        <w:pageBreakBefore w:val="0"/>
        <w:tabs>
          <w:tab w:val="right" w:leader="dot" w:pos="8306"/>
        </w:tabs>
        <w:kinsoku/>
        <w:wordWrap/>
        <w:overflowPunct/>
        <w:topLinePunct w:val="0"/>
        <w:autoSpaceDE/>
        <w:autoSpaceDN/>
        <w:bidi w:val="0"/>
        <w:adjustRightInd/>
        <w:snapToGrid/>
        <w:spacing w:line="560" w:lineRule="exact"/>
        <w:ind w:leftChars="0"/>
        <w:jc w:val="both"/>
        <w:textAlignment w:val="auto"/>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二、收入决算情况说明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rPr>
        <w:t>4</w:t>
      </w:r>
    </w:p>
    <w:p w14:paraId="2D31B4D1">
      <w:pPr>
        <w:pStyle w:val="20"/>
        <w:keepNext w:val="0"/>
        <w:keepLines w:val="0"/>
        <w:pageBreakBefore w:val="0"/>
        <w:tabs>
          <w:tab w:val="right" w:leader="dot" w:pos="8306"/>
        </w:tabs>
        <w:kinsoku/>
        <w:wordWrap/>
        <w:overflowPunct/>
        <w:topLinePunct w:val="0"/>
        <w:autoSpaceDE/>
        <w:autoSpaceDN/>
        <w:bidi w:val="0"/>
        <w:adjustRightInd/>
        <w:snapToGrid/>
        <w:spacing w:line="560" w:lineRule="exact"/>
        <w:ind w:leftChars="0"/>
        <w:jc w:val="both"/>
        <w:textAlignment w:val="auto"/>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三、支出决算情况说明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rPr>
        <w:t>4</w:t>
      </w:r>
    </w:p>
    <w:p w14:paraId="6DC6C7CD">
      <w:pPr>
        <w:pStyle w:val="20"/>
        <w:keepNext w:val="0"/>
        <w:keepLines w:val="0"/>
        <w:pageBreakBefore w:val="0"/>
        <w:tabs>
          <w:tab w:val="right" w:leader="dot" w:pos="8306"/>
        </w:tabs>
        <w:kinsoku/>
        <w:wordWrap/>
        <w:overflowPunct/>
        <w:topLinePunct w:val="0"/>
        <w:autoSpaceDE/>
        <w:autoSpaceDN/>
        <w:bidi w:val="0"/>
        <w:adjustRightInd/>
        <w:snapToGrid/>
        <w:spacing w:line="560" w:lineRule="exact"/>
        <w:ind w:leftChars="0"/>
        <w:jc w:val="both"/>
        <w:textAlignment w:val="auto"/>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四、财政拨款收入支出决算</w:t>
      </w:r>
      <w:r>
        <w:rPr>
          <w:rFonts w:hint="eastAsia" w:ascii="仿宋" w:hAnsi="仿宋" w:eastAsia="仿宋" w:cs="仿宋"/>
          <w:bCs/>
          <w:sz w:val="32"/>
          <w:szCs w:val="32"/>
          <w:lang w:val="en-US" w:eastAsia="zh-CN"/>
        </w:rPr>
        <w:t>总体</w:t>
      </w:r>
      <w:r>
        <w:rPr>
          <w:rFonts w:hint="eastAsia" w:ascii="仿宋" w:hAnsi="仿宋" w:eastAsia="仿宋" w:cs="仿宋"/>
          <w:bCs/>
          <w:sz w:val="32"/>
          <w:szCs w:val="32"/>
        </w:rPr>
        <w:t>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rPr>
        <w:t>4</w:t>
      </w:r>
    </w:p>
    <w:p w14:paraId="537AF9B4">
      <w:pPr>
        <w:pStyle w:val="20"/>
        <w:keepNext w:val="0"/>
        <w:keepLines w:val="0"/>
        <w:pageBreakBefore w:val="0"/>
        <w:tabs>
          <w:tab w:val="right" w:leader="dot" w:pos="8306"/>
        </w:tabs>
        <w:kinsoku/>
        <w:wordWrap/>
        <w:overflowPunct/>
        <w:topLinePunct w:val="0"/>
        <w:autoSpaceDE/>
        <w:autoSpaceDN/>
        <w:bidi w:val="0"/>
        <w:adjustRightInd/>
        <w:snapToGrid/>
        <w:spacing w:line="560" w:lineRule="exact"/>
        <w:ind w:leftChars="0"/>
        <w:jc w:val="both"/>
        <w:textAlignment w:val="auto"/>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五、一般公共预算财政拨款支出决算情况说明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rPr>
        <w:t>5</w:t>
      </w:r>
    </w:p>
    <w:p w14:paraId="01F2DEA6">
      <w:pPr>
        <w:pStyle w:val="20"/>
        <w:keepNext w:val="0"/>
        <w:keepLines w:val="0"/>
        <w:pageBreakBefore w:val="0"/>
        <w:tabs>
          <w:tab w:val="right" w:leader="dot" w:pos="8306"/>
        </w:tabs>
        <w:kinsoku/>
        <w:wordWrap/>
        <w:overflowPunct/>
        <w:topLinePunct w:val="0"/>
        <w:autoSpaceDE/>
        <w:autoSpaceDN/>
        <w:bidi w:val="0"/>
        <w:adjustRightInd/>
        <w:snapToGrid/>
        <w:spacing w:line="560" w:lineRule="exact"/>
        <w:ind w:leftChars="0"/>
        <w:jc w:val="both"/>
        <w:textAlignment w:val="auto"/>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六、一般公共预算财政拨款基本支出决算情况说明</w:t>
      </w:r>
      <w:r>
        <w:rPr>
          <w:rFonts w:hint="eastAsia" w:ascii="仿宋" w:hAnsi="仿宋" w:eastAsia="仿宋" w:cs="仿宋"/>
          <w:sz w:val="32"/>
          <w:szCs w:val="32"/>
        </w:rPr>
        <w:fldChar w:fldCharType="end"/>
      </w:r>
      <w:r>
        <w:rPr>
          <w:rFonts w:hint="eastAsia" w:ascii="仿宋" w:hAnsi="仿宋" w:eastAsia="仿宋" w:cs="仿宋"/>
          <w:sz w:val="32"/>
          <w:szCs w:val="32"/>
        </w:rPr>
        <w:tab/>
      </w:r>
      <w:r>
        <w:rPr>
          <w:rFonts w:hint="eastAsia" w:ascii="仿宋" w:hAnsi="仿宋" w:eastAsia="仿宋" w:cs="仿宋"/>
          <w:sz w:val="32"/>
          <w:szCs w:val="32"/>
        </w:rPr>
        <w:t>6</w:t>
      </w:r>
    </w:p>
    <w:p w14:paraId="7245A545">
      <w:pPr>
        <w:pStyle w:val="20"/>
        <w:keepNext w:val="0"/>
        <w:keepLines w:val="0"/>
        <w:pageBreakBefore w:val="0"/>
        <w:numPr>
          <w:ilvl w:val="0"/>
          <w:numId w:val="1"/>
        </w:numPr>
        <w:tabs>
          <w:tab w:val="right" w:leader="dot" w:pos="8306"/>
        </w:tabs>
        <w:kinsoku/>
        <w:wordWrap/>
        <w:overflowPunct/>
        <w:topLinePunct w:val="0"/>
        <w:autoSpaceDE/>
        <w:autoSpaceDN/>
        <w:bidi w:val="0"/>
        <w:adjustRightInd/>
        <w:snapToGrid/>
        <w:spacing w:line="560" w:lineRule="exact"/>
        <w:ind w:leftChars="0"/>
        <w:jc w:val="both"/>
        <w:textAlignment w:val="auto"/>
        <w:rPr>
          <w:rFonts w:hint="eastAsia" w:ascii="仿宋" w:hAnsi="仿宋" w:eastAsia="仿宋" w:cs="仿宋"/>
          <w:sz w:val="32"/>
          <w:szCs w:val="32"/>
        </w:rPr>
      </w:pPr>
      <w:r>
        <w:rPr>
          <w:rFonts w:hint="eastAsia" w:ascii="仿宋" w:hAnsi="仿宋" w:eastAsia="仿宋" w:cs="仿宋"/>
          <w:bCs/>
          <w:sz w:val="32"/>
          <w:szCs w:val="32"/>
        </w:rPr>
        <w:t>政府性基金预算财政拨款支出决算情况说明</w:t>
      </w:r>
      <w:r>
        <w:rPr>
          <w:rFonts w:hint="eastAsia" w:ascii="仿宋" w:hAnsi="仿宋" w:eastAsia="仿宋" w:cs="仿宋"/>
          <w:sz w:val="32"/>
          <w:szCs w:val="32"/>
        </w:rPr>
        <w:tab/>
      </w:r>
      <w:r>
        <w:rPr>
          <w:rFonts w:hint="eastAsia" w:ascii="仿宋" w:hAnsi="仿宋" w:eastAsia="仿宋" w:cs="仿宋"/>
          <w:sz w:val="32"/>
          <w:szCs w:val="32"/>
        </w:rPr>
        <w:t>7</w:t>
      </w:r>
    </w:p>
    <w:p w14:paraId="24BF404E">
      <w:pPr>
        <w:pStyle w:val="20"/>
        <w:keepNext w:val="0"/>
        <w:keepLines w:val="0"/>
        <w:pageBreakBefore w:val="0"/>
        <w:numPr>
          <w:ilvl w:val="0"/>
          <w:numId w:val="1"/>
        </w:numPr>
        <w:tabs>
          <w:tab w:val="right" w:leader="dot" w:pos="8306"/>
        </w:tabs>
        <w:kinsoku/>
        <w:wordWrap/>
        <w:overflowPunct/>
        <w:topLinePunct w:val="0"/>
        <w:autoSpaceDE/>
        <w:autoSpaceDN/>
        <w:bidi w:val="0"/>
        <w:adjustRightInd/>
        <w:snapToGrid/>
        <w:spacing w:line="560" w:lineRule="exact"/>
        <w:ind w:leftChars="0"/>
        <w:jc w:val="both"/>
        <w:textAlignment w:val="auto"/>
        <w:rPr>
          <w:rFonts w:hint="eastAsia" w:ascii="仿宋" w:hAnsi="仿宋" w:eastAsia="仿宋" w:cs="仿宋"/>
          <w:sz w:val="32"/>
          <w:szCs w:val="32"/>
        </w:rPr>
      </w:pPr>
      <w:r>
        <w:rPr>
          <w:rFonts w:hint="eastAsia" w:ascii="仿宋" w:hAnsi="仿宋" w:eastAsia="仿宋" w:cs="仿宋"/>
          <w:bCs/>
          <w:sz w:val="32"/>
          <w:szCs w:val="32"/>
        </w:rPr>
        <w:t>国有资本经营预算财政拨款支出决算情况说明</w:t>
      </w:r>
      <w:r>
        <w:rPr>
          <w:rFonts w:hint="eastAsia" w:ascii="仿宋" w:hAnsi="仿宋" w:eastAsia="仿宋" w:cs="仿宋"/>
          <w:sz w:val="32"/>
          <w:szCs w:val="32"/>
        </w:rPr>
        <w:tab/>
      </w:r>
      <w:r>
        <w:rPr>
          <w:rFonts w:hint="eastAsia" w:ascii="仿宋" w:hAnsi="仿宋" w:eastAsia="仿宋" w:cs="仿宋"/>
          <w:sz w:val="32"/>
          <w:szCs w:val="32"/>
        </w:rPr>
        <w:t>8</w:t>
      </w:r>
    </w:p>
    <w:p w14:paraId="73E2B4FB">
      <w:pPr>
        <w:pStyle w:val="20"/>
        <w:keepNext w:val="0"/>
        <w:keepLines w:val="0"/>
        <w:pageBreakBefore w:val="0"/>
        <w:tabs>
          <w:tab w:val="right" w:leader="dot" w:pos="8306"/>
        </w:tabs>
        <w:kinsoku/>
        <w:wordWrap/>
        <w:overflowPunct/>
        <w:topLinePunct w:val="0"/>
        <w:autoSpaceDE/>
        <w:autoSpaceDN/>
        <w:bidi w:val="0"/>
        <w:adjustRightInd/>
        <w:snapToGrid/>
        <w:spacing w:line="560" w:lineRule="exact"/>
        <w:ind w:leftChars="0"/>
        <w:jc w:val="both"/>
        <w:textAlignment w:val="auto"/>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九、财政拨款“三公”经费支出决算情况说明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rPr>
        <w:t>9</w:t>
      </w:r>
    </w:p>
    <w:p w14:paraId="2D9CD028">
      <w:pPr>
        <w:pStyle w:val="20"/>
        <w:keepNext w:val="0"/>
        <w:keepLines w:val="0"/>
        <w:pageBreakBefore w:val="0"/>
        <w:tabs>
          <w:tab w:val="right" w:leader="dot" w:pos="8306"/>
        </w:tabs>
        <w:kinsoku/>
        <w:wordWrap/>
        <w:overflowPunct/>
        <w:topLinePunct w:val="0"/>
        <w:autoSpaceDE/>
        <w:autoSpaceDN/>
        <w:bidi w:val="0"/>
        <w:adjustRightInd/>
        <w:snapToGrid/>
        <w:spacing w:line="560" w:lineRule="exact"/>
        <w:ind w:leftChars="0"/>
        <w:jc w:val="both"/>
        <w:textAlignment w:val="auto"/>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十、预算绩效情况说明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rPr>
        <w:t>11</w:t>
      </w:r>
    </w:p>
    <w:p w14:paraId="438765C5">
      <w:pPr>
        <w:pStyle w:val="20"/>
        <w:keepNext w:val="0"/>
        <w:keepLines w:val="0"/>
        <w:pageBreakBefore w:val="0"/>
        <w:tabs>
          <w:tab w:val="right" w:leader="dot" w:pos="8306"/>
        </w:tabs>
        <w:kinsoku/>
        <w:wordWrap/>
        <w:overflowPunct/>
        <w:topLinePunct w:val="0"/>
        <w:autoSpaceDE/>
        <w:autoSpaceDN/>
        <w:bidi w:val="0"/>
        <w:adjustRightInd/>
        <w:snapToGrid/>
        <w:spacing w:line="560" w:lineRule="exact"/>
        <w:ind w:leftChars="0"/>
        <w:jc w:val="both"/>
        <w:textAlignment w:val="auto"/>
        <w:rPr>
          <w:rFonts w:hint="eastAsia" w:ascii="仿宋" w:hAnsi="仿宋" w:eastAsia="仿宋" w:cs="仿宋"/>
          <w:sz w:val="32"/>
          <w:szCs w:val="32"/>
        </w:rPr>
      </w:pPr>
      <w:r>
        <w:rPr>
          <w:rFonts w:hint="eastAsia" w:ascii="仿宋" w:hAnsi="仿宋" w:eastAsia="仿宋" w:cs="仿宋"/>
          <w:bCs/>
          <w:sz w:val="32"/>
          <w:szCs w:val="32"/>
        </w:rPr>
        <w:t>十一、其他重要事项情况说明</w:t>
      </w:r>
      <w:r>
        <w:rPr>
          <w:rFonts w:hint="eastAsia" w:ascii="仿宋" w:hAnsi="仿宋" w:eastAsia="仿宋" w:cs="仿宋"/>
          <w:sz w:val="32"/>
          <w:szCs w:val="32"/>
        </w:rPr>
        <w:tab/>
      </w:r>
      <w:r>
        <w:rPr>
          <w:rFonts w:hint="eastAsia" w:ascii="仿宋" w:hAnsi="仿宋" w:eastAsia="仿宋" w:cs="仿宋"/>
          <w:sz w:val="32"/>
          <w:szCs w:val="32"/>
        </w:rPr>
        <w:t>13</w:t>
      </w:r>
    </w:p>
    <w:p w14:paraId="34CB2068">
      <w:pPr>
        <w:pStyle w:val="19"/>
        <w:keepNext w:val="0"/>
        <w:keepLines w:val="0"/>
        <w:pageBreakBefore w:val="0"/>
        <w:tabs>
          <w:tab w:val="right" w:leader="dot" w:pos="8306"/>
        </w:tabs>
        <w:kinsoku/>
        <w:wordWrap/>
        <w:overflowPunct/>
        <w:topLinePunct w:val="0"/>
        <w:autoSpaceDE/>
        <w:autoSpaceDN/>
        <w:bidi w:val="0"/>
        <w:adjustRightInd/>
        <w:snapToGrid/>
        <w:spacing w:line="560" w:lineRule="exact"/>
        <w:jc w:val="both"/>
        <w:textAlignment w:val="auto"/>
        <w:rPr>
          <w:rFonts w:hint="eastAsia" w:ascii="黑体" w:hAnsi="ˎ̥"/>
          <w:b/>
          <w:sz w:val="32"/>
          <w:szCs w:val="32"/>
        </w:rPr>
      </w:pPr>
      <w:r>
        <w:rPr>
          <w:sz w:val="32"/>
          <w:szCs w:val="32"/>
        </w:rPr>
        <w:fldChar w:fldCharType="begin"/>
      </w:r>
      <w:r>
        <w:rPr>
          <w:sz w:val="32"/>
          <w:szCs w:val="32"/>
        </w:rPr>
        <w:instrText xml:space="preserve"> HYPERLINK \l _Toc15425_WPSOffice_Level1 </w:instrText>
      </w:r>
      <w:r>
        <w:rPr>
          <w:sz w:val="32"/>
          <w:szCs w:val="32"/>
        </w:rPr>
        <w:fldChar w:fldCharType="separate"/>
      </w:r>
      <w:r>
        <w:rPr>
          <w:rFonts w:hint="eastAsia" w:ascii="黑体" w:hAnsi="ˎ̥" w:eastAsia="黑体"/>
          <w:sz w:val="32"/>
          <w:szCs w:val="32"/>
        </w:rPr>
        <w:t>第四部分  名词解释</w:t>
      </w:r>
      <w:r>
        <w:rPr>
          <w:sz w:val="32"/>
          <w:szCs w:val="32"/>
        </w:rPr>
        <w:tab/>
      </w:r>
      <w:bookmarkStart w:id="1" w:name="_Toc15425_WPSOffice_Level1Page"/>
      <w:r>
        <w:rPr>
          <w:sz w:val="32"/>
          <w:szCs w:val="32"/>
        </w:rPr>
        <w:t>1</w:t>
      </w:r>
      <w:bookmarkEnd w:id="1"/>
      <w:r>
        <w:rPr>
          <w:sz w:val="32"/>
          <w:szCs w:val="32"/>
        </w:rPr>
        <w:fldChar w:fldCharType="end"/>
      </w:r>
      <w:bookmarkEnd w:id="0"/>
      <w:r>
        <w:rPr>
          <w:rFonts w:hint="eastAsia"/>
          <w:sz w:val="32"/>
          <w:szCs w:val="32"/>
        </w:rPr>
        <w:t>5</w:t>
      </w:r>
    </w:p>
    <w:p w14:paraId="09C7C37E">
      <w:pPr>
        <w:keepNext w:val="0"/>
        <w:keepLines w:val="0"/>
        <w:pageBreakBefore w:val="0"/>
        <w:kinsoku/>
        <w:wordWrap/>
        <w:overflowPunct/>
        <w:topLinePunct w:val="0"/>
        <w:autoSpaceDE/>
        <w:autoSpaceDN/>
        <w:bidi w:val="0"/>
        <w:adjustRightInd/>
        <w:snapToGrid/>
        <w:spacing w:line="560" w:lineRule="exact"/>
        <w:jc w:val="both"/>
        <w:textAlignment w:val="auto"/>
        <w:rPr>
          <w:rFonts w:hint="eastAsia" w:ascii="黑体" w:hAnsi="ˎ̥" w:eastAsia="黑体"/>
          <w:sz w:val="32"/>
          <w:szCs w:val="32"/>
        </w:rPr>
      </w:pPr>
      <w:bookmarkStart w:id="2" w:name="_Toc10720_WPSOffice_Level1"/>
      <w:bookmarkStart w:id="3" w:name="_Toc10049_WPSOffice_Level1"/>
      <w:bookmarkStart w:id="4" w:name="_Toc22941_WPSOffice_Level1"/>
      <w:bookmarkStart w:id="5" w:name="_Toc1704_WPSOffice_Level1"/>
      <w:bookmarkStart w:id="6" w:name="_Toc32433_WPSOffice_Level1"/>
      <w:bookmarkStart w:id="7" w:name="_Toc23465_WPSOffice_Level1"/>
      <w:bookmarkStart w:id="8" w:name="_Toc24238_WPSOffice_Level2"/>
      <w:bookmarkStart w:id="9" w:name="_Toc26580_WPSOffice_Level2"/>
      <w:bookmarkStart w:id="10" w:name="_Toc32622_WPSOffice_Level2"/>
      <w:bookmarkStart w:id="11" w:name="_Toc20205_WPSOffice_Level2"/>
      <w:bookmarkStart w:id="12" w:name="_Toc14159_WPSOffice_Level2"/>
      <w:bookmarkStart w:id="13" w:name="_Toc20274_WPSOffice_Level2"/>
    </w:p>
    <w:p w14:paraId="31B8A8F1">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黑体" w:hAnsi="ˎ̥" w:eastAsia="黑体"/>
          <w:sz w:val="32"/>
          <w:szCs w:val="32"/>
        </w:rPr>
      </w:pPr>
      <w:r>
        <w:rPr>
          <w:rFonts w:hint="eastAsia" w:ascii="黑体" w:hAnsi="ˎ̥" w:eastAsia="黑体"/>
          <w:sz w:val="32"/>
          <w:szCs w:val="32"/>
        </w:rPr>
        <w:t xml:space="preserve">第一部分  </w:t>
      </w:r>
      <w:bookmarkEnd w:id="2"/>
      <w:bookmarkEnd w:id="3"/>
      <w:bookmarkEnd w:id="4"/>
      <w:bookmarkEnd w:id="5"/>
      <w:bookmarkEnd w:id="6"/>
      <w:bookmarkEnd w:id="7"/>
      <w:r>
        <w:rPr>
          <w:rFonts w:hint="eastAsia" w:ascii="黑体" w:hAnsi="ˎ̥" w:eastAsia="黑体"/>
          <w:sz w:val="32"/>
          <w:szCs w:val="32"/>
        </w:rPr>
        <w:t>基本情况</w:t>
      </w:r>
    </w:p>
    <w:p w14:paraId="0A231B87">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楷体" w:hAnsi="楷体" w:eastAsia="楷体" w:cs="楷体"/>
          <w:sz w:val="32"/>
          <w:szCs w:val="32"/>
        </w:rPr>
      </w:pPr>
    </w:p>
    <w:p w14:paraId="2CBA36A2">
      <w:pPr>
        <w:keepNext w:val="0"/>
        <w:keepLines w:val="0"/>
        <w:pageBreakBefore w:val="0"/>
        <w:numPr>
          <w:ilvl w:val="0"/>
          <w:numId w:val="2"/>
        </w:numPr>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sz w:val="32"/>
          <w:szCs w:val="32"/>
        </w:rPr>
      </w:pPr>
      <w:r>
        <w:rPr>
          <w:rFonts w:hint="eastAsia" w:ascii="黑体" w:hAnsi="黑体" w:eastAsia="黑体" w:cs="黑体"/>
          <w:sz w:val="32"/>
          <w:szCs w:val="32"/>
        </w:rPr>
        <w:t>部门</w:t>
      </w:r>
      <w:bookmarkEnd w:id="8"/>
      <w:r>
        <w:rPr>
          <w:rFonts w:hint="eastAsia" w:ascii="黑体" w:hAnsi="黑体" w:eastAsia="黑体" w:cs="黑体"/>
          <w:sz w:val="32"/>
          <w:szCs w:val="32"/>
        </w:rPr>
        <w:t>（单位）职责</w:t>
      </w:r>
      <w:bookmarkEnd w:id="9"/>
      <w:bookmarkEnd w:id="10"/>
      <w:bookmarkEnd w:id="11"/>
      <w:bookmarkEnd w:id="12"/>
      <w:bookmarkEnd w:id="13"/>
    </w:p>
    <w:p w14:paraId="3D1B3C53">
      <w:pPr>
        <w:pStyle w:val="22"/>
        <w:keepNext w:val="0"/>
        <w:keepLines w:val="0"/>
        <w:pageBreakBefore w:val="0"/>
        <w:numPr>
          <w:ilvl w:val="0"/>
          <w:numId w:val="0"/>
        </w:numPr>
        <w:kinsoku/>
        <w:wordWrap/>
        <w:overflowPunct/>
        <w:topLinePunct w:val="0"/>
        <w:autoSpaceDE/>
        <w:autoSpaceDN/>
        <w:bidi w:val="0"/>
        <w:adjustRightInd/>
        <w:snapToGrid/>
        <w:spacing w:line="560" w:lineRule="exact"/>
        <w:ind w:firstLine="1280" w:firstLineChars="400"/>
        <w:jc w:val="both"/>
        <w:textAlignment w:val="auto"/>
        <w:rPr>
          <w:rFonts w:hint="eastAsia" w:ascii="仿宋_GB2312" w:hAnsi="黑体" w:eastAsia="仿宋_GB2312" w:cs="仿宋_GB2312"/>
          <w:sz w:val="32"/>
          <w:szCs w:val="32"/>
        </w:rPr>
      </w:pPr>
      <w:r>
        <w:rPr>
          <w:rFonts w:hint="eastAsia" w:ascii="仿宋_GB2312" w:hAnsi="仿宋_GB2312" w:eastAsia="仿宋_GB2312" w:cs="仿宋_GB2312"/>
          <w:sz w:val="32"/>
          <w:szCs w:val="32"/>
          <w:lang w:eastAsia="zh-CN"/>
        </w:rPr>
        <w:t>保亭县国有资产事务中心主要职责如下</w:t>
      </w:r>
      <w:r>
        <w:rPr>
          <w:rFonts w:hint="eastAsia" w:ascii="仿宋_GB2312" w:hAnsi="仿宋_GB2312" w:eastAsia="仿宋_GB2312" w:cs="仿宋_GB2312"/>
          <w:sz w:val="32"/>
          <w:szCs w:val="32"/>
          <w:lang w:val="en-US" w:eastAsia="zh-CN"/>
        </w:rPr>
        <w:t>:</w:t>
      </w:r>
    </w:p>
    <w:p w14:paraId="1B4CDF38">
      <w:pPr>
        <w:pStyle w:val="22"/>
        <w:keepNext w:val="0"/>
        <w:keepLines w:val="0"/>
        <w:pageBreakBefore w:val="0"/>
        <w:numPr>
          <w:ilvl w:val="0"/>
          <w:numId w:val="3"/>
        </w:numPr>
        <w:kinsoku/>
        <w:wordWrap/>
        <w:overflowPunct/>
        <w:topLinePunct w:val="0"/>
        <w:autoSpaceDE/>
        <w:autoSpaceDN/>
        <w:bidi w:val="0"/>
        <w:adjustRightInd/>
        <w:snapToGrid/>
        <w:spacing w:line="560" w:lineRule="exact"/>
        <w:ind w:firstLine="31680"/>
        <w:jc w:val="both"/>
        <w:textAlignment w:val="auto"/>
        <w:rPr>
          <w:rFonts w:hint="eastAsia" w:ascii="仿宋_GB2312" w:hAnsi="黑体" w:eastAsia="仿宋_GB2312" w:cs="仿宋_GB2312"/>
          <w:sz w:val="32"/>
          <w:szCs w:val="32"/>
        </w:rPr>
      </w:pPr>
      <w:r>
        <w:rPr>
          <w:rFonts w:hint="eastAsia" w:ascii="仿宋_GB2312" w:hAnsi="黑体" w:eastAsia="仿宋_GB2312" w:cs="仿宋_GB2312"/>
          <w:sz w:val="32"/>
          <w:szCs w:val="32"/>
        </w:rPr>
        <w:t>贯彻执行中央、省关于经营性国有资产、国有企业资产管理工作的方针、政策、法律法规及规章制度和工作部署。</w:t>
      </w:r>
    </w:p>
    <w:p w14:paraId="5D71E605">
      <w:pPr>
        <w:pStyle w:val="22"/>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(二)拟定全县国有企业资产监督管理办法和规章制度与具体措施，并组织实施和监督检查。</w:t>
      </w:r>
    </w:p>
    <w:p w14:paraId="26E53F79">
      <w:pPr>
        <w:pStyle w:val="22"/>
        <w:keepNext w:val="0"/>
        <w:keepLines w:val="0"/>
        <w:pageBreakBefore w:val="0"/>
        <w:kinsoku/>
        <w:wordWrap/>
        <w:overflowPunct/>
        <w:topLinePunct w:val="0"/>
        <w:autoSpaceDE/>
        <w:autoSpaceDN/>
        <w:bidi w:val="0"/>
        <w:adjustRightInd/>
        <w:snapToGrid/>
        <w:spacing w:line="560" w:lineRule="exact"/>
        <w:ind w:firstLine="31680"/>
        <w:jc w:val="both"/>
        <w:textAlignment w:val="auto"/>
        <w:rPr>
          <w:rFonts w:hint="eastAsia" w:ascii="仿宋_GB2312" w:hAnsi="黑体" w:eastAsia="仿宋_GB2312" w:cs="仿宋_GB2312"/>
          <w:sz w:val="32"/>
          <w:szCs w:val="32"/>
        </w:rPr>
      </w:pPr>
      <w:r>
        <w:rPr>
          <w:rFonts w:hint="eastAsia" w:ascii="仿宋_GB2312" w:hAnsi="黑体" w:eastAsia="仿宋_GB2312" w:cs="仿宋_GB2312"/>
          <w:sz w:val="32"/>
          <w:szCs w:val="32"/>
        </w:rPr>
        <w:t>(三)负责组织全县经营性国有资产的产权登记、产权界定、资产评估监督、产权纠纷调处和资产清查统计工作。</w:t>
      </w:r>
    </w:p>
    <w:p w14:paraId="70A6A22E">
      <w:pPr>
        <w:pStyle w:val="22"/>
        <w:keepNext w:val="0"/>
        <w:keepLines w:val="0"/>
        <w:pageBreakBefore w:val="0"/>
        <w:kinsoku/>
        <w:wordWrap/>
        <w:overflowPunct/>
        <w:topLinePunct w:val="0"/>
        <w:autoSpaceDE/>
        <w:autoSpaceDN/>
        <w:bidi w:val="0"/>
        <w:adjustRightInd/>
        <w:snapToGrid/>
        <w:spacing w:line="560" w:lineRule="exact"/>
        <w:ind w:firstLine="31680"/>
        <w:jc w:val="both"/>
        <w:textAlignment w:val="auto"/>
        <w:rPr>
          <w:rFonts w:hint="eastAsia" w:ascii="仿宋_GB2312" w:hAnsi="黑体" w:eastAsia="仿宋_GB2312" w:cs="仿宋_GB2312"/>
          <w:sz w:val="32"/>
          <w:szCs w:val="32"/>
        </w:rPr>
      </w:pPr>
      <w:r>
        <w:rPr>
          <w:rFonts w:hint="eastAsia" w:ascii="仿宋_GB2312" w:hAnsi="黑体" w:eastAsia="仿宋_GB2312" w:cs="仿宋_GB2312"/>
          <w:sz w:val="32"/>
          <w:szCs w:val="32"/>
        </w:rPr>
        <w:t>(四)负责落实本级县属国有企业、经营性国有资产的配置措施，优化资产配置，合理调剂利用长期闲置、低效运转及超标准配置的国有资产，并对资产的配置进行监督管理。</w:t>
      </w:r>
    </w:p>
    <w:p w14:paraId="1A52CCF2">
      <w:pPr>
        <w:pStyle w:val="22"/>
        <w:keepNext w:val="0"/>
        <w:keepLines w:val="0"/>
        <w:pageBreakBefore w:val="0"/>
        <w:kinsoku/>
        <w:wordWrap/>
        <w:overflowPunct/>
        <w:topLinePunct w:val="0"/>
        <w:autoSpaceDE/>
        <w:autoSpaceDN/>
        <w:bidi w:val="0"/>
        <w:adjustRightInd/>
        <w:snapToGrid/>
        <w:spacing w:line="560" w:lineRule="exact"/>
        <w:ind w:firstLine="31680"/>
        <w:jc w:val="both"/>
        <w:textAlignment w:val="auto"/>
        <w:rPr>
          <w:rFonts w:hint="eastAsia" w:ascii="仿宋_GB2312" w:hAnsi="黑体" w:eastAsia="仿宋_GB2312" w:cs="仿宋_GB2312"/>
          <w:sz w:val="32"/>
          <w:szCs w:val="32"/>
        </w:rPr>
      </w:pPr>
      <w:r>
        <w:rPr>
          <w:rFonts w:hint="eastAsia" w:ascii="仿宋_GB2312" w:hAnsi="黑体" w:eastAsia="仿宋_GB2312" w:cs="仿宋_GB2312"/>
          <w:sz w:val="32"/>
          <w:szCs w:val="32"/>
        </w:rPr>
        <w:t>(五)指导推进国有企业改革和重组；指导和促进国有企业现代企业制度建设；指导完善公司法人治理结构。</w:t>
      </w:r>
    </w:p>
    <w:p w14:paraId="54DEB6A9">
      <w:pPr>
        <w:pStyle w:val="22"/>
        <w:keepNext w:val="0"/>
        <w:keepLines w:val="0"/>
        <w:pageBreakBefore w:val="0"/>
        <w:kinsoku/>
        <w:wordWrap/>
        <w:overflowPunct/>
        <w:topLinePunct w:val="0"/>
        <w:autoSpaceDE/>
        <w:autoSpaceDN/>
        <w:bidi w:val="0"/>
        <w:adjustRightInd/>
        <w:snapToGrid/>
        <w:spacing w:line="560" w:lineRule="exact"/>
        <w:ind w:firstLine="31680"/>
        <w:jc w:val="both"/>
        <w:textAlignment w:val="auto"/>
        <w:rPr>
          <w:rFonts w:hint="eastAsia" w:ascii="仿宋_GB2312" w:hAnsi="黑体" w:eastAsia="仿宋_GB2312" w:cs="仿宋_GB2312"/>
          <w:sz w:val="32"/>
          <w:szCs w:val="32"/>
        </w:rPr>
      </w:pPr>
      <w:r>
        <w:rPr>
          <w:rFonts w:hint="eastAsia" w:ascii="仿宋_GB2312" w:hAnsi="黑体" w:eastAsia="仿宋_GB2312" w:cs="仿宋_GB2312"/>
          <w:sz w:val="32"/>
          <w:szCs w:val="32"/>
        </w:rPr>
        <w:t>(六)负责对国有企业资产的保值增值进行监管；建立和完善国有资产保值增值指标体系；负责国有企业工资分配管理工作，拟定或审核国有企业负责人收入分配方案并组织实施。</w:t>
      </w:r>
    </w:p>
    <w:p w14:paraId="0C13629F">
      <w:pPr>
        <w:pStyle w:val="22"/>
        <w:keepNext w:val="0"/>
        <w:keepLines w:val="0"/>
        <w:pageBreakBefore w:val="0"/>
        <w:kinsoku/>
        <w:wordWrap/>
        <w:overflowPunct/>
        <w:topLinePunct w:val="0"/>
        <w:autoSpaceDE/>
        <w:autoSpaceDN/>
        <w:bidi w:val="0"/>
        <w:adjustRightInd/>
        <w:snapToGrid/>
        <w:spacing w:line="560" w:lineRule="exact"/>
        <w:ind w:firstLine="31680"/>
        <w:jc w:val="both"/>
        <w:textAlignment w:val="auto"/>
        <w:rPr>
          <w:rFonts w:hint="eastAsia" w:ascii="仿宋_GB2312" w:hAnsi="黑体" w:eastAsia="仿宋_GB2312" w:cs="仿宋_GB2312"/>
          <w:sz w:val="32"/>
          <w:szCs w:val="32"/>
        </w:rPr>
      </w:pPr>
      <w:r>
        <w:rPr>
          <w:rFonts w:hint="eastAsia" w:ascii="仿宋_GB2312" w:hAnsi="黑体" w:eastAsia="仿宋_GB2312" w:cs="仿宋_GB2312"/>
          <w:sz w:val="32"/>
          <w:szCs w:val="32"/>
        </w:rPr>
        <w:t>(七)通过法定程序对国有企业及企业负责人进行考核，并向主管部门提出任免建议，根据经营业绩进行奖惩；建立符合社会主义市场经济体制和现代企业制度要求的选人、用人制度，以及完善激励和约束制度。</w:t>
      </w:r>
    </w:p>
    <w:p w14:paraId="796AF5A4">
      <w:pPr>
        <w:pStyle w:val="22"/>
        <w:keepNext w:val="0"/>
        <w:keepLines w:val="0"/>
        <w:pageBreakBefore w:val="0"/>
        <w:kinsoku/>
        <w:wordWrap/>
        <w:overflowPunct/>
        <w:topLinePunct w:val="0"/>
        <w:autoSpaceDE/>
        <w:autoSpaceDN/>
        <w:bidi w:val="0"/>
        <w:adjustRightInd/>
        <w:snapToGrid/>
        <w:spacing w:line="560" w:lineRule="exact"/>
        <w:ind w:firstLine="31680"/>
        <w:jc w:val="both"/>
        <w:textAlignment w:val="auto"/>
        <w:rPr>
          <w:rFonts w:hint="eastAsia" w:ascii="仿宋_GB2312" w:hAnsi="黑体" w:eastAsia="仿宋_GB2312" w:cs="仿宋_GB2312"/>
          <w:sz w:val="32"/>
          <w:szCs w:val="32"/>
        </w:rPr>
      </w:pPr>
      <w:r>
        <w:rPr>
          <w:rFonts w:hint="eastAsia" w:ascii="仿宋_GB2312" w:hAnsi="黑体" w:eastAsia="仿宋_GB2312" w:cs="仿宋_GB2312"/>
          <w:sz w:val="32"/>
          <w:szCs w:val="32"/>
        </w:rPr>
        <w:t>(八)依据法律法规，协助县财政局(县国有资产监督管理委员会)对县政府履行出资人的各项职责，对国有企业派出代理监事(或监事会)，对国有企业财务活动及企业主要负责人的经营管理行为进行监督，确保企业国有资产及权益不受侵犯。</w:t>
      </w:r>
    </w:p>
    <w:p w14:paraId="2FD735E0">
      <w:pPr>
        <w:pStyle w:val="22"/>
        <w:keepNext w:val="0"/>
        <w:keepLines w:val="0"/>
        <w:pageBreakBefore w:val="0"/>
        <w:kinsoku/>
        <w:wordWrap/>
        <w:overflowPunct/>
        <w:topLinePunct w:val="0"/>
        <w:autoSpaceDE/>
        <w:autoSpaceDN/>
        <w:bidi w:val="0"/>
        <w:adjustRightInd/>
        <w:snapToGrid/>
        <w:spacing w:line="560" w:lineRule="exact"/>
        <w:ind w:firstLine="31680"/>
        <w:jc w:val="both"/>
        <w:textAlignment w:val="auto"/>
        <w:rPr>
          <w:rFonts w:hint="eastAsia" w:ascii="仿宋_GB2312" w:hAnsi="黑体" w:eastAsia="仿宋_GB2312" w:cs="仿宋_GB2312"/>
          <w:sz w:val="32"/>
          <w:szCs w:val="32"/>
        </w:rPr>
      </w:pPr>
      <w:r>
        <w:rPr>
          <w:rFonts w:hint="eastAsia" w:ascii="仿宋_GB2312" w:hAnsi="黑体" w:eastAsia="仿宋_GB2312" w:cs="仿宋_GB2312"/>
          <w:sz w:val="32"/>
          <w:szCs w:val="32"/>
        </w:rPr>
        <w:t>(九)负责全县国有资本统计汇总及监测管理，建立全县国有资产管理信息数据库，负责组织实施全县国有资产报表编制汇总工作。</w:t>
      </w:r>
    </w:p>
    <w:p w14:paraId="457979B7">
      <w:pPr>
        <w:pStyle w:val="22"/>
        <w:keepNext w:val="0"/>
        <w:keepLines w:val="0"/>
        <w:pageBreakBefore w:val="0"/>
        <w:kinsoku/>
        <w:wordWrap/>
        <w:overflowPunct/>
        <w:topLinePunct w:val="0"/>
        <w:autoSpaceDE/>
        <w:autoSpaceDN/>
        <w:bidi w:val="0"/>
        <w:adjustRightInd/>
        <w:snapToGrid/>
        <w:spacing w:line="560" w:lineRule="exact"/>
        <w:ind w:firstLine="31680"/>
        <w:jc w:val="both"/>
        <w:textAlignment w:val="auto"/>
        <w:rPr>
          <w:rFonts w:hint="eastAsia" w:ascii="仿宋_GB2312" w:hAnsi="黑体" w:eastAsia="仿宋_GB2312" w:cs="仿宋_GB2312"/>
          <w:sz w:val="32"/>
          <w:szCs w:val="32"/>
        </w:rPr>
      </w:pPr>
      <w:r>
        <w:rPr>
          <w:rFonts w:hint="eastAsia" w:ascii="仿宋_GB2312" w:hAnsi="黑体" w:eastAsia="仿宋_GB2312" w:cs="仿宋_GB2312"/>
          <w:sz w:val="32"/>
          <w:szCs w:val="32"/>
        </w:rPr>
        <w:t>(十)负责组织开展国有资产管理的法律、法规、规章的宣传和培训工作。</w:t>
      </w:r>
    </w:p>
    <w:p w14:paraId="38F632C1">
      <w:pPr>
        <w:pStyle w:val="22"/>
        <w:keepNext w:val="0"/>
        <w:keepLines w:val="0"/>
        <w:pageBreakBefore w:val="0"/>
        <w:kinsoku/>
        <w:wordWrap/>
        <w:overflowPunct/>
        <w:topLinePunct w:val="0"/>
        <w:autoSpaceDE/>
        <w:autoSpaceDN/>
        <w:bidi w:val="0"/>
        <w:adjustRightInd/>
        <w:snapToGrid/>
        <w:spacing w:line="560" w:lineRule="exact"/>
        <w:ind w:firstLine="31680"/>
        <w:jc w:val="both"/>
        <w:textAlignment w:val="auto"/>
        <w:rPr>
          <w:rFonts w:hint="eastAsia" w:ascii="仿宋_GB2312" w:hAnsi="黑体" w:eastAsia="仿宋_GB2312" w:cs="仿宋_GB2312"/>
          <w:sz w:val="32"/>
          <w:szCs w:val="32"/>
        </w:rPr>
      </w:pPr>
      <w:r>
        <w:rPr>
          <w:rFonts w:hint="eastAsia" w:ascii="仿宋_GB2312" w:hAnsi="黑体" w:eastAsia="仿宋_GB2312" w:cs="仿宋_GB2312"/>
          <w:sz w:val="32"/>
          <w:szCs w:val="32"/>
        </w:rPr>
        <w:t>(十一)负责组织所监管企业上缴国有资本收益，参与制定国有资本经营预算有关管理制度和办法，按照有关规定负责国有资本经营预决算编制和执行工作。</w:t>
      </w:r>
    </w:p>
    <w:p w14:paraId="79006835">
      <w:pPr>
        <w:pStyle w:val="22"/>
        <w:keepNext w:val="0"/>
        <w:keepLines w:val="0"/>
        <w:pageBreakBefore w:val="0"/>
        <w:kinsoku/>
        <w:wordWrap/>
        <w:overflowPunct/>
        <w:topLinePunct w:val="0"/>
        <w:autoSpaceDE/>
        <w:autoSpaceDN/>
        <w:bidi w:val="0"/>
        <w:adjustRightInd/>
        <w:snapToGrid/>
        <w:spacing w:line="560" w:lineRule="exact"/>
        <w:ind w:firstLine="31680"/>
        <w:jc w:val="both"/>
        <w:textAlignment w:val="auto"/>
        <w:rPr>
          <w:rFonts w:hint="eastAsia" w:ascii="黑体" w:hAnsi="黑体" w:eastAsia="黑体" w:cs="黑体"/>
          <w:sz w:val="32"/>
          <w:szCs w:val="32"/>
        </w:rPr>
      </w:pPr>
      <w:r>
        <w:rPr>
          <w:rFonts w:hint="eastAsia" w:ascii="仿宋_GB2312" w:hAnsi="黑体" w:eastAsia="仿宋_GB2312" w:cs="仿宋_GB2312"/>
          <w:sz w:val="32"/>
          <w:szCs w:val="32"/>
        </w:rPr>
        <w:t>(十二)承办县委、县政府和上级主管部门交办的其他工作。</w:t>
      </w:r>
    </w:p>
    <w:p w14:paraId="0A78E096">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sz w:val="32"/>
          <w:szCs w:val="32"/>
        </w:rPr>
      </w:pPr>
      <w:bookmarkStart w:id="14" w:name="_Toc24059_WPSOffice_Level2"/>
      <w:bookmarkStart w:id="15" w:name="_Toc6572_WPSOffice_Level2"/>
      <w:bookmarkStart w:id="16" w:name="_Toc17796_WPSOffice_Level2"/>
      <w:bookmarkStart w:id="17" w:name="_Toc4833_WPSOffice_Level2"/>
      <w:bookmarkStart w:id="18" w:name="_Toc24474_WPSOffice_Level2"/>
      <w:r>
        <w:rPr>
          <w:rFonts w:hint="eastAsia" w:ascii="黑体" w:hAnsi="黑体" w:eastAsia="黑体" w:cs="黑体"/>
          <w:sz w:val="32"/>
          <w:szCs w:val="32"/>
        </w:rPr>
        <w:t>二、机构设置</w:t>
      </w:r>
      <w:bookmarkEnd w:id="14"/>
      <w:bookmarkEnd w:id="15"/>
      <w:bookmarkEnd w:id="16"/>
      <w:bookmarkEnd w:id="17"/>
      <w:bookmarkEnd w:id="18"/>
    </w:p>
    <w:p w14:paraId="76B1966B">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ˎ̥" w:eastAsia="仿宋_GB2312"/>
          <w:sz w:val="32"/>
          <w:szCs w:val="32"/>
        </w:rPr>
      </w:pPr>
      <w:r>
        <w:rPr>
          <w:rFonts w:hint="eastAsia" w:ascii="仿宋_GB2312" w:hAnsi="ˎ̥" w:eastAsia="仿宋_GB2312"/>
          <w:sz w:val="32"/>
          <w:szCs w:val="32"/>
        </w:rPr>
        <w:t>纳入</w:t>
      </w:r>
      <w:r>
        <w:rPr>
          <w:rFonts w:hint="eastAsia" w:ascii="仿宋_GB2312" w:hAnsi="ˎ̥" w:eastAsia="仿宋_GB2312"/>
          <w:color w:val="auto"/>
          <w:sz w:val="32"/>
          <w:szCs w:val="32"/>
          <w:lang w:val="en-US" w:eastAsia="zh-CN"/>
        </w:rPr>
        <w:t>国资事务中心</w:t>
      </w:r>
      <w:r>
        <w:rPr>
          <w:rFonts w:hint="eastAsia" w:ascii="仿宋_GB2312" w:hAnsi="ˎ̥" w:eastAsia="仿宋_GB2312"/>
          <w:sz w:val="32"/>
          <w:szCs w:val="32"/>
        </w:rPr>
        <w:t>202</w:t>
      </w:r>
      <w:r>
        <w:rPr>
          <w:rFonts w:hint="eastAsia" w:ascii="仿宋_GB2312" w:hAnsi="ˎ̥" w:eastAsia="仿宋_GB2312"/>
          <w:sz w:val="32"/>
          <w:szCs w:val="32"/>
          <w:lang w:val="en-US" w:eastAsia="zh-CN"/>
        </w:rPr>
        <w:t>4</w:t>
      </w:r>
      <w:r>
        <w:rPr>
          <w:rFonts w:hint="eastAsia" w:ascii="仿宋_GB2312" w:hAnsi="ˎ̥" w:eastAsia="仿宋_GB2312"/>
          <w:sz w:val="32"/>
          <w:szCs w:val="32"/>
        </w:rPr>
        <w:t>年度部门决算编制范围</w:t>
      </w:r>
      <w:r>
        <w:rPr>
          <w:rFonts w:hint="eastAsia" w:ascii="仿宋_GB2312" w:hAnsi="ˎ̥" w:eastAsia="仿宋_GB2312"/>
          <w:sz w:val="32"/>
          <w:szCs w:val="32"/>
          <w:lang w:eastAsia="zh-CN"/>
        </w:rPr>
        <w:t>胡的</w:t>
      </w:r>
      <w:r>
        <w:rPr>
          <w:rFonts w:hint="eastAsia" w:ascii="仿宋_GB2312" w:hAnsi="ˎ̥" w:eastAsia="仿宋_GB2312"/>
          <w:sz w:val="32"/>
          <w:szCs w:val="32"/>
        </w:rPr>
        <w:t>单位</w:t>
      </w:r>
      <w:r>
        <w:rPr>
          <w:rFonts w:hint="eastAsia" w:ascii="仿宋_GB2312" w:hAnsi="ˎ̥" w:eastAsia="仿宋_GB2312"/>
          <w:sz w:val="32"/>
          <w:szCs w:val="32"/>
          <w:lang w:eastAsia="zh-CN"/>
        </w:rPr>
        <w:t>共</w:t>
      </w:r>
      <w:r>
        <w:rPr>
          <w:rFonts w:hint="eastAsia" w:ascii="仿宋_GB2312" w:hAnsi="ˎ̥" w:eastAsia="仿宋_GB2312"/>
          <w:sz w:val="32"/>
          <w:szCs w:val="32"/>
          <w:lang w:val="en-US" w:eastAsia="zh-CN"/>
        </w:rPr>
        <w:t>1个，</w:t>
      </w:r>
      <w:r>
        <w:rPr>
          <w:rFonts w:hint="eastAsia" w:ascii="仿宋_GB2312" w:hAnsi="ˎ̥" w:eastAsia="仿宋_GB2312"/>
          <w:sz w:val="32"/>
          <w:szCs w:val="32"/>
        </w:rPr>
        <w:t>包括：</w:t>
      </w:r>
    </w:p>
    <w:p w14:paraId="4E736FBA">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楷体_GB2312" w:hAnsi="楷体_GB2312" w:eastAsia="楷体_GB2312" w:cs="楷体_GB2312"/>
          <w:sz w:val="32"/>
          <w:szCs w:val="32"/>
        </w:rPr>
      </w:pPr>
      <w:bookmarkStart w:id="19" w:name="_Toc24421_WPSOffice_Level2"/>
      <w:bookmarkStart w:id="20" w:name="_Toc25738_WPSOffice_Level2"/>
      <w:bookmarkStart w:id="21" w:name="_Toc19721_WPSOffice_Level2"/>
      <w:bookmarkStart w:id="22" w:name="_Toc4442_WPSOffice_Level2"/>
      <w:r>
        <w:rPr>
          <w:rFonts w:hint="eastAsia" w:ascii="楷体_GB2312" w:hAnsi="楷体_GB2312" w:eastAsia="楷体_GB2312" w:cs="楷体_GB2312"/>
          <w:sz w:val="32"/>
          <w:szCs w:val="32"/>
        </w:rPr>
        <w:t>（一）</w:t>
      </w:r>
      <w:r>
        <w:rPr>
          <w:rFonts w:hint="eastAsia" w:ascii="楷体_GB2312" w:hAnsi="楷体_GB2312" w:eastAsia="楷体_GB2312" w:cs="楷体_GB2312"/>
          <w:color w:val="auto"/>
          <w:sz w:val="32"/>
          <w:szCs w:val="32"/>
          <w:lang w:val="en-US" w:eastAsia="zh-CN"/>
        </w:rPr>
        <w:t>国资事务中心</w:t>
      </w:r>
      <w:r>
        <w:rPr>
          <w:rFonts w:hint="eastAsia" w:ascii="楷体_GB2312" w:hAnsi="楷体_GB2312" w:eastAsia="楷体_GB2312" w:cs="楷体_GB2312"/>
          <w:sz w:val="32"/>
          <w:szCs w:val="32"/>
        </w:rPr>
        <w:t>本级</w:t>
      </w:r>
      <w:bookmarkEnd w:id="19"/>
      <w:bookmarkEnd w:id="20"/>
    </w:p>
    <w:p w14:paraId="142405AE">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eastAsia="zh-CN"/>
        </w:rPr>
        <w:t>国资事务中心设有：</w:t>
      </w:r>
      <w:r>
        <w:rPr>
          <w:rFonts w:hint="eastAsia" w:ascii="仿宋_GB2312" w:hAnsi="仿宋_GB2312" w:eastAsia="仿宋_GB2312" w:cs="仿宋_GB2312"/>
          <w:b w:val="0"/>
          <w:bCs w:val="0"/>
          <w:sz w:val="32"/>
          <w:szCs w:val="32"/>
          <w:lang w:val="en-US" w:eastAsia="zh-CN"/>
        </w:rPr>
        <w:t>主任1名，</w:t>
      </w:r>
      <w:r>
        <w:rPr>
          <w:rFonts w:hint="eastAsia" w:ascii="仿宋_GB2312" w:hAnsi="仿宋_GB2312" w:eastAsia="仿宋_GB2312" w:cs="仿宋_GB2312"/>
          <w:b w:val="0"/>
          <w:bCs w:val="0"/>
          <w:sz w:val="32"/>
          <w:szCs w:val="32"/>
          <w:lang w:eastAsia="zh-CN"/>
        </w:rPr>
        <w:t>综合文秘岗</w:t>
      </w:r>
      <w:r>
        <w:rPr>
          <w:rFonts w:hint="eastAsia" w:ascii="仿宋_GB2312" w:hAnsi="仿宋_GB2312" w:eastAsia="仿宋_GB2312" w:cs="仿宋_GB2312"/>
          <w:b w:val="0"/>
          <w:bCs w:val="0"/>
          <w:sz w:val="32"/>
          <w:szCs w:val="32"/>
          <w:lang w:val="en-US" w:eastAsia="zh-CN"/>
        </w:rPr>
        <w:t>1</w:t>
      </w:r>
      <w:r>
        <w:rPr>
          <w:rFonts w:hint="eastAsia" w:ascii="仿宋_GB2312" w:hAnsi="仿宋_GB2312" w:eastAsia="仿宋_GB2312" w:cs="仿宋_GB2312"/>
          <w:b w:val="0"/>
          <w:bCs w:val="0"/>
          <w:sz w:val="32"/>
          <w:szCs w:val="32"/>
          <w:lang w:eastAsia="zh-CN"/>
        </w:rPr>
        <w:t>名、监督管理岗</w:t>
      </w:r>
      <w:r>
        <w:rPr>
          <w:rFonts w:hint="eastAsia" w:ascii="仿宋_GB2312" w:hAnsi="仿宋_GB2312" w:eastAsia="仿宋_GB2312" w:cs="仿宋_GB2312"/>
          <w:b w:val="0"/>
          <w:bCs w:val="0"/>
          <w:sz w:val="32"/>
          <w:szCs w:val="32"/>
          <w:lang w:val="en-US" w:eastAsia="zh-CN"/>
        </w:rPr>
        <w:t>3</w:t>
      </w:r>
      <w:r>
        <w:rPr>
          <w:rFonts w:hint="eastAsia" w:ascii="仿宋_GB2312" w:hAnsi="仿宋_GB2312" w:eastAsia="仿宋_GB2312" w:cs="仿宋_GB2312"/>
          <w:b w:val="0"/>
          <w:bCs w:val="0"/>
          <w:sz w:val="32"/>
          <w:szCs w:val="32"/>
          <w:lang w:eastAsia="zh-CN"/>
        </w:rPr>
        <w:t>名，统计管理岗</w:t>
      </w:r>
      <w:r>
        <w:rPr>
          <w:rFonts w:hint="eastAsia" w:ascii="仿宋_GB2312" w:hAnsi="仿宋_GB2312" w:eastAsia="仿宋_GB2312" w:cs="仿宋_GB2312"/>
          <w:b w:val="0"/>
          <w:bCs w:val="0"/>
          <w:sz w:val="32"/>
          <w:szCs w:val="32"/>
          <w:lang w:val="en-US" w:eastAsia="zh-CN"/>
        </w:rPr>
        <w:t>1名。</w:t>
      </w:r>
      <w:bookmarkEnd w:id="21"/>
      <w:bookmarkEnd w:id="22"/>
      <w:bookmarkStart w:id="23" w:name="_Toc15521_WPSOffice_Level1"/>
      <w:bookmarkStart w:id="24" w:name="_Toc30451_WPSOffice_Level1"/>
      <w:bookmarkStart w:id="25" w:name="_Toc28253_WPSOffice_Level1"/>
      <w:bookmarkStart w:id="26" w:name="_Toc30690_WPSOffice_Level1"/>
      <w:bookmarkStart w:id="27" w:name="_Toc8164_WPSOffice_Level1"/>
      <w:bookmarkStart w:id="28" w:name="_Toc6234_WPSOffice_Level1"/>
      <w:bookmarkStart w:id="29" w:name="_Toc11518_WPSOffice_Level2"/>
      <w:bookmarkStart w:id="30" w:name="_Toc32695_WPSOffice_Level2"/>
      <w:bookmarkStart w:id="31" w:name="_Toc4029_WPSOffice_Level2"/>
      <w:bookmarkStart w:id="32" w:name="_Toc32472_WPSOffice_Level2"/>
      <w:bookmarkStart w:id="33" w:name="_Toc8867_WPSOffice_Level2"/>
      <w:bookmarkStart w:id="34" w:name="_Toc6211_WPSOffice_Level2"/>
    </w:p>
    <w:p w14:paraId="22AB3D5A">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w:t>
      </w:r>
      <w:r>
        <w:rPr>
          <w:rFonts w:hint="eastAsia" w:ascii="楷体_GB2312" w:hAnsi="楷体_GB2312" w:eastAsia="楷体_GB2312" w:cs="楷体_GB2312"/>
          <w:color w:val="auto"/>
          <w:sz w:val="32"/>
          <w:szCs w:val="32"/>
          <w:lang w:val="en-US" w:eastAsia="zh-CN"/>
        </w:rPr>
        <w:t>无</w:t>
      </w:r>
      <w:r>
        <w:rPr>
          <w:rFonts w:hint="eastAsia" w:ascii="楷体_GB2312" w:hAnsi="楷体_GB2312" w:eastAsia="楷体_GB2312" w:cs="楷体_GB2312"/>
          <w:sz w:val="32"/>
          <w:szCs w:val="32"/>
        </w:rPr>
        <w:t>下属单位</w:t>
      </w:r>
    </w:p>
    <w:p w14:paraId="628D3052">
      <w:pPr>
        <w:pStyle w:val="2"/>
        <w:keepNext w:val="0"/>
        <w:keepLines w:val="0"/>
        <w:pageBreakBefore w:val="0"/>
        <w:kinsoku/>
        <w:wordWrap/>
        <w:overflowPunct/>
        <w:topLinePunct w:val="0"/>
        <w:autoSpaceDE/>
        <w:autoSpaceDN/>
        <w:bidi w:val="0"/>
        <w:adjustRightInd/>
        <w:snapToGrid/>
        <w:spacing w:line="560" w:lineRule="exact"/>
        <w:jc w:val="center"/>
        <w:textAlignment w:val="auto"/>
        <w:rPr>
          <w:rFonts w:hint="eastAsia"/>
        </w:rPr>
      </w:pPr>
    </w:p>
    <w:p w14:paraId="359792DB">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黑体" w:hAnsi="ˎ̥" w:eastAsia="黑体"/>
          <w:sz w:val="32"/>
          <w:szCs w:val="32"/>
        </w:rPr>
      </w:pPr>
      <w:r>
        <w:rPr>
          <w:rFonts w:hint="eastAsia" w:ascii="黑体" w:hAnsi="ˎ̥" w:eastAsia="黑体"/>
          <w:sz w:val="32"/>
          <w:szCs w:val="32"/>
        </w:rPr>
        <w:t xml:space="preserve">第二部分  </w:t>
      </w:r>
      <w:r>
        <w:rPr>
          <w:rFonts w:hint="default" w:ascii="黑体" w:hAnsi="ˎ̥" w:eastAsia="黑体"/>
          <w:sz w:val="32"/>
          <w:szCs w:val="32"/>
          <w:lang w:val="en-US"/>
        </w:rPr>
        <w:t>2024</w:t>
      </w:r>
      <w:r>
        <w:rPr>
          <w:rFonts w:hint="eastAsia" w:ascii="黑体" w:hAnsi="ˎ̥" w:eastAsia="黑体"/>
          <w:sz w:val="32"/>
          <w:szCs w:val="32"/>
        </w:rPr>
        <w:t>年度部门决算公开报表</w:t>
      </w:r>
      <w:bookmarkEnd w:id="23"/>
      <w:bookmarkEnd w:id="24"/>
      <w:bookmarkEnd w:id="25"/>
      <w:bookmarkEnd w:id="26"/>
      <w:bookmarkEnd w:id="27"/>
      <w:bookmarkEnd w:id="28"/>
    </w:p>
    <w:p w14:paraId="18D65FC0">
      <w:pPr>
        <w:keepNext w:val="0"/>
        <w:keepLines w:val="0"/>
        <w:pageBreakBefore w:val="0"/>
        <w:kinsoku/>
        <w:wordWrap/>
        <w:overflowPunct/>
        <w:topLinePunct w:val="0"/>
        <w:autoSpaceDE/>
        <w:autoSpaceDN/>
        <w:bidi w:val="0"/>
        <w:adjustRightInd/>
        <w:snapToGrid/>
        <w:spacing w:line="560" w:lineRule="exact"/>
        <w:ind w:firstLine="645"/>
        <w:jc w:val="both"/>
        <w:textAlignment w:val="auto"/>
        <w:rPr>
          <w:rFonts w:hint="eastAsia" w:ascii="黑体" w:hAnsi="黑体" w:eastAsia="黑体" w:cs="黑体"/>
          <w:sz w:val="32"/>
          <w:szCs w:val="32"/>
        </w:rPr>
      </w:pPr>
    </w:p>
    <w:p w14:paraId="6DC57A1C">
      <w:pPr>
        <w:keepNext w:val="0"/>
        <w:keepLines w:val="0"/>
        <w:pageBreakBefore w:val="0"/>
        <w:kinsoku/>
        <w:wordWrap/>
        <w:overflowPunct/>
        <w:topLinePunct w:val="0"/>
        <w:autoSpaceDE/>
        <w:autoSpaceDN/>
        <w:bidi w:val="0"/>
        <w:adjustRightInd/>
        <w:snapToGrid/>
        <w:spacing w:line="560" w:lineRule="exact"/>
        <w:ind w:firstLine="645"/>
        <w:jc w:val="both"/>
        <w:textAlignment w:val="auto"/>
        <w:rPr>
          <w:rFonts w:hint="eastAsia" w:ascii="黑体" w:hAnsi="黑体" w:eastAsia="黑体" w:cs="黑体"/>
          <w:sz w:val="32"/>
          <w:szCs w:val="32"/>
        </w:rPr>
      </w:pPr>
      <w:r>
        <w:rPr>
          <w:rFonts w:hint="eastAsia" w:ascii="黑体" w:hAnsi="黑体" w:eastAsia="黑体" w:cs="黑体"/>
          <w:sz w:val="32"/>
          <w:szCs w:val="32"/>
        </w:rPr>
        <w:t>一、收入支出决算公开表</w:t>
      </w:r>
      <w:bookmarkEnd w:id="29"/>
      <w:bookmarkEnd w:id="30"/>
      <w:bookmarkEnd w:id="31"/>
      <w:bookmarkEnd w:id="32"/>
      <w:bookmarkEnd w:id="33"/>
      <w:bookmarkEnd w:id="34"/>
    </w:p>
    <w:p w14:paraId="29817D54">
      <w:pPr>
        <w:keepNext w:val="0"/>
        <w:keepLines w:val="0"/>
        <w:pageBreakBefore w:val="0"/>
        <w:kinsoku/>
        <w:wordWrap/>
        <w:overflowPunct/>
        <w:topLinePunct w:val="0"/>
        <w:autoSpaceDE/>
        <w:autoSpaceDN/>
        <w:bidi w:val="0"/>
        <w:adjustRightInd/>
        <w:snapToGrid/>
        <w:spacing w:line="560" w:lineRule="exact"/>
        <w:ind w:firstLine="645"/>
        <w:jc w:val="both"/>
        <w:textAlignment w:val="auto"/>
        <w:rPr>
          <w:rFonts w:hint="eastAsia" w:ascii="黑体" w:hAnsi="黑体" w:eastAsia="黑体" w:cs="黑体"/>
          <w:sz w:val="32"/>
          <w:szCs w:val="32"/>
        </w:rPr>
      </w:pPr>
      <w:bookmarkStart w:id="35" w:name="_Toc30334_WPSOffice_Level2"/>
      <w:bookmarkStart w:id="36" w:name="_Toc28622_WPSOffice_Level2"/>
      <w:bookmarkStart w:id="37" w:name="_Toc26621_WPSOffice_Level2"/>
      <w:bookmarkStart w:id="38" w:name="_Toc14349_WPSOffice_Level2"/>
      <w:bookmarkStart w:id="39" w:name="_Toc23139_WPSOffice_Level2"/>
      <w:bookmarkStart w:id="40" w:name="_Toc25608_WPSOffice_Level2"/>
      <w:r>
        <w:rPr>
          <w:rFonts w:hint="eastAsia" w:ascii="黑体" w:hAnsi="黑体" w:eastAsia="黑体" w:cs="黑体"/>
          <w:sz w:val="32"/>
          <w:szCs w:val="32"/>
        </w:rPr>
        <w:t>二、收入决算公开表</w:t>
      </w:r>
      <w:bookmarkEnd w:id="35"/>
      <w:bookmarkEnd w:id="36"/>
      <w:bookmarkEnd w:id="37"/>
      <w:bookmarkEnd w:id="38"/>
      <w:bookmarkEnd w:id="39"/>
      <w:bookmarkEnd w:id="40"/>
      <w:bookmarkStart w:id="41" w:name="_Toc5489_WPSOffice_Level2"/>
      <w:bookmarkStart w:id="42" w:name="_Toc14658_WPSOffice_Level2"/>
      <w:bookmarkStart w:id="43" w:name="_Toc3262_WPSOffice_Level2"/>
      <w:bookmarkStart w:id="44" w:name="_Toc17858_WPSOffice_Level2"/>
      <w:bookmarkStart w:id="45" w:name="_Toc17626_WPSOffice_Level2"/>
      <w:bookmarkStart w:id="46" w:name="_Toc13854_WPSOffice_Level2"/>
    </w:p>
    <w:p w14:paraId="28BB63F4">
      <w:pPr>
        <w:keepNext w:val="0"/>
        <w:keepLines w:val="0"/>
        <w:pageBreakBefore w:val="0"/>
        <w:kinsoku/>
        <w:wordWrap/>
        <w:overflowPunct/>
        <w:topLinePunct w:val="0"/>
        <w:autoSpaceDE/>
        <w:autoSpaceDN/>
        <w:bidi w:val="0"/>
        <w:adjustRightInd/>
        <w:snapToGrid/>
        <w:spacing w:line="560" w:lineRule="exact"/>
        <w:ind w:firstLine="645"/>
        <w:jc w:val="both"/>
        <w:textAlignment w:val="auto"/>
        <w:rPr>
          <w:rFonts w:hint="eastAsia" w:ascii="黑体" w:hAnsi="黑体" w:eastAsia="黑体" w:cs="黑体"/>
          <w:sz w:val="32"/>
          <w:szCs w:val="32"/>
        </w:rPr>
      </w:pPr>
      <w:r>
        <w:rPr>
          <w:rFonts w:hint="eastAsia" w:ascii="黑体" w:hAnsi="黑体" w:eastAsia="黑体" w:cs="黑体"/>
          <w:sz w:val="32"/>
          <w:szCs w:val="32"/>
        </w:rPr>
        <w:t>三、支出决算公开表</w:t>
      </w:r>
      <w:bookmarkEnd w:id="41"/>
      <w:bookmarkEnd w:id="42"/>
      <w:bookmarkEnd w:id="43"/>
      <w:bookmarkEnd w:id="44"/>
      <w:bookmarkEnd w:id="45"/>
      <w:bookmarkEnd w:id="46"/>
      <w:bookmarkStart w:id="47" w:name="_Toc13701_WPSOffice_Level2"/>
      <w:bookmarkStart w:id="48" w:name="_Toc23493_WPSOffice_Level2"/>
      <w:bookmarkStart w:id="49" w:name="_Toc4265_WPSOffice_Level2"/>
      <w:bookmarkStart w:id="50" w:name="_Toc23591_WPSOffice_Level2"/>
      <w:bookmarkStart w:id="51" w:name="_Toc7988_WPSOffice_Level2"/>
      <w:bookmarkStart w:id="52" w:name="_Toc21415_WPSOffice_Level2"/>
    </w:p>
    <w:p w14:paraId="283FAFB8">
      <w:pPr>
        <w:keepNext w:val="0"/>
        <w:keepLines w:val="0"/>
        <w:pageBreakBefore w:val="0"/>
        <w:kinsoku/>
        <w:wordWrap/>
        <w:overflowPunct/>
        <w:topLinePunct w:val="0"/>
        <w:autoSpaceDE/>
        <w:autoSpaceDN/>
        <w:bidi w:val="0"/>
        <w:adjustRightInd/>
        <w:snapToGrid/>
        <w:spacing w:line="560" w:lineRule="exact"/>
        <w:ind w:firstLine="645"/>
        <w:jc w:val="both"/>
        <w:textAlignment w:val="auto"/>
        <w:rPr>
          <w:rFonts w:hint="eastAsia" w:ascii="黑体" w:hAnsi="黑体" w:eastAsia="黑体" w:cs="黑体"/>
          <w:sz w:val="32"/>
          <w:szCs w:val="32"/>
        </w:rPr>
      </w:pPr>
      <w:r>
        <w:rPr>
          <w:rFonts w:hint="eastAsia" w:ascii="黑体" w:hAnsi="黑体" w:eastAsia="黑体" w:cs="黑体"/>
          <w:sz w:val="32"/>
          <w:szCs w:val="32"/>
        </w:rPr>
        <w:t>四、财政拨款收入支出决算公开表</w:t>
      </w:r>
      <w:bookmarkEnd w:id="47"/>
      <w:bookmarkEnd w:id="48"/>
      <w:bookmarkEnd w:id="49"/>
      <w:bookmarkEnd w:id="50"/>
      <w:bookmarkEnd w:id="51"/>
      <w:bookmarkEnd w:id="52"/>
    </w:p>
    <w:p w14:paraId="53A6803F">
      <w:pPr>
        <w:keepNext w:val="0"/>
        <w:keepLines w:val="0"/>
        <w:pageBreakBefore w:val="0"/>
        <w:kinsoku/>
        <w:wordWrap/>
        <w:overflowPunct/>
        <w:topLinePunct w:val="0"/>
        <w:autoSpaceDE/>
        <w:autoSpaceDN/>
        <w:bidi w:val="0"/>
        <w:adjustRightInd/>
        <w:snapToGrid/>
        <w:spacing w:line="560" w:lineRule="exact"/>
        <w:ind w:firstLine="645"/>
        <w:jc w:val="both"/>
        <w:textAlignment w:val="auto"/>
        <w:rPr>
          <w:rFonts w:hint="eastAsia" w:ascii="黑体" w:hAnsi="黑体" w:eastAsia="黑体" w:cs="黑体"/>
          <w:sz w:val="32"/>
          <w:szCs w:val="32"/>
        </w:rPr>
      </w:pPr>
      <w:bookmarkStart w:id="53" w:name="_Toc25166_WPSOffice_Level2"/>
      <w:bookmarkStart w:id="54" w:name="_Toc23829_WPSOffice_Level2"/>
      <w:bookmarkStart w:id="55" w:name="_Toc7879_WPSOffice_Level2"/>
      <w:bookmarkStart w:id="56" w:name="_Toc22783_WPSOffice_Level2"/>
      <w:bookmarkStart w:id="57" w:name="_Toc13516_WPSOffice_Level2"/>
      <w:bookmarkStart w:id="58" w:name="_Toc2158_WPSOffice_Level2"/>
      <w:r>
        <w:rPr>
          <w:rFonts w:hint="eastAsia" w:ascii="黑体" w:hAnsi="黑体" w:eastAsia="黑体" w:cs="黑体"/>
          <w:sz w:val="32"/>
          <w:szCs w:val="32"/>
        </w:rPr>
        <w:t>五、一般公共预算财政拨款收入支出决算</w:t>
      </w:r>
      <w:bookmarkEnd w:id="53"/>
      <w:bookmarkEnd w:id="54"/>
      <w:bookmarkEnd w:id="55"/>
      <w:bookmarkEnd w:id="56"/>
      <w:r>
        <w:rPr>
          <w:rFonts w:hint="eastAsia" w:ascii="黑体" w:hAnsi="黑体" w:eastAsia="黑体" w:cs="黑体"/>
          <w:sz w:val="32"/>
          <w:szCs w:val="32"/>
        </w:rPr>
        <w:t>公开表</w:t>
      </w:r>
      <w:bookmarkEnd w:id="57"/>
      <w:bookmarkEnd w:id="58"/>
      <w:bookmarkStart w:id="59" w:name="_Toc8373_WPSOffice_Level2"/>
      <w:bookmarkStart w:id="60" w:name="_Toc25362_WPSOffice_Level2"/>
      <w:bookmarkStart w:id="61" w:name="_Toc17833_WPSOffice_Level2"/>
      <w:bookmarkStart w:id="62" w:name="_Toc5343_WPSOffice_Level2"/>
      <w:bookmarkStart w:id="63" w:name="_Toc2632_WPSOffice_Level2"/>
      <w:bookmarkStart w:id="64" w:name="_Toc17283_WPSOffice_Level2"/>
    </w:p>
    <w:p w14:paraId="31A635BB">
      <w:pPr>
        <w:keepNext w:val="0"/>
        <w:keepLines w:val="0"/>
        <w:pageBreakBefore w:val="0"/>
        <w:kinsoku/>
        <w:wordWrap/>
        <w:overflowPunct/>
        <w:topLinePunct w:val="0"/>
        <w:autoSpaceDE/>
        <w:autoSpaceDN/>
        <w:bidi w:val="0"/>
        <w:adjustRightInd/>
        <w:snapToGrid/>
        <w:spacing w:line="560" w:lineRule="exact"/>
        <w:ind w:firstLine="645"/>
        <w:jc w:val="both"/>
        <w:textAlignment w:val="auto"/>
        <w:rPr>
          <w:rFonts w:hint="eastAsia" w:ascii="黑体" w:hAnsi="黑体" w:eastAsia="黑体" w:cs="黑体"/>
          <w:sz w:val="32"/>
          <w:szCs w:val="32"/>
        </w:rPr>
      </w:pPr>
      <w:r>
        <w:rPr>
          <w:rFonts w:hint="eastAsia" w:ascii="黑体" w:hAnsi="黑体" w:eastAsia="黑体" w:cs="黑体"/>
          <w:sz w:val="32"/>
          <w:szCs w:val="32"/>
        </w:rPr>
        <w:t>六、一般公共预算财政拨款基本支出决算</w:t>
      </w:r>
      <w:bookmarkEnd w:id="59"/>
      <w:bookmarkEnd w:id="60"/>
      <w:bookmarkEnd w:id="61"/>
      <w:bookmarkEnd w:id="62"/>
      <w:bookmarkEnd w:id="63"/>
      <w:bookmarkEnd w:id="64"/>
      <w:r>
        <w:rPr>
          <w:rFonts w:hint="eastAsia" w:ascii="黑体" w:hAnsi="黑体" w:eastAsia="黑体" w:cs="黑体"/>
          <w:sz w:val="32"/>
          <w:szCs w:val="32"/>
        </w:rPr>
        <w:t>公开表</w:t>
      </w:r>
    </w:p>
    <w:p w14:paraId="64DBDE4B">
      <w:pPr>
        <w:keepNext w:val="0"/>
        <w:keepLines w:val="0"/>
        <w:pageBreakBefore w:val="0"/>
        <w:kinsoku/>
        <w:wordWrap/>
        <w:overflowPunct/>
        <w:topLinePunct w:val="0"/>
        <w:autoSpaceDE/>
        <w:autoSpaceDN/>
        <w:bidi w:val="0"/>
        <w:adjustRightInd/>
        <w:snapToGrid/>
        <w:spacing w:line="560" w:lineRule="exact"/>
        <w:ind w:left="1118" w:leftChars="304" w:hanging="480" w:hangingChars="150"/>
        <w:jc w:val="both"/>
        <w:textAlignment w:val="auto"/>
        <w:rPr>
          <w:rFonts w:hint="eastAsia" w:ascii="黑体" w:hAnsi="黑体" w:eastAsia="黑体" w:cs="黑体"/>
          <w:sz w:val="32"/>
          <w:szCs w:val="32"/>
        </w:rPr>
      </w:pPr>
      <w:bookmarkStart w:id="65" w:name="_Toc11799_WPSOffice_Level2"/>
      <w:bookmarkStart w:id="66" w:name="_Toc13345_WPSOffice_Level2"/>
      <w:bookmarkStart w:id="67" w:name="_Toc1533_WPSOffice_Level2"/>
      <w:bookmarkStart w:id="68" w:name="_Toc5594_WPSOffice_Level2"/>
      <w:bookmarkStart w:id="69" w:name="_Toc6020_WPSOffice_Level2"/>
      <w:bookmarkStart w:id="70" w:name="_Toc21310_WPSOffice_Level2"/>
      <w:r>
        <w:rPr>
          <w:rFonts w:hint="eastAsia" w:ascii="黑体" w:hAnsi="黑体" w:eastAsia="黑体" w:cs="黑体"/>
          <w:sz w:val="32"/>
          <w:szCs w:val="32"/>
        </w:rPr>
        <w:t>七、政府性基金预算财政拨款收入支出决算</w:t>
      </w:r>
      <w:bookmarkEnd w:id="65"/>
      <w:bookmarkEnd w:id="66"/>
      <w:bookmarkEnd w:id="67"/>
      <w:bookmarkEnd w:id="68"/>
      <w:bookmarkEnd w:id="69"/>
      <w:bookmarkEnd w:id="70"/>
      <w:r>
        <w:rPr>
          <w:rFonts w:hint="eastAsia" w:ascii="黑体" w:hAnsi="黑体" w:eastAsia="黑体" w:cs="黑体"/>
          <w:sz w:val="32"/>
          <w:szCs w:val="32"/>
        </w:rPr>
        <w:t>公开表</w:t>
      </w:r>
    </w:p>
    <w:p w14:paraId="779D1236">
      <w:pPr>
        <w:keepNext w:val="0"/>
        <w:keepLines w:val="0"/>
        <w:pageBreakBefore w:val="0"/>
        <w:kinsoku/>
        <w:wordWrap/>
        <w:overflowPunct/>
        <w:topLinePunct w:val="0"/>
        <w:autoSpaceDE/>
        <w:autoSpaceDN/>
        <w:bidi w:val="0"/>
        <w:adjustRightInd/>
        <w:snapToGrid/>
        <w:spacing w:line="560" w:lineRule="exact"/>
        <w:ind w:left="1118" w:leftChars="304" w:hanging="480" w:hangingChars="150"/>
        <w:jc w:val="both"/>
        <w:textAlignment w:val="auto"/>
        <w:rPr>
          <w:rFonts w:hint="eastAsia" w:ascii="黑体" w:hAnsi="黑体" w:eastAsia="黑体" w:cs="黑体"/>
          <w:sz w:val="32"/>
          <w:szCs w:val="32"/>
        </w:rPr>
      </w:pPr>
      <w:r>
        <w:rPr>
          <w:rFonts w:hint="eastAsia" w:ascii="黑体" w:hAnsi="黑体" w:eastAsia="黑体" w:cs="黑体"/>
          <w:sz w:val="32"/>
          <w:szCs w:val="32"/>
        </w:rPr>
        <w:t>八、国有资本经营预算财政拨款收入支出决算公开表</w:t>
      </w:r>
    </w:p>
    <w:p w14:paraId="6FEDBE6E">
      <w:pPr>
        <w:keepNext w:val="0"/>
        <w:keepLines w:val="0"/>
        <w:pageBreakBefore w:val="0"/>
        <w:kinsoku/>
        <w:wordWrap/>
        <w:overflowPunct/>
        <w:topLinePunct w:val="0"/>
        <w:autoSpaceDE/>
        <w:autoSpaceDN/>
        <w:bidi w:val="0"/>
        <w:adjustRightInd/>
        <w:snapToGrid/>
        <w:spacing w:line="560" w:lineRule="exact"/>
        <w:ind w:firstLine="640"/>
        <w:jc w:val="both"/>
        <w:textAlignment w:val="auto"/>
        <w:rPr>
          <w:rFonts w:hint="eastAsia" w:ascii="黑体" w:hAnsi="黑体" w:eastAsia="黑体" w:cs="黑体"/>
          <w:sz w:val="32"/>
          <w:szCs w:val="32"/>
        </w:rPr>
      </w:pPr>
      <w:bookmarkStart w:id="71" w:name="_Toc29886_WPSOffice_Level2"/>
      <w:bookmarkStart w:id="72" w:name="_Toc1820_WPSOffice_Level2"/>
      <w:bookmarkStart w:id="73" w:name="_Toc19961_WPSOffice_Level2"/>
      <w:bookmarkStart w:id="74" w:name="_Toc9377_WPSOffice_Level2"/>
      <w:r>
        <w:rPr>
          <w:rFonts w:hint="eastAsia" w:ascii="黑体" w:hAnsi="黑体" w:eastAsia="黑体" w:cs="黑体"/>
          <w:sz w:val="32"/>
          <w:szCs w:val="32"/>
        </w:rPr>
        <w:t>九、财政拨款“三公”经费支出决算</w:t>
      </w:r>
      <w:bookmarkEnd w:id="71"/>
      <w:bookmarkEnd w:id="72"/>
      <w:bookmarkEnd w:id="73"/>
      <w:bookmarkEnd w:id="74"/>
      <w:r>
        <w:rPr>
          <w:rFonts w:hint="eastAsia" w:ascii="黑体" w:hAnsi="黑体" w:eastAsia="黑体" w:cs="黑体"/>
          <w:sz w:val="32"/>
          <w:szCs w:val="32"/>
        </w:rPr>
        <w:t>公开表</w:t>
      </w:r>
    </w:p>
    <w:p w14:paraId="29E7B9A6">
      <w:pPr>
        <w:keepNext w:val="0"/>
        <w:keepLines w:val="0"/>
        <w:pageBreakBefore w:val="0"/>
        <w:kinsoku/>
        <w:wordWrap/>
        <w:overflowPunct/>
        <w:topLinePunct w:val="0"/>
        <w:autoSpaceDE/>
        <w:autoSpaceDN/>
        <w:bidi w:val="0"/>
        <w:adjustRightInd/>
        <w:snapToGrid/>
        <w:spacing w:line="560" w:lineRule="exact"/>
        <w:ind w:firstLine="640"/>
        <w:jc w:val="both"/>
        <w:textAlignment w:val="auto"/>
        <w:rPr>
          <w:rFonts w:hint="eastAsia" w:ascii="仿宋" w:hAnsi="仿宋" w:eastAsia="仿宋" w:cs="仿宋"/>
          <w:w w:val="100"/>
          <w:sz w:val="32"/>
          <w:szCs w:val="32"/>
        </w:rPr>
      </w:pPr>
      <w:r>
        <w:rPr>
          <w:rFonts w:hint="eastAsia" w:ascii="仿宋" w:hAnsi="仿宋" w:eastAsia="仿宋" w:cs="仿宋"/>
          <w:w w:val="100"/>
          <w:sz w:val="32"/>
          <w:szCs w:val="32"/>
        </w:rPr>
        <w:t xml:space="preserve">以上报表见附件1。   </w:t>
      </w:r>
    </w:p>
    <w:p w14:paraId="42A17845">
      <w:pPr>
        <w:keepNext w:val="0"/>
        <w:keepLines w:val="0"/>
        <w:pageBreakBefore w:val="0"/>
        <w:kinsoku/>
        <w:wordWrap/>
        <w:overflowPunct/>
        <w:topLinePunct w:val="0"/>
        <w:autoSpaceDE/>
        <w:autoSpaceDN/>
        <w:bidi w:val="0"/>
        <w:adjustRightInd/>
        <w:snapToGrid/>
        <w:spacing w:line="560" w:lineRule="exact"/>
        <w:jc w:val="both"/>
        <w:textAlignment w:val="auto"/>
        <w:rPr>
          <w:rFonts w:hint="eastAsia" w:ascii="黑体" w:hAnsi="黑体" w:eastAsia="黑体" w:cs="黑体"/>
          <w:sz w:val="32"/>
          <w:szCs w:val="32"/>
        </w:rPr>
      </w:pPr>
    </w:p>
    <w:p w14:paraId="24DE07DA">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黑体" w:hAnsi="ˎ̥" w:eastAsia="黑体"/>
          <w:sz w:val="32"/>
          <w:szCs w:val="32"/>
        </w:rPr>
      </w:pPr>
      <w:bookmarkStart w:id="75" w:name="_Toc4402_WPSOffice_Level1"/>
      <w:bookmarkStart w:id="76" w:name="_Toc28629_WPSOffice_Level1"/>
      <w:bookmarkStart w:id="77" w:name="_Toc16686_WPSOffice_Level1"/>
      <w:bookmarkStart w:id="78" w:name="_Toc31264_WPSOffice_Level1"/>
      <w:bookmarkStart w:id="79" w:name="_Toc29683_WPSOffice_Level1"/>
      <w:bookmarkStart w:id="80" w:name="_Toc27590_WPSOffice_Level1"/>
      <w:r>
        <w:rPr>
          <w:rFonts w:hint="eastAsia" w:ascii="黑体" w:hAnsi="ˎ̥" w:eastAsia="黑体"/>
          <w:sz w:val="32"/>
          <w:szCs w:val="32"/>
        </w:rPr>
        <w:t xml:space="preserve">第三部分  </w:t>
      </w:r>
      <w:r>
        <w:rPr>
          <w:rFonts w:hint="default" w:ascii="黑体" w:hAnsi="ˎ̥" w:eastAsia="黑体"/>
          <w:sz w:val="32"/>
          <w:szCs w:val="32"/>
          <w:lang w:val="en-US"/>
        </w:rPr>
        <w:t>2024</w:t>
      </w:r>
      <w:r>
        <w:rPr>
          <w:rFonts w:hint="eastAsia" w:ascii="黑体" w:hAnsi="ˎ̥" w:eastAsia="黑体"/>
          <w:sz w:val="32"/>
          <w:szCs w:val="32"/>
        </w:rPr>
        <w:t>年度部门决算情况说明</w:t>
      </w:r>
      <w:bookmarkEnd w:id="75"/>
      <w:bookmarkEnd w:id="76"/>
      <w:bookmarkEnd w:id="77"/>
      <w:bookmarkEnd w:id="78"/>
      <w:bookmarkEnd w:id="79"/>
      <w:bookmarkEnd w:id="80"/>
    </w:p>
    <w:p w14:paraId="2D4209BD">
      <w:pPr>
        <w:keepNext w:val="0"/>
        <w:keepLines w:val="0"/>
        <w:pageBreakBefore w:val="0"/>
        <w:kinsoku/>
        <w:wordWrap/>
        <w:overflowPunct/>
        <w:topLinePunct w:val="0"/>
        <w:autoSpaceDE/>
        <w:autoSpaceDN/>
        <w:bidi w:val="0"/>
        <w:adjustRightInd/>
        <w:snapToGrid/>
        <w:spacing w:line="560" w:lineRule="exact"/>
        <w:jc w:val="both"/>
        <w:textAlignment w:val="auto"/>
        <w:rPr>
          <w:rFonts w:hint="eastAsia" w:ascii="黑体" w:hAnsi="ˎ̥" w:eastAsia="黑体"/>
          <w:sz w:val="32"/>
          <w:szCs w:val="32"/>
        </w:rPr>
      </w:pPr>
    </w:p>
    <w:p w14:paraId="333073D5">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ˎ̥" w:eastAsia="仿宋_GB2312"/>
          <w:color w:val="auto"/>
          <w:sz w:val="32"/>
          <w:szCs w:val="32"/>
        </w:rPr>
      </w:pPr>
      <w:r>
        <w:rPr>
          <w:rFonts w:hint="eastAsia" w:ascii="黑体" w:hAnsi="黑体" w:eastAsia="黑体" w:cs="黑体"/>
          <w:bCs/>
          <w:color w:val="auto"/>
          <w:sz w:val="32"/>
          <w:szCs w:val="32"/>
        </w:rPr>
        <w:t>一、收入支出总体情况说明</w:t>
      </w:r>
      <w:r>
        <w:rPr>
          <w:rFonts w:hint="eastAsia" w:ascii="黑体" w:hAnsi="黑体" w:eastAsia="黑体" w:cs="黑体"/>
          <w:bCs/>
          <w:color w:val="auto"/>
          <w:sz w:val="32"/>
          <w:szCs w:val="32"/>
        </w:rPr>
        <w:br w:type="textWrapping"/>
      </w:r>
      <w:r>
        <w:rPr>
          <w:rFonts w:hint="eastAsia" w:ascii="楷体_GB2312" w:hAnsi="ˎ̥" w:eastAsia="楷体_GB2312"/>
          <w:color w:val="auto"/>
          <w:sz w:val="32"/>
          <w:szCs w:val="32"/>
        </w:rPr>
        <w:t xml:space="preserve">    </w:t>
      </w: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年度收入总计</w:t>
      </w:r>
      <w:r>
        <w:rPr>
          <w:rFonts w:hint="default" w:ascii="仿宋_GB2312" w:hAnsi="ˎ̥" w:eastAsia="仿宋_GB2312"/>
          <w:color w:val="auto"/>
          <w:sz w:val="32"/>
          <w:szCs w:val="32"/>
          <w:lang w:val="en-US"/>
        </w:rPr>
        <w:t>4,361.65</w:t>
      </w:r>
      <w:r>
        <w:rPr>
          <w:rFonts w:hint="eastAsia" w:ascii="仿宋_GB2312" w:hAnsi="ˎ̥" w:eastAsia="仿宋_GB2312"/>
          <w:color w:val="auto"/>
          <w:sz w:val="32"/>
          <w:szCs w:val="32"/>
        </w:rPr>
        <w:t>万元，支出总计</w:t>
      </w:r>
      <w:r>
        <w:rPr>
          <w:rFonts w:hint="default" w:ascii="仿宋_GB2312" w:hAnsi="ˎ̥" w:eastAsia="仿宋_GB2312"/>
          <w:color w:val="auto"/>
          <w:sz w:val="32"/>
          <w:szCs w:val="32"/>
          <w:lang w:val="en-US"/>
        </w:rPr>
        <w:t>4,361.65</w:t>
      </w:r>
      <w:r>
        <w:rPr>
          <w:rFonts w:hint="eastAsia" w:ascii="仿宋_GB2312" w:hAnsi="ˎ̥" w:eastAsia="仿宋_GB2312"/>
          <w:color w:val="auto"/>
          <w:sz w:val="32"/>
          <w:szCs w:val="32"/>
        </w:rPr>
        <w:t>万元，与</w:t>
      </w:r>
      <w:r>
        <w:rPr>
          <w:rFonts w:hint="default" w:ascii="仿宋_GB2312" w:hAnsi="ˎ̥" w:eastAsia="仿宋_GB2312"/>
          <w:color w:val="auto"/>
          <w:sz w:val="32"/>
          <w:szCs w:val="32"/>
          <w:lang w:val="en-US"/>
        </w:rPr>
        <w:t>2023</w:t>
      </w:r>
      <w:r>
        <w:rPr>
          <w:rFonts w:hint="eastAsia" w:ascii="仿宋_GB2312" w:hAnsi="ˎ̥" w:eastAsia="仿宋_GB2312"/>
          <w:color w:val="auto"/>
          <w:sz w:val="32"/>
          <w:szCs w:val="32"/>
        </w:rPr>
        <w:t>年度相比，收入、支出总计各增加</w:t>
      </w:r>
      <w:r>
        <w:rPr>
          <w:rFonts w:hint="eastAsia" w:ascii="仿宋_GB2312" w:hAnsi="ˎ̥" w:eastAsia="仿宋_GB2312"/>
          <w:color w:val="auto"/>
          <w:sz w:val="32"/>
          <w:szCs w:val="32"/>
          <w:lang w:val="en-US" w:eastAsia="zh-CN"/>
        </w:rPr>
        <w:t>2019.54</w:t>
      </w:r>
      <w:r>
        <w:rPr>
          <w:rFonts w:hint="eastAsia" w:ascii="仿宋_GB2312" w:hAnsi="ˎ̥" w:eastAsia="仿宋_GB2312"/>
          <w:color w:val="auto"/>
          <w:sz w:val="32"/>
          <w:szCs w:val="32"/>
        </w:rPr>
        <w:t>万元，增长</w:t>
      </w:r>
      <w:r>
        <w:rPr>
          <w:rFonts w:hint="eastAsia" w:ascii="仿宋_GB2312" w:hAnsi="ˎ̥" w:eastAsia="仿宋_GB2312"/>
          <w:color w:val="auto"/>
          <w:sz w:val="32"/>
          <w:szCs w:val="32"/>
          <w:lang w:val="en-US" w:eastAsia="zh-CN"/>
        </w:rPr>
        <w:t>86</w:t>
      </w:r>
      <w:r>
        <w:rPr>
          <w:rFonts w:hint="eastAsia" w:ascii="仿宋_GB2312" w:hAnsi="ˎ̥" w:eastAsia="仿宋_GB2312"/>
          <w:color w:val="auto"/>
          <w:sz w:val="32"/>
          <w:szCs w:val="32"/>
        </w:rPr>
        <w:t>%。主要原因：</w:t>
      </w:r>
      <w:r>
        <w:rPr>
          <w:rFonts w:hint="eastAsia" w:ascii="仿宋_GB2312" w:hAnsi="ˎ̥" w:eastAsia="仿宋_GB2312"/>
          <w:color w:val="auto"/>
          <w:sz w:val="32"/>
          <w:szCs w:val="32"/>
          <w:lang w:eastAsia="zh-CN"/>
        </w:rPr>
        <w:t>是加茂健康产业园工程项目款收支</w:t>
      </w:r>
      <w:r>
        <w:rPr>
          <w:rFonts w:hint="eastAsia" w:ascii="仿宋_GB2312" w:hAnsi="ˎ̥" w:eastAsia="仿宋_GB2312"/>
          <w:color w:val="auto"/>
          <w:sz w:val="32"/>
          <w:szCs w:val="32"/>
        </w:rPr>
        <w:t>。</w:t>
      </w:r>
    </w:p>
    <w:p w14:paraId="107471D1">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楷体" w:hAnsi="楷体" w:eastAsia="楷体" w:cs="楷体"/>
          <w:color w:val="auto"/>
          <w:sz w:val="32"/>
          <w:szCs w:val="32"/>
        </w:rPr>
      </w:pPr>
      <w:r>
        <w:rPr>
          <w:rFonts w:hint="eastAsia" w:ascii="楷体" w:hAnsi="楷体" w:eastAsia="楷体" w:cs="楷体"/>
          <w:color w:val="auto"/>
          <w:sz w:val="32"/>
          <w:szCs w:val="32"/>
        </w:rPr>
        <w:t>（一</w:t>
      </w:r>
      <w:r>
        <w:rPr>
          <w:rFonts w:ascii="楷体" w:hAnsi="楷体" w:eastAsia="楷体" w:cs="楷体"/>
          <w:color w:val="auto"/>
          <w:sz w:val="32"/>
          <w:szCs w:val="32"/>
        </w:rPr>
        <w:t>）</w:t>
      </w:r>
      <w:r>
        <w:rPr>
          <w:rFonts w:hint="eastAsia" w:ascii="楷体" w:hAnsi="楷体" w:eastAsia="楷体" w:cs="楷体"/>
          <w:color w:val="auto"/>
          <w:sz w:val="32"/>
          <w:szCs w:val="32"/>
        </w:rPr>
        <w:t>收入</w:t>
      </w:r>
      <w:r>
        <w:rPr>
          <w:rFonts w:ascii="楷体" w:hAnsi="楷体" w:eastAsia="楷体" w:cs="楷体"/>
          <w:color w:val="auto"/>
          <w:sz w:val="32"/>
          <w:szCs w:val="32"/>
        </w:rPr>
        <w:t>总计</w:t>
      </w:r>
      <w:r>
        <w:rPr>
          <w:rFonts w:hint="eastAsia" w:ascii="楷体" w:hAnsi="楷体" w:eastAsia="楷体" w:cs="楷体"/>
          <w:color w:val="auto"/>
          <w:sz w:val="32"/>
          <w:szCs w:val="32"/>
        </w:rPr>
        <w:t>主要</w:t>
      </w:r>
      <w:r>
        <w:rPr>
          <w:rFonts w:ascii="楷体" w:hAnsi="楷体" w:eastAsia="楷体" w:cs="楷体"/>
          <w:color w:val="auto"/>
          <w:sz w:val="32"/>
          <w:szCs w:val="32"/>
        </w:rPr>
        <w:t>构成</w:t>
      </w:r>
    </w:p>
    <w:p w14:paraId="16C41374">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ˎ̥" w:eastAsia="仿宋_GB2312"/>
          <w:color w:val="auto"/>
          <w:sz w:val="32"/>
          <w:szCs w:val="32"/>
        </w:rPr>
      </w:pPr>
      <w:r>
        <w:rPr>
          <w:rFonts w:hint="eastAsia" w:ascii="仿宋_GB2312" w:hAnsi="ˎ̥" w:eastAsia="仿宋_GB2312"/>
          <w:color w:val="auto"/>
          <w:sz w:val="32"/>
          <w:szCs w:val="32"/>
        </w:rPr>
        <w:t>本年</w:t>
      </w:r>
      <w:r>
        <w:rPr>
          <w:rFonts w:ascii="仿宋_GB2312" w:hAnsi="ˎ̥" w:eastAsia="仿宋_GB2312"/>
          <w:color w:val="auto"/>
          <w:sz w:val="32"/>
          <w:szCs w:val="32"/>
        </w:rPr>
        <w:t>收入</w:t>
      </w:r>
      <w:r>
        <w:rPr>
          <w:rFonts w:hint="default" w:ascii="仿宋_GB2312" w:hAnsi="ˎ̥" w:eastAsia="仿宋_GB2312"/>
          <w:color w:val="auto"/>
          <w:sz w:val="32"/>
          <w:szCs w:val="32"/>
          <w:lang w:val="en-US"/>
        </w:rPr>
        <w:t>4,361.65</w:t>
      </w:r>
      <w:r>
        <w:rPr>
          <w:rFonts w:hint="eastAsia" w:ascii="仿宋_GB2312" w:hAnsi="ˎ̥" w:eastAsia="仿宋_GB2312"/>
          <w:color w:val="auto"/>
          <w:sz w:val="32"/>
          <w:szCs w:val="32"/>
        </w:rPr>
        <w:t>万元。</w:t>
      </w:r>
    </w:p>
    <w:p w14:paraId="7DAB22D9">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ˎ̥" w:eastAsia="仿宋_GB2312"/>
          <w:color w:val="auto"/>
          <w:sz w:val="32"/>
          <w:szCs w:val="32"/>
        </w:rPr>
      </w:pPr>
      <w:r>
        <w:rPr>
          <w:rFonts w:hint="eastAsia" w:ascii="仿宋_GB2312" w:hAnsi="ˎ̥" w:eastAsia="仿宋_GB2312"/>
          <w:color w:val="auto"/>
          <w:sz w:val="32"/>
          <w:szCs w:val="32"/>
        </w:rPr>
        <w:t>使用非财政拨款结余</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万元，较</w:t>
      </w:r>
      <w:r>
        <w:rPr>
          <w:rFonts w:hint="default" w:ascii="仿宋_GB2312" w:hAnsi="ˎ̥" w:eastAsia="仿宋_GB2312"/>
          <w:color w:val="auto"/>
          <w:sz w:val="32"/>
          <w:szCs w:val="32"/>
          <w:lang w:val="en-US"/>
        </w:rPr>
        <w:t>2023</w:t>
      </w:r>
      <w:r>
        <w:rPr>
          <w:rFonts w:hint="eastAsia" w:ascii="仿宋_GB2312" w:hAnsi="ˎ̥" w:eastAsia="仿宋_GB2312"/>
          <w:color w:val="auto"/>
          <w:sz w:val="32"/>
          <w:szCs w:val="32"/>
        </w:rPr>
        <w:t>年度决算数（减少）</w:t>
      </w:r>
      <w:r>
        <w:rPr>
          <w:rFonts w:hint="eastAsia" w:ascii="仿宋_GB2312" w:hAnsi="ˎ̥" w:eastAsia="仿宋_GB2312"/>
          <w:color w:val="auto"/>
          <w:sz w:val="32"/>
          <w:szCs w:val="32"/>
          <w:lang w:val="en-US" w:eastAsia="zh-CN"/>
        </w:rPr>
        <w:t>0.01</w:t>
      </w:r>
      <w:r>
        <w:rPr>
          <w:rFonts w:hint="eastAsia" w:ascii="仿宋_GB2312" w:hAnsi="ˎ̥" w:eastAsia="仿宋_GB2312"/>
          <w:color w:val="auto"/>
          <w:sz w:val="32"/>
          <w:szCs w:val="32"/>
        </w:rPr>
        <w:t>万元，主要原因是</w:t>
      </w:r>
      <w:r>
        <w:rPr>
          <w:rFonts w:hint="eastAsia" w:ascii="仿宋_GB2312" w:hAnsi="ˎ̥" w:eastAsia="仿宋_GB2312"/>
          <w:color w:val="auto"/>
          <w:sz w:val="32"/>
          <w:szCs w:val="32"/>
          <w:lang w:eastAsia="zh-CN"/>
        </w:rPr>
        <w:t>基本户利息收入</w:t>
      </w:r>
      <w:r>
        <w:rPr>
          <w:rFonts w:hint="eastAsia" w:ascii="仿宋_GB2312" w:hAnsi="ˎ̥" w:eastAsia="仿宋_GB2312"/>
          <w:color w:val="auto"/>
          <w:sz w:val="32"/>
          <w:szCs w:val="32"/>
        </w:rPr>
        <w:t>。</w:t>
      </w:r>
    </w:p>
    <w:p w14:paraId="418D052E">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ˎ̥" w:eastAsia="仿宋_GB2312"/>
          <w:color w:val="auto"/>
          <w:sz w:val="32"/>
          <w:szCs w:val="32"/>
        </w:rPr>
      </w:pPr>
      <w:r>
        <w:rPr>
          <w:rFonts w:hint="eastAsia" w:ascii="仿宋_GB2312" w:hAnsi="ˎ̥" w:eastAsia="仿宋_GB2312"/>
          <w:color w:val="auto"/>
          <w:sz w:val="32"/>
          <w:szCs w:val="32"/>
        </w:rPr>
        <w:t>年初结转结余</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万元，较</w:t>
      </w:r>
      <w:r>
        <w:rPr>
          <w:rFonts w:hint="default" w:ascii="仿宋_GB2312" w:hAnsi="ˎ̥" w:eastAsia="仿宋_GB2312"/>
          <w:color w:val="auto"/>
          <w:sz w:val="32"/>
          <w:szCs w:val="32"/>
          <w:lang w:val="en-US"/>
        </w:rPr>
        <w:t>2023</w:t>
      </w:r>
      <w:r>
        <w:rPr>
          <w:rFonts w:hint="eastAsia" w:ascii="仿宋_GB2312" w:hAnsi="ˎ̥" w:eastAsia="仿宋_GB2312"/>
          <w:color w:val="auto"/>
          <w:sz w:val="32"/>
          <w:szCs w:val="32"/>
        </w:rPr>
        <w:t>年度决算数增加（减少）</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万元，增长（下降）</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w:t>
      </w:r>
    </w:p>
    <w:p w14:paraId="1BCDF171">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楷体" w:hAnsi="楷体" w:eastAsia="楷体" w:cs="楷体"/>
          <w:color w:val="auto"/>
          <w:sz w:val="32"/>
          <w:szCs w:val="32"/>
          <w:lang w:eastAsia="zh-CN"/>
        </w:rPr>
      </w:pPr>
      <w:r>
        <w:rPr>
          <w:rFonts w:hint="eastAsia" w:ascii="楷体" w:hAnsi="楷体" w:eastAsia="楷体" w:cs="楷体"/>
          <w:color w:val="auto"/>
          <w:sz w:val="32"/>
          <w:szCs w:val="32"/>
        </w:rPr>
        <w:t>（二</w:t>
      </w:r>
      <w:r>
        <w:rPr>
          <w:rFonts w:ascii="楷体" w:hAnsi="楷体" w:eastAsia="楷体" w:cs="楷体"/>
          <w:color w:val="auto"/>
          <w:sz w:val="32"/>
          <w:szCs w:val="32"/>
        </w:rPr>
        <w:t>）</w:t>
      </w:r>
      <w:r>
        <w:rPr>
          <w:rFonts w:hint="eastAsia" w:ascii="楷体" w:hAnsi="楷体" w:eastAsia="楷体" w:cs="楷体"/>
          <w:color w:val="auto"/>
          <w:sz w:val="32"/>
          <w:szCs w:val="32"/>
        </w:rPr>
        <w:t>支出</w:t>
      </w:r>
      <w:r>
        <w:rPr>
          <w:rFonts w:ascii="楷体" w:hAnsi="楷体" w:eastAsia="楷体" w:cs="楷体"/>
          <w:color w:val="auto"/>
          <w:sz w:val="32"/>
          <w:szCs w:val="32"/>
        </w:rPr>
        <w:t>总计</w:t>
      </w:r>
      <w:r>
        <w:rPr>
          <w:rFonts w:hint="eastAsia" w:ascii="楷体" w:hAnsi="楷体" w:eastAsia="楷体" w:cs="楷体"/>
          <w:color w:val="auto"/>
          <w:sz w:val="32"/>
          <w:szCs w:val="32"/>
        </w:rPr>
        <w:t>主要</w:t>
      </w:r>
      <w:r>
        <w:rPr>
          <w:rFonts w:ascii="楷体" w:hAnsi="楷体" w:eastAsia="楷体" w:cs="楷体"/>
          <w:color w:val="auto"/>
          <w:sz w:val="32"/>
          <w:szCs w:val="32"/>
        </w:rPr>
        <w:t>构成</w:t>
      </w:r>
    </w:p>
    <w:p w14:paraId="6564E090">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ˎ̥" w:eastAsia="仿宋_GB2312"/>
          <w:color w:val="auto"/>
          <w:sz w:val="32"/>
          <w:szCs w:val="32"/>
        </w:rPr>
      </w:pPr>
      <w:r>
        <w:rPr>
          <w:rFonts w:hint="eastAsia" w:ascii="仿宋_GB2312" w:hAnsi="ˎ̥" w:eastAsia="仿宋_GB2312"/>
          <w:color w:val="auto"/>
          <w:sz w:val="32"/>
          <w:szCs w:val="32"/>
        </w:rPr>
        <w:t>本年支出</w:t>
      </w:r>
      <w:r>
        <w:rPr>
          <w:rFonts w:hint="default" w:ascii="仿宋_GB2312" w:hAnsi="ˎ̥" w:eastAsia="仿宋_GB2312"/>
          <w:color w:val="auto"/>
          <w:sz w:val="32"/>
          <w:szCs w:val="32"/>
          <w:lang w:val="en-US"/>
        </w:rPr>
        <w:t>4,361.65</w:t>
      </w:r>
      <w:r>
        <w:rPr>
          <w:rFonts w:hint="eastAsia" w:ascii="仿宋_GB2312" w:hAnsi="ˎ̥" w:eastAsia="仿宋_GB2312"/>
          <w:color w:val="auto"/>
          <w:sz w:val="32"/>
          <w:szCs w:val="32"/>
        </w:rPr>
        <w:t>万元。</w:t>
      </w:r>
    </w:p>
    <w:p w14:paraId="76D92A9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ˎ̥" w:eastAsia="仿宋_GB2312"/>
          <w:color w:val="auto"/>
          <w:sz w:val="32"/>
          <w:szCs w:val="32"/>
        </w:rPr>
      </w:pPr>
      <w:r>
        <w:rPr>
          <w:rFonts w:hint="eastAsia" w:ascii="仿宋_GB2312" w:hAnsi="ˎ̥" w:eastAsia="仿宋_GB2312"/>
          <w:color w:val="auto"/>
          <w:sz w:val="32"/>
          <w:szCs w:val="32"/>
        </w:rPr>
        <w:t>结余分配</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万元，较</w:t>
      </w:r>
      <w:r>
        <w:rPr>
          <w:rFonts w:hint="default" w:ascii="仿宋_GB2312" w:hAnsi="ˎ̥" w:eastAsia="仿宋_GB2312"/>
          <w:color w:val="auto"/>
          <w:sz w:val="32"/>
          <w:szCs w:val="32"/>
          <w:lang w:val="en-US"/>
        </w:rPr>
        <w:t>2023</w:t>
      </w:r>
      <w:r>
        <w:rPr>
          <w:rFonts w:hint="eastAsia" w:ascii="仿宋_GB2312" w:hAnsi="ˎ̥" w:eastAsia="仿宋_GB2312"/>
          <w:color w:val="auto"/>
          <w:sz w:val="32"/>
          <w:szCs w:val="32"/>
        </w:rPr>
        <w:t>年度决算数增加（减少）</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万元，增长（下降）</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w:t>
      </w:r>
    </w:p>
    <w:p w14:paraId="4C97F586">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ˎ̥" w:eastAsia="仿宋_GB2312"/>
          <w:color w:val="auto"/>
          <w:sz w:val="32"/>
          <w:szCs w:val="32"/>
        </w:rPr>
      </w:pPr>
      <w:r>
        <w:rPr>
          <w:rFonts w:hint="eastAsia" w:ascii="仿宋_GB2312" w:hAnsi="ˎ̥" w:eastAsia="仿宋_GB2312"/>
          <w:color w:val="auto"/>
          <w:sz w:val="32"/>
          <w:szCs w:val="32"/>
        </w:rPr>
        <w:t>年末结转结余</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万元，主要较</w:t>
      </w:r>
      <w:r>
        <w:rPr>
          <w:rFonts w:hint="default" w:ascii="仿宋_GB2312" w:hAnsi="ˎ̥" w:eastAsia="仿宋_GB2312"/>
          <w:color w:val="auto"/>
          <w:sz w:val="32"/>
          <w:szCs w:val="32"/>
          <w:lang w:val="en-US"/>
        </w:rPr>
        <w:t>2023</w:t>
      </w:r>
      <w:r>
        <w:rPr>
          <w:rFonts w:hint="eastAsia" w:ascii="仿宋_GB2312" w:hAnsi="ˎ̥" w:eastAsia="仿宋_GB2312"/>
          <w:color w:val="auto"/>
          <w:sz w:val="32"/>
          <w:szCs w:val="32"/>
        </w:rPr>
        <w:t>年度决算数增加（减少）</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万元，增长（下降）</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w:t>
      </w:r>
    </w:p>
    <w:p w14:paraId="1FF69971">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ˎ̥" w:eastAsia="仿宋_GB2312"/>
          <w:color w:val="auto"/>
          <w:sz w:val="32"/>
          <w:szCs w:val="32"/>
        </w:rPr>
      </w:pPr>
      <w:r>
        <w:rPr>
          <w:rFonts w:hint="eastAsia" w:ascii="黑体" w:hAnsi="黑体" w:eastAsia="黑体" w:cs="黑体"/>
          <w:bCs/>
          <w:color w:val="auto"/>
          <w:sz w:val="32"/>
          <w:szCs w:val="32"/>
        </w:rPr>
        <w:t>二、收入决算情况说明</w:t>
      </w:r>
      <w:r>
        <w:rPr>
          <w:rFonts w:hint="eastAsia" w:ascii="黑体" w:hAnsi="黑体" w:eastAsia="黑体" w:cs="黑体"/>
          <w:bCs/>
          <w:color w:val="auto"/>
          <w:sz w:val="32"/>
          <w:szCs w:val="32"/>
        </w:rPr>
        <w:br w:type="textWrapping"/>
      </w:r>
      <w:r>
        <w:rPr>
          <w:rFonts w:hint="eastAsia" w:ascii="仿宋_GB2312" w:hAnsi="ˎ̥" w:eastAsia="仿宋_GB2312"/>
          <w:color w:val="auto"/>
          <w:sz w:val="32"/>
          <w:szCs w:val="32"/>
        </w:rPr>
        <w:t xml:space="preserve">    本年收入</w:t>
      </w:r>
      <w:r>
        <w:rPr>
          <w:rFonts w:hint="default" w:ascii="仿宋_GB2312" w:hAnsi="ˎ̥" w:eastAsia="仿宋_GB2312"/>
          <w:color w:val="auto"/>
          <w:sz w:val="32"/>
          <w:szCs w:val="32"/>
          <w:lang w:val="en-US"/>
        </w:rPr>
        <w:t>4,361.65</w:t>
      </w:r>
      <w:r>
        <w:rPr>
          <w:rFonts w:hint="eastAsia" w:ascii="仿宋_GB2312" w:hAnsi="ˎ̥" w:eastAsia="仿宋_GB2312"/>
          <w:color w:val="auto"/>
          <w:sz w:val="32"/>
          <w:szCs w:val="32"/>
        </w:rPr>
        <w:t>万元，其中：财政拨款收入</w:t>
      </w:r>
      <w:r>
        <w:rPr>
          <w:rFonts w:hint="default" w:ascii="仿宋_GB2312" w:hAnsi="ˎ̥" w:eastAsia="仿宋_GB2312"/>
          <w:color w:val="auto"/>
          <w:sz w:val="32"/>
          <w:szCs w:val="32"/>
          <w:lang w:val="en-US"/>
        </w:rPr>
        <w:t>4,361.65</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100</w:t>
      </w:r>
      <w:r>
        <w:rPr>
          <w:rFonts w:hint="eastAsia" w:ascii="仿宋_GB2312" w:hAnsi="ˎ̥" w:eastAsia="仿宋_GB2312"/>
          <w:color w:val="auto"/>
          <w:sz w:val="32"/>
          <w:szCs w:val="32"/>
        </w:rPr>
        <w:t>%；上级补助收入</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%；事业收入</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%；经营收入</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%；附属单位上缴收入</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%；其他收入</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w:t>
      </w:r>
    </w:p>
    <w:p w14:paraId="6BBD1631">
      <w:pPr>
        <w:keepNext w:val="0"/>
        <w:keepLines w:val="0"/>
        <w:pageBreakBefore w:val="0"/>
        <w:widowControl w:val="0"/>
        <w:kinsoku/>
        <w:wordWrap/>
        <w:overflowPunct/>
        <w:topLinePunct w:val="0"/>
        <w:autoSpaceDE/>
        <w:autoSpaceDN/>
        <w:bidi w:val="0"/>
        <w:adjustRightInd/>
        <w:snapToGrid/>
        <w:spacing w:line="560" w:lineRule="exact"/>
        <w:ind w:firstLine="627" w:firstLineChars="196"/>
        <w:jc w:val="both"/>
        <w:textAlignment w:val="auto"/>
        <w:rPr>
          <w:rFonts w:hint="eastAsia" w:ascii="黑体" w:hAnsi="黑体" w:eastAsia="黑体" w:cs="黑体"/>
          <w:bCs/>
          <w:color w:val="auto"/>
          <w:sz w:val="32"/>
          <w:szCs w:val="32"/>
        </w:rPr>
      </w:pPr>
      <w:r>
        <w:rPr>
          <w:rFonts w:hint="eastAsia" w:ascii="黑体" w:hAnsi="黑体" w:eastAsia="黑体" w:cs="黑体"/>
          <w:bCs/>
          <w:color w:val="auto"/>
          <w:sz w:val="32"/>
          <w:szCs w:val="32"/>
        </w:rPr>
        <w:t>三、支出决算情况说明</w:t>
      </w:r>
    </w:p>
    <w:p w14:paraId="07BE78B1">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ˎ̥" w:eastAsia="仿宋_GB2312"/>
          <w:color w:val="auto"/>
          <w:sz w:val="32"/>
          <w:szCs w:val="32"/>
        </w:rPr>
      </w:pPr>
      <w:r>
        <w:rPr>
          <w:rFonts w:hint="eastAsia" w:ascii="仿宋_GB2312" w:hAnsi="ˎ̥" w:eastAsia="仿宋_GB2312"/>
          <w:color w:val="auto"/>
          <w:sz w:val="32"/>
          <w:szCs w:val="32"/>
        </w:rPr>
        <w:t>本年支出</w:t>
      </w:r>
      <w:r>
        <w:rPr>
          <w:rFonts w:hint="default" w:ascii="仿宋_GB2312" w:hAnsi="ˎ̥" w:eastAsia="仿宋_GB2312"/>
          <w:color w:val="auto"/>
          <w:sz w:val="32"/>
          <w:szCs w:val="32"/>
          <w:lang w:val="en-US"/>
        </w:rPr>
        <w:t>4,361.65</w:t>
      </w:r>
      <w:r>
        <w:rPr>
          <w:rFonts w:hint="eastAsia" w:ascii="仿宋_GB2312" w:hAnsi="ˎ̥" w:eastAsia="仿宋_GB2312"/>
          <w:color w:val="auto"/>
          <w:sz w:val="32"/>
          <w:szCs w:val="32"/>
        </w:rPr>
        <w:t>万元，其中：基本支出</w:t>
      </w:r>
      <w:r>
        <w:rPr>
          <w:rFonts w:hint="default" w:ascii="仿宋_GB2312" w:hAnsi="ˎ̥" w:eastAsia="仿宋_GB2312"/>
          <w:color w:val="auto"/>
          <w:sz w:val="32"/>
          <w:szCs w:val="32"/>
          <w:lang w:val="en-US"/>
        </w:rPr>
        <w:t>97.60</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2.23</w:t>
      </w:r>
      <w:r>
        <w:rPr>
          <w:rFonts w:hint="eastAsia" w:ascii="仿宋_GB2312" w:hAnsi="ˎ̥" w:eastAsia="仿宋_GB2312"/>
          <w:color w:val="auto"/>
          <w:sz w:val="32"/>
          <w:szCs w:val="32"/>
        </w:rPr>
        <w:t>%；项目支出</w:t>
      </w:r>
      <w:r>
        <w:rPr>
          <w:rFonts w:hint="default" w:ascii="仿宋_GB2312" w:hAnsi="ˎ̥" w:eastAsia="仿宋_GB2312"/>
          <w:color w:val="auto"/>
          <w:sz w:val="32"/>
          <w:szCs w:val="32"/>
          <w:lang w:val="en-US"/>
        </w:rPr>
        <w:t>4,264.06</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97.77</w:t>
      </w:r>
      <w:r>
        <w:rPr>
          <w:rFonts w:hint="eastAsia" w:ascii="仿宋_GB2312" w:hAnsi="ˎ̥" w:eastAsia="仿宋_GB2312"/>
          <w:color w:val="auto"/>
          <w:sz w:val="32"/>
          <w:szCs w:val="32"/>
        </w:rPr>
        <w:t>%；上缴上级支出</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%；经营支出</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%；对附属单位补助支出</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w:t>
      </w:r>
    </w:p>
    <w:p w14:paraId="7A96FF2A">
      <w:pPr>
        <w:keepNext w:val="0"/>
        <w:keepLines w:val="0"/>
        <w:pageBreakBefore w:val="0"/>
        <w:widowControl w:val="0"/>
        <w:kinsoku/>
        <w:wordWrap/>
        <w:overflowPunct/>
        <w:topLinePunct w:val="0"/>
        <w:autoSpaceDE/>
        <w:autoSpaceDN/>
        <w:bidi w:val="0"/>
        <w:adjustRightInd/>
        <w:snapToGrid/>
        <w:spacing w:line="560" w:lineRule="exact"/>
        <w:ind w:firstLine="627" w:firstLineChars="196"/>
        <w:jc w:val="both"/>
        <w:textAlignment w:val="auto"/>
        <w:rPr>
          <w:rFonts w:hint="eastAsia" w:ascii="黑体" w:hAnsi="黑体" w:eastAsia="黑体" w:cs="黑体"/>
          <w:bCs/>
          <w:color w:val="auto"/>
          <w:sz w:val="32"/>
          <w:szCs w:val="32"/>
        </w:rPr>
      </w:pPr>
      <w:r>
        <w:rPr>
          <w:rFonts w:hint="eastAsia" w:ascii="黑体" w:hAnsi="黑体" w:eastAsia="黑体" w:cs="黑体"/>
          <w:bCs/>
          <w:color w:val="auto"/>
          <w:sz w:val="32"/>
          <w:szCs w:val="32"/>
        </w:rPr>
        <w:t>四、财政拨款收入支出决算总体情况说明</w:t>
      </w:r>
    </w:p>
    <w:p w14:paraId="569F43D5">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ˎ̥" w:eastAsia="仿宋_GB2312"/>
          <w:color w:val="auto"/>
          <w:sz w:val="32"/>
          <w:szCs w:val="32"/>
          <w:lang w:val="en-US" w:eastAsia="zh-CN"/>
        </w:rPr>
      </w:pP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年度财政拨款收入</w:t>
      </w:r>
      <w:r>
        <w:rPr>
          <w:rFonts w:hint="default" w:ascii="仿宋_GB2312" w:hAnsi="ˎ̥" w:eastAsia="仿宋_GB2312"/>
          <w:color w:val="auto"/>
          <w:sz w:val="32"/>
          <w:szCs w:val="32"/>
          <w:lang w:val="en-US"/>
        </w:rPr>
        <w:t>4,361.65</w:t>
      </w:r>
      <w:r>
        <w:rPr>
          <w:rFonts w:hint="eastAsia" w:ascii="仿宋_GB2312" w:hAnsi="ˎ̥" w:eastAsia="仿宋_GB2312"/>
          <w:color w:val="auto"/>
          <w:sz w:val="32"/>
          <w:szCs w:val="32"/>
        </w:rPr>
        <w:t>万元，支出</w:t>
      </w:r>
      <w:r>
        <w:rPr>
          <w:rFonts w:hint="default" w:ascii="仿宋_GB2312" w:hAnsi="ˎ̥" w:eastAsia="仿宋_GB2312"/>
          <w:color w:val="auto"/>
          <w:sz w:val="32"/>
          <w:szCs w:val="32"/>
          <w:lang w:val="en-US"/>
        </w:rPr>
        <w:t>4,361.65</w:t>
      </w:r>
      <w:r>
        <w:rPr>
          <w:rFonts w:hint="eastAsia" w:ascii="仿宋_GB2312" w:hAnsi="ˎ̥" w:eastAsia="仿宋_GB2312"/>
          <w:color w:val="auto"/>
          <w:sz w:val="32"/>
          <w:szCs w:val="32"/>
        </w:rPr>
        <w:t>万元。与</w:t>
      </w:r>
      <w:r>
        <w:rPr>
          <w:rFonts w:hint="default" w:ascii="仿宋_GB2312" w:hAnsi="ˎ̥" w:eastAsia="仿宋_GB2312"/>
          <w:color w:val="auto"/>
          <w:sz w:val="32"/>
          <w:szCs w:val="32"/>
          <w:lang w:val="en-US"/>
        </w:rPr>
        <w:t>2023</w:t>
      </w:r>
      <w:r>
        <w:rPr>
          <w:rFonts w:hint="eastAsia" w:ascii="仿宋_GB2312" w:hAnsi="ˎ̥" w:eastAsia="仿宋_GB2312"/>
          <w:color w:val="auto"/>
          <w:sz w:val="32"/>
          <w:szCs w:val="32"/>
        </w:rPr>
        <w:t>年度相比，财政拨款收入增加</w:t>
      </w:r>
      <w:r>
        <w:rPr>
          <w:rFonts w:hint="eastAsia" w:ascii="仿宋_GB2312" w:hAnsi="ˎ̥" w:eastAsia="仿宋_GB2312"/>
          <w:color w:val="auto"/>
          <w:sz w:val="32"/>
          <w:szCs w:val="32"/>
          <w:lang w:val="en-US" w:eastAsia="zh-CN"/>
        </w:rPr>
        <w:t>2019.54</w:t>
      </w:r>
      <w:r>
        <w:rPr>
          <w:rFonts w:hint="eastAsia" w:ascii="仿宋_GB2312" w:hAnsi="ˎ̥" w:eastAsia="仿宋_GB2312"/>
          <w:color w:val="auto"/>
          <w:sz w:val="32"/>
          <w:szCs w:val="32"/>
        </w:rPr>
        <w:t>万元，增长</w:t>
      </w:r>
      <w:r>
        <w:rPr>
          <w:rFonts w:hint="eastAsia" w:ascii="仿宋_GB2312" w:hAnsi="ˎ̥" w:eastAsia="仿宋_GB2312"/>
          <w:color w:val="auto"/>
          <w:sz w:val="32"/>
          <w:szCs w:val="32"/>
          <w:lang w:val="en-US" w:eastAsia="zh-CN"/>
        </w:rPr>
        <w:t>86</w:t>
      </w:r>
      <w:r>
        <w:rPr>
          <w:rFonts w:hint="eastAsia" w:ascii="仿宋_GB2312" w:hAnsi="ˎ̥" w:eastAsia="仿宋_GB2312"/>
          <w:color w:val="auto"/>
          <w:sz w:val="32"/>
          <w:szCs w:val="32"/>
        </w:rPr>
        <w:t>%，主要原因：</w:t>
      </w:r>
      <w:r>
        <w:rPr>
          <w:rFonts w:hint="eastAsia" w:ascii="仿宋_GB2312" w:hAnsi="ˎ̥" w:eastAsia="仿宋_GB2312"/>
          <w:color w:val="auto"/>
          <w:sz w:val="32"/>
          <w:szCs w:val="32"/>
          <w:lang w:eastAsia="zh-CN"/>
        </w:rPr>
        <w:t>是加茂健康产业园工程项目款收支</w:t>
      </w:r>
      <w:r>
        <w:rPr>
          <w:rFonts w:hint="eastAsia" w:ascii="仿宋_GB2312" w:hAnsi="ˎ̥" w:eastAsia="仿宋_GB2312"/>
          <w:color w:val="auto"/>
          <w:sz w:val="32"/>
          <w:szCs w:val="32"/>
        </w:rPr>
        <w:t>。</w:t>
      </w:r>
    </w:p>
    <w:p w14:paraId="2ECA22C3">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ˎ̥" w:eastAsia="仿宋_GB2312"/>
          <w:color w:val="auto"/>
          <w:sz w:val="32"/>
          <w:szCs w:val="32"/>
        </w:rPr>
      </w:pPr>
      <w:r>
        <w:rPr>
          <w:rFonts w:hint="eastAsia" w:ascii="仿宋_GB2312" w:hAnsi="ˎ̥" w:eastAsia="仿宋_GB2312"/>
          <w:color w:val="auto"/>
          <w:sz w:val="32"/>
          <w:szCs w:val="32"/>
        </w:rPr>
        <w:t>财政拨款年初结转结余</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万元，较</w:t>
      </w:r>
      <w:r>
        <w:rPr>
          <w:rFonts w:hint="default" w:ascii="仿宋_GB2312" w:hAnsi="ˎ̥" w:eastAsia="仿宋_GB2312"/>
          <w:color w:val="auto"/>
          <w:sz w:val="32"/>
          <w:szCs w:val="32"/>
          <w:lang w:val="en-US"/>
        </w:rPr>
        <w:t>2023</w:t>
      </w:r>
      <w:r>
        <w:rPr>
          <w:rFonts w:hint="eastAsia" w:ascii="仿宋_GB2312" w:hAnsi="ˎ̥" w:eastAsia="仿宋_GB2312"/>
          <w:color w:val="auto"/>
          <w:sz w:val="32"/>
          <w:szCs w:val="32"/>
        </w:rPr>
        <w:t>年度决算数增加（减少）</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万元，增长（下降）</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w:t>
      </w:r>
    </w:p>
    <w:p w14:paraId="11B3B80E">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ˎ̥" w:eastAsia="仿宋_GB2312"/>
          <w:color w:val="auto"/>
          <w:sz w:val="32"/>
          <w:szCs w:val="32"/>
        </w:rPr>
      </w:pPr>
      <w:r>
        <w:rPr>
          <w:rFonts w:hint="eastAsia" w:ascii="仿宋_GB2312" w:hAnsi="ˎ̥" w:eastAsia="仿宋_GB2312"/>
          <w:color w:val="auto"/>
          <w:sz w:val="32"/>
          <w:szCs w:val="32"/>
        </w:rPr>
        <w:t>财政拨款年末结转结余</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万元，较</w:t>
      </w:r>
      <w:r>
        <w:rPr>
          <w:rFonts w:hint="default" w:ascii="仿宋_GB2312" w:hAnsi="ˎ̥" w:eastAsia="仿宋_GB2312"/>
          <w:color w:val="auto"/>
          <w:sz w:val="32"/>
          <w:szCs w:val="32"/>
          <w:lang w:val="en-US"/>
        </w:rPr>
        <w:t>2023</w:t>
      </w:r>
      <w:r>
        <w:rPr>
          <w:rFonts w:hint="eastAsia" w:ascii="仿宋_GB2312" w:hAnsi="ˎ̥" w:eastAsia="仿宋_GB2312"/>
          <w:color w:val="auto"/>
          <w:sz w:val="32"/>
          <w:szCs w:val="32"/>
        </w:rPr>
        <w:t>年度决算数增加（减少）</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万元，增长（下降）</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w:t>
      </w:r>
    </w:p>
    <w:p w14:paraId="704A95AF">
      <w:pPr>
        <w:keepNext w:val="0"/>
        <w:keepLines w:val="0"/>
        <w:pageBreakBefore w:val="0"/>
        <w:widowControl w:val="0"/>
        <w:kinsoku/>
        <w:wordWrap/>
        <w:overflowPunct/>
        <w:topLinePunct w:val="0"/>
        <w:autoSpaceDE/>
        <w:autoSpaceDN/>
        <w:bidi w:val="0"/>
        <w:adjustRightInd/>
        <w:snapToGrid/>
        <w:spacing w:line="560" w:lineRule="exact"/>
        <w:ind w:firstLine="627" w:firstLineChars="196"/>
        <w:jc w:val="both"/>
        <w:textAlignment w:val="auto"/>
        <w:rPr>
          <w:rFonts w:hint="eastAsia" w:ascii="黑体" w:hAnsi="黑体" w:eastAsia="黑体" w:cs="黑体"/>
          <w:bCs/>
          <w:color w:val="auto"/>
          <w:sz w:val="32"/>
          <w:szCs w:val="32"/>
        </w:rPr>
      </w:pPr>
      <w:r>
        <w:rPr>
          <w:rFonts w:hint="eastAsia" w:ascii="黑体" w:hAnsi="黑体" w:eastAsia="黑体" w:cs="黑体"/>
          <w:bCs/>
          <w:color w:val="auto"/>
          <w:sz w:val="32"/>
          <w:szCs w:val="32"/>
        </w:rPr>
        <w:t>五、一般公共预算财政拨款支出决算情况说明</w:t>
      </w:r>
    </w:p>
    <w:p w14:paraId="113524A6">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楷体" w:hAnsi="楷体" w:eastAsia="楷体" w:cs="楷体"/>
          <w:color w:val="auto"/>
          <w:sz w:val="32"/>
          <w:szCs w:val="32"/>
        </w:rPr>
      </w:pPr>
      <w:bookmarkStart w:id="81" w:name="_Toc9989_WPSOffice_Level2"/>
      <w:bookmarkStart w:id="82" w:name="_Toc19665_WPSOffice_Level2"/>
      <w:bookmarkStart w:id="83" w:name="_Toc13694_WPSOffice_Level2"/>
      <w:bookmarkStart w:id="84" w:name="_Toc23005_WPSOffice_Level2"/>
      <w:bookmarkStart w:id="85" w:name="_Toc21737_WPSOffice_Level2"/>
      <w:bookmarkStart w:id="86" w:name="_Toc17398_WPSOffice_Level2"/>
      <w:r>
        <w:rPr>
          <w:rFonts w:hint="eastAsia" w:ascii="楷体" w:hAnsi="楷体" w:eastAsia="楷体" w:cs="楷体"/>
          <w:color w:val="auto"/>
          <w:sz w:val="32"/>
          <w:szCs w:val="32"/>
        </w:rPr>
        <w:t>（一）一般公共预算财政拨款支出决算总体情况</w:t>
      </w:r>
      <w:bookmarkEnd w:id="81"/>
      <w:bookmarkEnd w:id="82"/>
      <w:bookmarkEnd w:id="83"/>
      <w:bookmarkEnd w:id="84"/>
      <w:bookmarkEnd w:id="85"/>
      <w:bookmarkEnd w:id="86"/>
    </w:p>
    <w:p w14:paraId="6832C503">
      <w:pPr>
        <w:keepNext w:val="0"/>
        <w:keepLines w:val="0"/>
        <w:pageBreakBefore w:val="0"/>
        <w:kinsoku/>
        <w:wordWrap/>
        <w:overflowPunct/>
        <w:topLinePunct w:val="0"/>
        <w:autoSpaceDE/>
        <w:autoSpaceDN/>
        <w:bidi w:val="0"/>
        <w:adjustRightInd/>
        <w:snapToGrid/>
        <w:spacing w:before="100" w:beforeAutospacing="1" w:after="100" w:afterAutospacing="1" w:line="560" w:lineRule="exact"/>
        <w:ind w:firstLine="640"/>
        <w:contextualSpacing/>
        <w:jc w:val="both"/>
        <w:textAlignment w:val="auto"/>
        <w:rPr>
          <w:rFonts w:hint="eastAsia" w:ascii="仿宋_GB2312" w:hAnsi="ˎ̥" w:eastAsia="仿宋_GB2312"/>
          <w:color w:val="auto"/>
          <w:sz w:val="32"/>
          <w:szCs w:val="32"/>
          <w:lang w:val="en-US" w:eastAsia="zh-CN"/>
        </w:rPr>
      </w:pP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年度一般公共预算财政拨款支出</w:t>
      </w:r>
      <w:r>
        <w:rPr>
          <w:rFonts w:hint="default" w:ascii="仿宋_GB2312" w:hAnsi="ˎ̥" w:eastAsia="仿宋_GB2312"/>
          <w:color w:val="auto"/>
          <w:sz w:val="32"/>
          <w:szCs w:val="32"/>
          <w:lang w:val="en-US"/>
        </w:rPr>
        <w:t>3,830.74</w:t>
      </w:r>
      <w:r>
        <w:rPr>
          <w:rFonts w:hint="eastAsia" w:ascii="仿宋_GB2312" w:hAnsi="ˎ̥" w:eastAsia="仿宋_GB2312"/>
          <w:color w:val="auto"/>
          <w:sz w:val="32"/>
          <w:szCs w:val="32"/>
        </w:rPr>
        <w:t>万元，占本年支出合计的</w:t>
      </w:r>
      <w:r>
        <w:rPr>
          <w:rFonts w:hint="eastAsia" w:ascii="仿宋_GB2312" w:hAnsi="ˎ̥" w:eastAsia="仿宋_GB2312"/>
          <w:color w:val="auto"/>
          <w:sz w:val="32"/>
          <w:szCs w:val="32"/>
          <w:lang w:val="en-US" w:eastAsia="zh-CN"/>
        </w:rPr>
        <w:t>87.8</w:t>
      </w:r>
      <w:r>
        <w:rPr>
          <w:rFonts w:hint="eastAsia" w:ascii="仿宋_GB2312" w:hAnsi="ˎ̥" w:eastAsia="仿宋_GB2312"/>
          <w:color w:val="auto"/>
          <w:sz w:val="32"/>
          <w:szCs w:val="32"/>
        </w:rPr>
        <w:t>%。与</w:t>
      </w:r>
      <w:r>
        <w:rPr>
          <w:rFonts w:hint="default" w:ascii="仿宋_GB2312" w:hAnsi="ˎ̥" w:eastAsia="仿宋_GB2312"/>
          <w:color w:val="auto"/>
          <w:sz w:val="32"/>
          <w:szCs w:val="32"/>
          <w:lang w:val="en-US"/>
        </w:rPr>
        <w:t>2023</w:t>
      </w:r>
      <w:r>
        <w:rPr>
          <w:rFonts w:hint="eastAsia" w:ascii="仿宋_GB2312" w:hAnsi="ˎ̥" w:eastAsia="仿宋_GB2312"/>
          <w:color w:val="auto"/>
          <w:sz w:val="32"/>
          <w:szCs w:val="32"/>
        </w:rPr>
        <w:t>年度相比，一般公共预算财政拨款支出增加</w:t>
      </w:r>
      <w:r>
        <w:rPr>
          <w:rFonts w:hint="eastAsia" w:ascii="仿宋_GB2312" w:hAnsi="ˎ̥" w:eastAsia="仿宋_GB2312"/>
          <w:color w:val="auto"/>
          <w:sz w:val="32"/>
          <w:szCs w:val="32"/>
          <w:lang w:val="en-US" w:eastAsia="zh-CN"/>
        </w:rPr>
        <w:t>2888.64</w:t>
      </w:r>
      <w:r>
        <w:rPr>
          <w:rFonts w:hint="eastAsia" w:ascii="仿宋_GB2312" w:hAnsi="ˎ̥" w:eastAsia="仿宋_GB2312"/>
          <w:color w:val="auto"/>
          <w:sz w:val="32"/>
          <w:szCs w:val="32"/>
        </w:rPr>
        <w:t>万元，增长</w:t>
      </w:r>
      <w:r>
        <w:rPr>
          <w:rFonts w:hint="eastAsia" w:ascii="仿宋_GB2312" w:hAnsi="ˎ̥" w:eastAsia="仿宋_GB2312"/>
          <w:color w:val="auto"/>
          <w:sz w:val="32"/>
          <w:szCs w:val="32"/>
          <w:lang w:val="en-US" w:eastAsia="zh-CN"/>
        </w:rPr>
        <w:t>306</w:t>
      </w:r>
      <w:r>
        <w:rPr>
          <w:rFonts w:hint="eastAsia" w:ascii="仿宋_GB2312" w:hAnsi="ˎ̥" w:eastAsia="仿宋_GB2312"/>
          <w:color w:val="auto"/>
          <w:sz w:val="32"/>
          <w:szCs w:val="32"/>
        </w:rPr>
        <w:t>%，主要原因</w:t>
      </w:r>
      <w:bookmarkStart w:id="87" w:name="_Toc23864_WPSOffice_Level2"/>
      <w:bookmarkStart w:id="88" w:name="_Toc19535_WPSOffice_Level2"/>
      <w:bookmarkStart w:id="89" w:name="_Toc18793_WPSOffice_Level2"/>
      <w:bookmarkStart w:id="90" w:name="_Toc2711_WPSOffice_Level2"/>
      <w:bookmarkStart w:id="91" w:name="_Toc27767_WPSOffice_Level2"/>
      <w:bookmarkStart w:id="92" w:name="_Toc19075_WPSOffice_Level2"/>
      <w:r>
        <w:rPr>
          <w:rFonts w:hint="eastAsia" w:ascii="仿宋_GB2312" w:hAnsi="ˎ̥" w:eastAsia="仿宋_GB2312"/>
          <w:color w:val="auto"/>
          <w:sz w:val="32"/>
          <w:szCs w:val="32"/>
          <w:lang w:eastAsia="zh-CN"/>
        </w:rPr>
        <w:t>是：</w:t>
      </w:r>
      <w:r>
        <w:rPr>
          <w:rFonts w:hint="eastAsia" w:ascii="仿宋_GB2312" w:eastAsia="仿宋_GB2312"/>
          <w:color w:val="auto"/>
          <w:sz w:val="32"/>
          <w:szCs w:val="32"/>
        </w:rPr>
        <w:t>一是</w:t>
      </w:r>
      <w:r>
        <w:rPr>
          <w:rFonts w:hint="eastAsia" w:ascii="仿宋_GB2312" w:eastAsia="仿宋_GB2312"/>
          <w:color w:val="auto"/>
          <w:sz w:val="32"/>
          <w:szCs w:val="32"/>
          <w:lang w:eastAsia="zh-CN"/>
        </w:rPr>
        <w:t>卫生健康支出增加</w:t>
      </w:r>
      <w:r>
        <w:rPr>
          <w:rFonts w:hint="eastAsia" w:ascii="仿宋_GB2312" w:eastAsia="仿宋_GB2312"/>
          <w:color w:val="auto"/>
          <w:sz w:val="32"/>
          <w:szCs w:val="32"/>
        </w:rPr>
        <w:t>；二是</w:t>
      </w:r>
      <w:r>
        <w:rPr>
          <w:rFonts w:hint="eastAsia" w:ascii="仿宋_GB2312" w:eastAsia="仿宋_GB2312"/>
          <w:color w:val="auto"/>
          <w:sz w:val="32"/>
          <w:szCs w:val="32"/>
          <w:lang w:eastAsia="zh-CN"/>
        </w:rPr>
        <w:t>资源勘探工业信息等支出</w:t>
      </w:r>
      <w:r>
        <w:rPr>
          <w:rFonts w:hint="eastAsia" w:ascii="仿宋_GB2312" w:eastAsia="仿宋_GB2312"/>
          <w:color w:val="auto"/>
          <w:sz w:val="32"/>
          <w:szCs w:val="32"/>
        </w:rPr>
        <w:t>。</w:t>
      </w:r>
    </w:p>
    <w:p w14:paraId="2CB80D3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（二）一般公共预算财政拨款支出决算结构情况</w:t>
      </w:r>
      <w:bookmarkEnd w:id="87"/>
      <w:bookmarkEnd w:id="88"/>
      <w:bookmarkEnd w:id="89"/>
      <w:bookmarkEnd w:id="90"/>
      <w:bookmarkEnd w:id="91"/>
      <w:bookmarkEnd w:id="92"/>
    </w:p>
    <w:p w14:paraId="674D5714">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ˎ̥" w:eastAsia="仿宋_GB2312"/>
          <w:color w:val="auto"/>
          <w:sz w:val="32"/>
          <w:szCs w:val="32"/>
          <w:lang w:eastAsia="zh-CN"/>
        </w:rPr>
      </w:pP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年度一般公共预算财政拨款支出</w:t>
      </w:r>
      <w:r>
        <w:rPr>
          <w:rFonts w:hint="default" w:ascii="仿宋_GB2312" w:hAnsi="ˎ̥" w:eastAsia="仿宋_GB2312"/>
          <w:color w:val="auto"/>
          <w:sz w:val="32"/>
          <w:szCs w:val="32"/>
          <w:lang w:val="en-US"/>
        </w:rPr>
        <w:t>3,830.74</w:t>
      </w:r>
      <w:r>
        <w:rPr>
          <w:rFonts w:hint="eastAsia" w:ascii="仿宋_GB2312" w:hAnsi="ˎ̥" w:eastAsia="仿宋_GB2312"/>
          <w:color w:val="auto"/>
          <w:sz w:val="32"/>
          <w:szCs w:val="32"/>
        </w:rPr>
        <w:t>万元，主要用于以下方面：</w:t>
      </w:r>
      <w:r>
        <w:rPr>
          <w:rFonts w:hint="eastAsia" w:ascii="仿宋_GB2312" w:hAnsi="ˎ̥" w:eastAsia="仿宋_GB2312"/>
          <w:b/>
          <w:color w:val="auto"/>
          <w:sz w:val="32"/>
          <w:szCs w:val="32"/>
          <w:lang w:eastAsia="zh-CN"/>
        </w:rPr>
        <w:t>社会保障和就业支出</w:t>
      </w:r>
      <w:r>
        <w:rPr>
          <w:rFonts w:hint="eastAsia" w:ascii="仿宋_GB2312" w:hAnsi="ˎ̥" w:eastAsia="仿宋_GB2312"/>
          <w:b/>
          <w:color w:val="auto"/>
          <w:sz w:val="32"/>
          <w:szCs w:val="32"/>
        </w:rPr>
        <w:t>（类）</w:t>
      </w:r>
      <w:r>
        <w:rPr>
          <w:rFonts w:hint="eastAsia" w:ascii="仿宋_GB2312" w:hAnsi="ˎ̥" w:eastAsia="仿宋_GB2312"/>
          <w:color w:val="auto"/>
          <w:sz w:val="32"/>
          <w:szCs w:val="32"/>
        </w:rPr>
        <w:t>支出</w:t>
      </w:r>
      <w:r>
        <w:rPr>
          <w:rFonts w:hint="eastAsia" w:ascii="仿宋_GB2312" w:hAnsi="ˎ̥" w:eastAsia="仿宋_GB2312"/>
          <w:color w:val="auto"/>
          <w:sz w:val="32"/>
          <w:szCs w:val="32"/>
          <w:lang w:val="en-US" w:eastAsia="zh-CN"/>
        </w:rPr>
        <w:t>13.31</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0.34</w:t>
      </w:r>
      <w:r>
        <w:rPr>
          <w:rFonts w:hint="eastAsia" w:ascii="仿宋_GB2312" w:hAnsi="ˎ̥" w:eastAsia="仿宋_GB2312"/>
          <w:color w:val="auto"/>
          <w:sz w:val="32"/>
          <w:szCs w:val="32"/>
        </w:rPr>
        <w:t>%；</w:t>
      </w:r>
      <w:r>
        <w:rPr>
          <w:rFonts w:hint="eastAsia" w:ascii="仿宋_GB2312" w:hAnsi="ˎ̥" w:eastAsia="仿宋_GB2312"/>
          <w:color w:val="auto"/>
          <w:sz w:val="32"/>
          <w:szCs w:val="32"/>
          <w:lang w:eastAsia="zh-CN"/>
        </w:rPr>
        <w:t>卫生健康支出</w:t>
      </w:r>
      <w:r>
        <w:rPr>
          <w:rFonts w:hint="eastAsia" w:ascii="仿宋_GB2312" w:hAnsi="ˎ̥" w:eastAsia="仿宋_GB2312"/>
          <w:b/>
          <w:color w:val="auto"/>
          <w:sz w:val="32"/>
          <w:szCs w:val="32"/>
        </w:rPr>
        <w:t>（类）</w:t>
      </w:r>
      <w:r>
        <w:rPr>
          <w:rFonts w:hint="eastAsia" w:ascii="仿宋_GB2312" w:hAnsi="ˎ̥" w:eastAsia="仿宋_GB2312"/>
          <w:color w:val="auto"/>
          <w:sz w:val="32"/>
          <w:szCs w:val="32"/>
        </w:rPr>
        <w:t>支出</w:t>
      </w:r>
      <w:r>
        <w:rPr>
          <w:rFonts w:hint="eastAsia" w:ascii="仿宋_GB2312" w:hAnsi="ˎ̥" w:eastAsia="仿宋_GB2312"/>
          <w:color w:val="auto"/>
          <w:sz w:val="32"/>
          <w:szCs w:val="32"/>
          <w:lang w:val="en-US" w:eastAsia="zh-CN"/>
        </w:rPr>
        <w:t>2508.87</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65.49</w:t>
      </w:r>
      <w:r>
        <w:rPr>
          <w:rFonts w:hint="eastAsia" w:ascii="仿宋_GB2312" w:hAnsi="ˎ̥" w:eastAsia="仿宋_GB2312"/>
          <w:color w:val="auto"/>
          <w:sz w:val="32"/>
          <w:szCs w:val="32"/>
        </w:rPr>
        <w:t>%；</w:t>
      </w:r>
      <w:r>
        <w:rPr>
          <w:rFonts w:hint="eastAsia" w:ascii="仿宋_GB2312" w:hAnsi="ˎ̥" w:eastAsia="仿宋_GB2312"/>
          <w:b/>
          <w:bCs/>
          <w:color w:val="auto"/>
          <w:sz w:val="32"/>
          <w:szCs w:val="32"/>
          <w:lang w:eastAsia="zh-CN"/>
        </w:rPr>
        <w:t>节能环保支出</w:t>
      </w:r>
      <w:r>
        <w:rPr>
          <w:rFonts w:hint="eastAsia" w:ascii="仿宋_GB2312" w:hAnsi="ˎ̥" w:eastAsia="仿宋_GB2312"/>
          <w:b/>
          <w:bCs/>
          <w:color w:val="auto"/>
          <w:sz w:val="32"/>
          <w:szCs w:val="32"/>
        </w:rPr>
        <w:t>（类）</w:t>
      </w:r>
      <w:r>
        <w:rPr>
          <w:rFonts w:hint="eastAsia" w:ascii="仿宋_GB2312" w:hAnsi="ˎ̥" w:eastAsia="仿宋_GB2312"/>
          <w:color w:val="auto"/>
          <w:sz w:val="32"/>
          <w:szCs w:val="32"/>
        </w:rPr>
        <w:t>支出</w:t>
      </w:r>
      <w:r>
        <w:rPr>
          <w:rFonts w:hint="eastAsia" w:ascii="仿宋_GB2312" w:hAnsi="ˎ̥" w:eastAsia="仿宋_GB2312"/>
          <w:color w:val="auto"/>
          <w:sz w:val="32"/>
          <w:szCs w:val="32"/>
          <w:lang w:val="en-US" w:eastAsia="zh-CN"/>
        </w:rPr>
        <w:t>179.72</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4.69</w:t>
      </w:r>
      <w:r>
        <w:rPr>
          <w:rFonts w:hint="eastAsia" w:ascii="仿宋_GB2312" w:hAnsi="ˎ̥" w:eastAsia="仿宋_GB2312"/>
          <w:color w:val="auto"/>
          <w:sz w:val="32"/>
          <w:szCs w:val="32"/>
        </w:rPr>
        <w:t>%；</w:t>
      </w:r>
      <w:r>
        <w:rPr>
          <w:rFonts w:hint="eastAsia" w:ascii="仿宋_GB2312" w:hAnsi="ˎ̥" w:eastAsia="仿宋_GB2312"/>
          <w:color w:val="auto"/>
          <w:sz w:val="32"/>
          <w:szCs w:val="32"/>
          <w:lang w:eastAsia="zh-CN"/>
        </w:rPr>
        <w:t>农林水支出</w:t>
      </w:r>
      <w:r>
        <w:rPr>
          <w:rFonts w:hint="eastAsia" w:ascii="仿宋_GB2312" w:hAnsi="ˎ̥" w:eastAsia="仿宋_GB2312"/>
          <w:b/>
          <w:bCs/>
          <w:color w:val="auto"/>
          <w:sz w:val="32"/>
          <w:szCs w:val="32"/>
        </w:rPr>
        <w:t>（类）</w:t>
      </w:r>
      <w:r>
        <w:rPr>
          <w:rFonts w:hint="eastAsia" w:ascii="仿宋_GB2312" w:hAnsi="ˎ̥" w:eastAsia="仿宋_GB2312"/>
          <w:color w:val="auto"/>
          <w:sz w:val="32"/>
          <w:szCs w:val="32"/>
        </w:rPr>
        <w:t>支出</w:t>
      </w:r>
      <w:r>
        <w:rPr>
          <w:rFonts w:hint="eastAsia" w:ascii="仿宋_GB2312" w:hAnsi="ˎ̥" w:eastAsia="仿宋_GB2312"/>
          <w:color w:val="auto"/>
          <w:sz w:val="32"/>
          <w:szCs w:val="32"/>
          <w:lang w:val="en-US" w:eastAsia="zh-CN"/>
        </w:rPr>
        <w:t>0.36</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0.04</w:t>
      </w:r>
      <w:r>
        <w:rPr>
          <w:rFonts w:hint="eastAsia" w:ascii="仿宋_GB2312" w:hAnsi="ˎ̥" w:eastAsia="仿宋_GB2312"/>
          <w:color w:val="auto"/>
          <w:sz w:val="32"/>
          <w:szCs w:val="32"/>
        </w:rPr>
        <w:t>%；</w:t>
      </w:r>
      <w:r>
        <w:rPr>
          <w:rFonts w:hint="eastAsia" w:ascii="仿宋_GB2312" w:hAnsi="ˎ̥" w:eastAsia="仿宋_GB2312"/>
          <w:b/>
          <w:bCs/>
          <w:color w:val="auto"/>
          <w:sz w:val="32"/>
          <w:szCs w:val="32"/>
          <w:lang w:eastAsia="zh-CN"/>
        </w:rPr>
        <w:t>资源勘探工业信息等支出</w:t>
      </w:r>
      <w:r>
        <w:rPr>
          <w:rFonts w:hint="eastAsia" w:ascii="仿宋_GB2312" w:hAnsi="ˎ̥" w:eastAsia="仿宋_GB2312"/>
          <w:b/>
          <w:bCs/>
          <w:color w:val="auto"/>
          <w:sz w:val="32"/>
          <w:szCs w:val="32"/>
        </w:rPr>
        <w:t>（类）</w:t>
      </w:r>
      <w:r>
        <w:rPr>
          <w:rFonts w:hint="eastAsia" w:ascii="仿宋_GB2312" w:hAnsi="ˎ̥" w:eastAsia="仿宋_GB2312"/>
          <w:color w:val="auto"/>
          <w:sz w:val="32"/>
          <w:szCs w:val="32"/>
        </w:rPr>
        <w:t>支出</w:t>
      </w:r>
      <w:r>
        <w:rPr>
          <w:rFonts w:hint="eastAsia" w:ascii="仿宋_GB2312" w:hAnsi="ˎ̥" w:eastAsia="仿宋_GB2312"/>
          <w:color w:val="auto"/>
          <w:sz w:val="32"/>
          <w:szCs w:val="32"/>
          <w:lang w:val="en-US" w:eastAsia="zh-CN"/>
        </w:rPr>
        <w:t>1116.42</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29.14</w:t>
      </w:r>
      <w:r>
        <w:rPr>
          <w:rFonts w:hint="eastAsia" w:ascii="仿宋_GB2312" w:hAnsi="ˎ̥" w:eastAsia="仿宋_GB2312"/>
          <w:color w:val="auto"/>
          <w:sz w:val="32"/>
          <w:szCs w:val="32"/>
        </w:rPr>
        <w:t>%；</w:t>
      </w:r>
      <w:r>
        <w:rPr>
          <w:rFonts w:hint="eastAsia" w:ascii="仿宋_GB2312" w:hAnsi="ˎ̥" w:eastAsia="仿宋_GB2312"/>
          <w:color w:val="auto"/>
          <w:sz w:val="32"/>
          <w:szCs w:val="32"/>
          <w:lang w:eastAsia="zh-CN"/>
        </w:rPr>
        <w:t>自然</w:t>
      </w:r>
      <w:r>
        <w:rPr>
          <w:rFonts w:hint="eastAsia" w:ascii="仿宋_GB2312" w:hAnsi="ˎ̥" w:eastAsia="仿宋_GB2312"/>
          <w:b/>
          <w:bCs/>
          <w:color w:val="auto"/>
          <w:sz w:val="32"/>
          <w:szCs w:val="32"/>
          <w:lang w:eastAsia="zh-CN"/>
        </w:rPr>
        <w:t>资源海洋气象等支出</w:t>
      </w:r>
      <w:r>
        <w:rPr>
          <w:rFonts w:hint="eastAsia" w:ascii="仿宋_GB2312" w:hAnsi="ˎ̥" w:eastAsia="仿宋_GB2312"/>
          <w:b/>
          <w:bCs/>
          <w:color w:val="auto"/>
          <w:sz w:val="32"/>
          <w:szCs w:val="32"/>
        </w:rPr>
        <w:t>（类）</w:t>
      </w:r>
      <w:r>
        <w:rPr>
          <w:rFonts w:hint="eastAsia" w:ascii="仿宋_GB2312" w:hAnsi="ˎ̥" w:eastAsia="仿宋_GB2312"/>
          <w:color w:val="auto"/>
          <w:sz w:val="32"/>
          <w:szCs w:val="32"/>
        </w:rPr>
        <w:t>支出</w:t>
      </w:r>
      <w:r>
        <w:rPr>
          <w:rFonts w:hint="eastAsia" w:ascii="仿宋_GB2312" w:hAnsi="ˎ̥" w:eastAsia="仿宋_GB2312"/>
          <w:color w:val="auto"/>
          <w:sz w:val="32"/>
          <w:szCs w:val="32"/>
          <w:lang w:val="en-US" w:eastAsia="zh-CN"/>
        </w:rPr>
        <w:t>5.2</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0.13</w:t>
      </w:r>
      <w:r>
        <w:rPr>
          <w:rFonts w:hint="eastAsia" w:ascii="仿宋_GB2312" w:hAnsi="ˎ̥" w:eastAsia="仿宋_GB2312"/>
          <w:color w:val="auto"/>
          <w:sz w:val="32"/>
          <w:szCs w:val="32"/>
        </w:rPr>
        <w:t>%；</w:t>
      </w:r>
      <w:r>
        <w:rPr>
          <w:rFonts w:hint="eastAsia" w:ascii="仿宋_GB2312" w:hAnsi="ˎ̥" w:eastAsia="仿宋_GB2312"/>
          <w:b/>
          <w:bCs/>
          <w:color w:val="auto"/>
          <w:sz w:val="32"/>
          <w:szCs w:val="32"/>
          <w:lang w:eastAsia="zh-CN"/>
        </w:rPr>
        <w:t>住房保障支出</w:t>
      </w:r>
      <w:r>
        <w:rPr>
          <w:rFonts w:hint="eastAsia" w:ascii="仿宋_GB2312" w:hAnsi="ˎ̥" w:eastAsia="仿宋_GB2312"/>
          <w:b/>
          <w:bCs/>
          <w:color w:val="auto"/>
          <w:sz w:val="32"/>
          <w:szCs w:val="32"/>
        </w:rPr>
        <w:t>（类）</w:t>
      </w:r>
      <w:r>
        <w:rPr>
          <w:rFonts w:hint="eastAsia" w:ascii="仿宋_GB2312" w:hAnsi="ˎ̥" w:eastAsia="仿宋_GB2312"/>
          <w:color w:val="auto"/>
          <w:sz w:val="32"/>
          <w:szCs w:val="32"/>
        </w:rPr>
        <w:t>支出</w:t>
      </w:r>
      <w:r>
        <w:rPr>
          <w:rFonts w:hint="eastAsia" w:ascii="仿宋_GB2312" w:hAnsi="ˎ̥" w:eastAsia="仿宋_GB2312"/>
          <w:color w:val="auto"/>
          <w:sz w:val="32"/>
          <w:szCs w:val="32"/>
          <w:lang w:val="en-US" w:eastAsia="zh-CN"/>
        </w:rPr>
        <w:t>6.86</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0.17</w:t>
      </w:r>
      <w:r>
        <w:rPr>
          <w:rFonts w:hint="eastAsia" w:ascii="仿宋_GB2312" w:hAnsi="ˎ̥" w:eastAsia="仿宋_GB2312"/>
          <w:color w:val="auto"/>
          <w:sz w:val="32"/>
          <w:szCs w:val="32"/>
        </w:rPr>
        <w:t>%</w:t>
      </w:r>
      <w:r>
        <w:rPr>
          <w:rFonts w:hint="eastAsia" w:ascii="仿宋_GB2312" w:hAnsi="ˎ̥" w:eastAsia="仿宋_GB2312"/>
          <w:color w:val="auto"/>
          <w:sz w:val="32"/>
          <w:szCs w:val="32"/>
          <w:lang w:eastAsia="zh-CN"/>
        </w:rPr>
        <w:t>。</w:t>
      </w:r>
    </w:p>
    <w:p w14:paraId="17334F5E">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楷体" w:hAnsi="楷体" w:eastAsia="楷体" w:cs="楷体"/>
          <w:color w:val="auto"/>
          <w:sz w:val="32"/>
          <w:szCs w:val="32"/>
        </w:rPr>
      </w:pPr>
      <w:bookmarkStart w:id="93" w:name="_Toc9502_WPSOffice_Level2"/>
      <w:bookmarkStart w:id="94" w:name="_Toc15415_WPSOffice_Level2"/>
      <w:bookmarkStart w:id="95" w:name="_Toc29364_WPSOffice_Level2"/>
      <w:bookmarkStart w:id="96" w:name="_Toc25136_WPSOffice_Level2"/>
      <w:bookmarkStart w:id="97" w:name="_Toc22318_WPSOffice_Level2"/>
      <w:bookmarkStart w:id="98" w:name="_Toc21701_WPSOffice_Level2"/>
      <w:r>
        <w:rPr>
          <w:rFonts w:hint="eastAsia" w:ascii="楷体" w:hAnsi="楷体" w:eastAsia="楷体" w:cs="楷体"/>
          <w:color w:val="auto"/>
          <w:sz w:val="32"/>
          <w:szCs w:val="32"/>
        </w:rPr>
        <w:t>（三）一般公共预算财政拨款支出决算具体情况</w:t>
      </w:r>
      <w:bookmarkEnd w:id="93"/>
      <w:bookmarkEnd w:id="94"/>
      <w:bookmarkEnd w:id="95"/>
      <w:bookmarkEnd w:id="96"/>
      <w:bookmarkEnd w:id="97"/>
      <w:bookmarkEnd w:id="98"/>
    </w:p>
    <w:p w14:paraId="5506AC8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ˎ̥" w:eastAsia="仿宋_GB2312"/>
          <w:color w:val="auto"/>
          <w:sz w:val="32"/>
          <w:szCs w:val="32"/>
        </w:rPr>
      </w:pP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年度一般公共预算财政拨款支出年初预算为</w:t>
      </w:r>
      <w:r>
        <w:rPr>
          <w:rFonts w:hint="eastAsia" w:ascii="仿宋_GB2312" w:hAnsi="ˎ̥" w:eastAsia="仿宋_GB2312"/>
          <w:color w:val="auto"/>
          <w:sz w:val="32"/>
          <w:szCs w:val="32"/>
          <w:lang w:val="en-US" w:eastAsia="zh-CN"/>
        </w:rPr>
        <w:t>3830.74</w:t>
      </w:r>
      <w:r>
        <w:rPr>
          <w:rFonts w:hint="eastAsia" w:ascii="仿宋_GB2312" w:hAnsi="ˎ̥" w:eastAsia="仿宋_GB2312"/>
          <w:color w:val="auto"/>
          <w:sz w:val="32"/>
          <w:szCs w:val="32"/>
        </w:rPr>
        <w:t>万元，支出决算为</w:t>
      </w:r>
      <w:r>
        <w:rPr>
          <w:rFonts w:hint="default" w:ascii="仿宋_GB2312" w:hAnsi="ˎ̥" w:eastAsia="仿宋_GB2312"/>
          <w:color w:val="auto"/>
          <w:sz w:val="32"/>
          <w:szCs w:val="32"/>
          <w:lang w:val="en-US"/>
        </w:rPr>
        <w:t>3,830.74</w:t>
      </w:r>
      <w:r>
        <w:rPr>
          <w:rFonts w:hint="eastAsia" w:ascii="仿宋_GB2312" w:hAnsi="ˎ̥" w:eastAsia="仿宋_GB2312"/>
          <w:color w:val="auto"/>
          <w:sz w:val="32"/>
          <w:szCs w:val="32"/>
        </w:rPr>
        <w:t>万元，完成年初预算的</w:t>
      </w:r>
      <w:r>
        <w:rPr>
          <w:rFonts w:hint="eastAsia" w:ascii="仿宋_GB2312" w:hAnsi="ˎ̥" w:eastAsia="仿宋_GB2312"/>
          <w:color w:val="auto"/>
          <w:sz w:val="32"/>
          <w:szCs w:val="32"/>
          <w:lang w:val="en-US" w:eastAsia="zh-CN"/>
        </w:rPr>
        <w:t>100</w:t>
      </w:r>
      <w:r>
        <w:rPr>
          <w:rFonts w:hint="eastAsia" w:ascii="仿宋_GB2312" w:hAnsi="ˎ̥" w:eastAsia="仿宋_GB2312"/>
          <w:color w:val="auto"/>
          <w:sz w:val="32"/>
          <w:szCs w:val="32"/>
        </w:rPr>
        <w:t>%。其中：</w:t>
      </w:r>
    </w:p>
    <w:p w14:paraId="21248E0A">
      <w:pPr>
        <w:keepNext w:val="0"/>
        <w:keepLines w:val="0"/>
        <w:pageBreakBefore w:val="0"/>
        <w:numPr>
          <w:ilvl w:val="0"/>
          <w:numId w:val="0"/>
        </w:numPr>
        <w:kinsoku/>
        <w:wordWrap/>
        <w:overflowPunct/>
        <w:topLinePunct w:val="0"/>
        <w:autoSpaceDE/>
        <w:autoSpaceDN/>
        <w:bidi w:val="0"/>
        <w:adjustRightInd/>
        <w:snapToGrid/>
        <w:spacing w:line="560" w:lineRule="exact"/>
        <w:ind w:firstLine="321" w:firstLineChars="100"/>
        <w:jc w:val="both"/>
        <w:textAlignment w:val="auto"/>
        <w:rPr>
          <w:rFonts w:hint="eastAsia" w:ascii="仿宋_GB2312" w:hAnsi="ˎ̥" w:eastAsia="仿宋_GB2312"/>
          <w:color w:val="auto"/>
          <w:sz w:val="32"/>
          <w:szCs w:val="32"/>
        </w:rPr>
      </w:pPr>
      <w:r>
        <w:rPr>
          <w:rFonts w:hint="eastAsia" w:ascii="仿宋_GB2312" w:hAnsi="ˎ̥" w:eastAsia="仿宋_GB2312"/>
          <w:b/>
          <w:bCs/>
          <w:color w:val="auto"/>
          <w:sz w:val="32"/>
          <w:szCs w:val="32"/>
          <w:lang w:val="en-US" w:eastAsia="zh-CN"/>
        </w:rPr>
        <w:t>1.</w:t>
      </w:r>
      <w:r>
        <w:rPr>
          <w:rFonts w:hint="eastAsia" w:ascii="仿宋_GB2312" w:hAnsi="ˎ̥" w:eastAsia="仿宋_GB2312"/>
          <w:b/>
          <w:bCs/>
          <w:color w:val="auto"/>
          <w:sz w:val="32"/>
          <w:szCs w:val="32"/>
          <w:lang w:eastAsia="zh-CN"/>
        </w:rPr>
        <w:t>社会保障和就业支出（类）行政事业单位养老支出（款）机关事业单位基本养老保险缴费支出（项）</w:t>
      </w:r>
      <w:r>
        <w:rPr>
          <w:rFonts w:hint="eastAsia" w:ascii="仿宋_GB2312" w:hAnsi="ˎ̥" w:eastAsia="仿宋_GB2312"/>
          <w:b w:val="0"/>
          <w:bCs w:val="0"/>
          <w:color w:val="auto"/>
          <w:sz w:val="32"/>
          <w:szCs w:val="32"/>
          <w:lang w:eastAsia="zh-CN"/>
        </w:rPr>
        <w:t>年初预算数为</w:t>
      </w:r>
      <w:r>
        <w:rPr>
          <w:rFonts w:hint="eastAsia" w:ascii="仿宋_GB2312" w:hAnsi="ˎ̥" w:eastAsia="仿宋_GB2312"/>
          <w:b w:val="0"/>
          <w:bCs w:val="0"/>
          <w:color w:val="auto"/>
          <w:sz w:val="32"/>
          <w:szCs w:val="32"/>
          <w:lang w:val="en-US" w:eastAsia="zh-CN"/>
        </w:rPr>
        <w:t>8.35万元，支出决算数为8.65万元，</w:t>
      </w:r>
      <w:r>
        <w:rPr>
          <w:rFonts w:hint="eastAsia" w:ascii="仿宋_GB2312" w:hAnsi="ˎ̥" w:eastAsia="仿宋_GB2312"/>
          <w:color w:val="auto"/>
          <w:sz w:val="32"/>
          <w:szCs w:val="32"/>
        </w:rPr>
        <w:t>完成年初预算的</w:t>
      </w:r>
      <w:r>
        <w:rPr>
          <w:rFonts w:hint="eastAsia" w:ascii="仿宋_GB2312" w:hAnsi="ˎ̥" w:eastAsia="仿宋_GB2312"/>
          <w:color w:val="auto"/>
          <w:sz w:val="32"/>
          <w:szCs w:val="32"/>
          <w:lang w:val="en-US" w:eastAsia="zh-CN"/>
        </w:rPr>
        <w:t>103</w:t>
      </w:r>
      <w:r>
        <w:rPr>
          <w:rFonts w:hint="eastAsia" w:ascii="仿宋_GB2312" w:hAnsi="ˎ̥" w:eastAsia="仿宋_GB2312"/>
          <w:color w:val="auto"/>
          <w:sz w:val="32"/>
          <w:szCs w:val="32"/>
        </w:rPr>
        <w:t>%</w:t>
      </w:r>
      <w:r>
        <w:rPr>
          <w:rFonts w:hint="eastAsia" w:ascii="仿宋_GB2312" w:hAnsi="ˎ̥" w:eastAsia="仿宋_GB2312"/>
          <w:color w:val="auto"/>
          <w:sz w:val="32"/>
          <w:szCs w:val="32"/>
          <w:lang w:eastAsia="zh-CN"/>
        </w:rPr>
        <w:t>，</w:t>
      </w:r>
      <w:r>
        <w:rPr>
          <w:rFonts w:hint="eastAsia" w:ascii="仿宋_GB2312" w:hAnsi="ˎ̥" w:eastAsia="仿宋_GB2312"/>
          <w:color w:val="auto"/>
          <w:sz w:val="32"/>
          <w:szCs w:val="32"/>
        </w:rPr>
        <w:t>决算数</w:t>
      </w:r>
      <w:r>
        <w:rPr>
          <w:rFonts w:hint="eastAsia" w:ascii="仿宋_GB2312" w:hAnsi="ˎ̥" w:eastAsia="仿宋_GB2312"/>
          <w:color w:val="auto"/>
          <w:sz w:val="32"/>
          <w:szCs w:val="32"/>
          <w:lang w:eastAsia="zh-CN"/>
        </w:rPr>
        <w:t>大</w:t>
      </w:r>
      <w:r>
        <w:rPr>
          <w:rFonts w:hint="eastAsia" w:ascii="仿宋_GB2312" w:hAnsi="ˎ̥" w:eastAsia="仿宋_GB2312"/>
          <w:color w:val="auto"/>
          <w:sz w:val="32"/>
          <w:szCs w:val="32"/>
        </w:rPr>
        <w:t>于预算数的主要原因：</w:t>
      </w:r>
      <w:r>
        <w:rPr>
          <w:rFonts w:hint="eastAsia" w:ascii="仿宋_GB2312" w:hAnsi="ˎ̥" w:eastAsia="仿宋_GB2312"/>
          <w:color w:val="auto"/>
          <w:sz w:val="32"/>
          <w:szCs w:val="32"/>
          <w:lang w:eastAsia="zh-CN"/>
        </w:rPr>
        <w:t>社保基数调整</w:t>
      </w:r>
      <w:r>
        <w:rPr>
          <w:rFonts w:hint="eastAsia" w:ascii="仿宋_GB2312" w:hAnsi="ˎ̥" w:eastAsia="仿宋_GB2312"/>
          <w:color w:val="auto"/>
          <w:sz w:val="32"/>
          <w:szCs w:val="32"/>
        </w:rPr>
        <w:t>。</w:t>
      </w:r>
    </w:p>
    <w:p w14:paraId="0379AE06">
      <w:pPr>
        <w:pStyle w:val="2"/>
        <w:keepNext w:val="0"/>
        <w:keepLines w:val="0"/>
        <w:pageBreakBefore w:val="0"/>
        <w:numPr>
          <w:ilvl w:val="0"/>
          <w:numId w:val="0"/>
        </w:numPr>
        <w:kinsoku/>
        <w:wordWrap/>
        <w:overflowPunct/>
        <w:topLinePunct w:val="0"/>
        <w:autoSpaceDE/>
        <w:autoSpaceDN/>
        <w:bidi w:val="0"/>
        <w:adjustRightInd/>
        <w:snapToGrid/>
        <w:spacing w:line="560" w:lineRule="exact"/>
        <w:ind w:firstLine="320" w:firstLineChars="100"/>
        <w:jc w:val="both"/>
        <w:textAlignment w:val="auto"/>
        <w:rPr>
          <w:rFonts w:hint="eastAsia"/>
          <w:color w:val="auto"/>
          <w:lang w:val="en-US" w:eastAsia="zh-CN"/>
        </w:rPr>
      </w:pPr>
      <w:r>
        <w:rPr>
          <w:rFonts w:hint="eastAsia" w:ascii="仿宋_GB2312" w:hAnsi="ˎ̥" w:eastAsia="仿宋_GB2312"/>
          <w:b w:val="0"/>
          <w:bCs w:val="0"/>
          <w:color w:val="auto"/>
          <w:sz w:val="32"/>
          <w:szCs w:val="32"/>
          <w:lang w:val="en-US" w:eastAsia="zh-CN"/>
        </w:rPr>
        <w:t>2.</w:t>
      </w:r>
      <w:r>
        <w:rPr>
          <w:rFonts w:hint="eastAsia" w:ascii="仿宋_GB2312" w:hAnsi="ˎ̥" w:eastAsia="仿宋_GB2312"/>
          <w:b/>
          <w:bCs/>
          <w:color w:val="auto"/>
          <w:sz w:val="32"/>
          <w:szCs w:val="32"/>
          <w:lang w:eastAsia="zh-CN"/>
        </w:rPr>
        <w:t>社会保障和就业支出（类）行政事业单位养老支出（款）机关事业单位职业年金缴费支出（项）</w:t>
      </w:r>
      <w:r>
        <w:rPr>
          <w:rFonts w:hint="eastAsia" w:ascii="仿宋_GB2312" w:hAnsi="ˎ̥" w:eastAsia="仿宋_GB2312"/>
          <w:b w:val="0"/>
          <w:bCs w:val="0"/>
          <w:color w:val="auto"/>
          <w:sz w:val="32"/>
          <w:szCs w:val="32"/>
          <w:lang w:eastAsia="zh-CN"/>
        </w:rPr>
        <w:t>年初预算数为</w:t>
      </w:r>
      <w:r>
        <w:rPr>
          <w:rFonts w:hint="eastAsia" w:ascii="仿宋_GB2312" w:hAnsi="ˎ̥" w:eastAsia="仿宋_GB2312"/>
          <w:b w:val="0"/>
          <w:bCs w:val="0"/>
          <w:color w:val="auto"/>
          <w:sz w:val="32"/>
          <w:szCs w:val="32"/>
          <w:lang w:val="en-US" w:eastAsia="zh-CN"/>
        </w:rPr>
        <w:t>4.17万元，支出决算数为4.32万元，</w:t>
      </w:r>
      <w:r>
        <w:rPr>
          <w:rFonts w:hint="eastAsia" w:ascii="仿宋_GB2312" w:hAnsi="ˎ̥" w:eastAsia="仿宋_GB2312"/>
          <w:color w:val="auto"/>
          <w:sz w:val="32"/>
          <w:szCs w:val="32"/>
        </w:rPr>
        <w:t>完成年初预算的</w:t>
      </w:r>
      <w:r>
        <w:rPr>
          <w:rFonts w:hint="eastAsia" w:ascii="仿宋_GB2312" w:hAnsi="ˎ̥" w:eastAsia="仿宋_GB2312"/>
          <w:color w:val="auto"/>
          <w:sz w:val="32"/>
          <w:szCs w:val="32"/>
          <w:lang w:val="en-US" w:eastAsia="zh-CN"/>
        </w:rPr>
        <w:t>103</w:t>
      </w:r>
      <w:r>
        <w:rPr>
          <w:rFonts w:hint="eastAsia" w:ascii="仿宋_GB2312" w:hAnsi="ˎ̥" w:eastAsia="仿宋_GB2312"/>
          <w:color w:val="auto"/>
          <w:sz w:val="32"/>
          <w:szCs w:val="32"/>
        </w:rPr>
        <w:t>%</w:t>
      </w:r>
      <w:r>
        <w:rPr>
          <w:rFonts w:hint="eastAsia" w:ascii="仿宋_GB2312" w:hAnsi="ˎ̥" w:eastAsia="仿宋_GB2312"/>
          <w:color w:val="auto"/>
          <w:sz w:val="32"/>
          <w:szCs w:val="32"/>
          <w:lang w:eastAsia="zh-CN"/>
        </w:rPr>
        <w:t>，</w:t>
      </w:r>
      <w:r>
        <w:rPr>
          <w:rFonts w:hint="eastAsia" w:ascii="仿宋_GB2312" w:hAnsi="ˎ̥" w:eastAsia="仿宋_GB2312"/>
          <w:color w:val="auto"/>
          <w:sz w:val="32"/>
          <w:szCs w:val="32"/>
        </w:rPr>
        <w:t>决算数</w:t>
      </w:r>
      <w:r>
        <w:rPr>
          <w:rFonts w:hint="eastAsia" w:ascii="仿宋_GB2312" w:hAnsi="ˎ̥" w:eastAsia="仿宋_GB2312"/>
          <w:color w:val="auto"/>
          <w:sz w:val="32"/>
          <w:szCs w:val="32"/>
          <w:lang w:eastAsia="zh-CN"/>
        </w:rPr>
        <w:t>大</w:t>
      </w:r>
      <w:r>
        <w:rPr>
          <w:rFonts w:hint="eastAsia" w:ascii="仿宋_GB2312" w:hAnsi="ˎ̥" w:eastAsia="仿宋_GB2312"/>
          <w:color w:val="auto"/>
          <w:sz w:val="32"/>
          <w:szCs w:val="32"/>
        </w:rPr>
        <w:t>于预算数的主要原因：</w:t>
      </w:r>
      <w:r>
        <w:rPr>
          <w:rFonts w:hint="eastAsia" w:ascii="仿宋_GB2312" w:hAnsi="ˎ̥" w:eastAsia="仿宋_GB2312"/>
          <w:color w:val="auto"/>
          <w:sz w:val="32"/>
          <w:szCs w:val="32"/>
          <w:lang w:eastAsia="zh-CN"/>
        </w:rPr>
        <w:t>社保基数调整</w:t>
      </w:r>
      <w:r>
        <w:rPr>
          <w:rFonts w:hint="eastAsia" w:ascii="仿宋_GB2312" w:hAnsi="ˎ̥" w:eastAsia="仿宋_GB2312"/>
          <w:color w:val="auto"/>
          <w:sz w:val="32"/>
          <w:szCs w:val="32"/>
        </w:rPr>
        <w:t>。</w:t>
      </w:r>
    </w:p>
    <w:p w14:paraId="16894957">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ˎ̥" w:eastAsia="仿宋_GB2312"/>
          <w:color w:val="auto"/>
          <w:sz w:val="32"/>
          <w:szCs w:val="32"/>
          <w:lang w:eastAsia="zh-CN"/>
        </w:rPr>
      </w:pPr>
      <w:r>
        <w:rPr>
          <w:rFonts w:hint="eastAsia" w:ascii="仿宋_GB2312" w:hAnsi="ˎ̥" w:eastAsia="仿宋_GB2312"/>
          <w:color w:val="auto"/>
          <w:sz w:val="32"/>
          <w:szCs w:val="32"/>
          <w:lang w:val="en-US" w:eastAsia="zh-CN"/>
        </w:rPr>
        <w:t>3.</w:t>
      </w:r>
      <w:r>
        <w:rPr>
          <w:rFonts w:hint="eastAsia" w:ascii="仿宋_GB2312" w:hAnsi="ˎ̥" w:eastAsia="仿宋_GB2312"/>
          <w:b/>
          <w:bCs/>
          <w:color w:val="auto"/>
          <w:sz w:val="32"/>
          <w:szCs w:val="32"/>
          <w:lang w:eastAsia="zh-CN"/>
        </w:rPr>
        <w:t>社会保障和就业支出（类）抚恤（款）其他优扶支出（项）</w:t>
      </w:r>
      <w:r>
        <w:rPr>
          <w:rFonts w:hint="eastAsia" w:ascii="仿宋_GB2312" w:hAnsi="ˎ̥" w:eastAsia="仿宋_GB2312"/>
          <w:b w:val="0"/>
          <w:bCs w:val="0"/>
          <w:color w:val="auto"/>
          <w:sz w:val="32"/>
          <w:szCs w:val="32"/>
          <w:lang w:eastAsia="zh-CN"/>
        </w:rPr>
        <w:t>年初预算数为</w:t>
      </w:r>
      <w:r>
        <w:rPr>
          <w:rFonts w:hint="eastAsia" w:ascii="仿宋_GB2312" w:hAnsi="ˎ̥" w:eastAsia="仿宋_GB2312"/>
          <w:b w:val="0"/>
          <w:bCs w:val="0"/>
          <w:color w:val="auto"/>
          <w:sz w:val="32"/>
          <w:szCs w:val="32"/>
          <w:lang w:val="en-US" w:eastAsia="zh-CN"/>
        </w:rPr>
        <w:t>0.58万元，支出决算数为0.34万元，</w:t>
      </w:r>
      <w:r>
        <w:rPr>
          <w:rFonts w:hint="eastAsia" w:ascii="仿宋_GB2312" w:hAnsi="ˎ̥" w:eastAsia="仿宋_GB2312"/>
          <w:color w:val="auto"/>
          <w:sz w:val="32"/>
          <w:szCs w:val="32"/>
        </w:rPr>
        <w:t>完成年初预算的</w:t>
      </w:r>
      <w:r>
        <w:rPr>
          <w:rFonts w:hint="eastAsia" w:ascii="仿宋_GB2312" w:hAnsi="ˎ̥" w:eastAsia="仿宋_GB2312"/>
          <w:color w:val="auto"/>
          <w:sz w:val="32"/>
          <w:szCs w:val="32"/>
          <w:lang w:val="en-US" w:eastAsia="zh-CN"/>
        </w:rPr>
        <w:t>58.6</w:t>
      </w:r>
      <w:r>
        <w:rPr>
          <w:rFonts w:hint="eastAsia" w:ascii="仿宋_GB2312" w:hAnsi="ˎ̥" w:eastAsia="仿宋_GB2312"/>
          <w:color w:val="auto"/>
          <w:sz w:val="32"/>
          <w:szCs w:val="32"/>
        </w:rPr>
        <w:t>%</w:t>
      </w:r>
      <w:r>
        <w:rPr>
          <w:rFonts w:hint="eastAsia" w:ascii="仿宋_GB2312" w:hAnsi="ˎ̥" w:eastAsia="仿宋_GB2312"/>
          <w:color w:val="auto"/>
          <w:sz w:val="32"/>
          <w:szCs w:val="32"/>
          <w:lang w:eastAsia="zh-CN"/>
        </w:rPr>
        <w:t>，</w:t>
      </w:r>
      <w:r>
        <w:rPr>
          <w:rFonts w:hint="eastAsia" w:ascii="仿宋_GB2312" w:hAnsi="ˎ̥" w:eastAsia="仿宋_GB2312"/>
          <w:color w:val="auto"/>
          <w:sz w:val="32"/>
          <w:szCs w:val="32"/>
        </w:rPr>
        <w:t>决算数小于预算数的主要原因</w:t>
      </w:r>
      <w:r>
        <w:rPr>
          <w:rFonts w:hint="eastAsia" w:ascii="仿宋_GB2312" w:hAnsi="ˎ̥" w:eastAsia="仿宋_GB2312"/>
          <w:color w:val="auto"/>
          <w:sz w:val="32"/>
          <w:szCs w:val="32"/>
          <w:lang w:eastAsia="zh-CN"/>
        </w:rPr>
        <w:t>：是有一位遗属去世，发放补贴减少。</w:t>
      </w:r>
    </w:p>
    <w:p w14:paraId="5876FDCD">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ˎ̥" w:eastAsia="仿宋_GB2312"/>
          <w:color w:val="auto"/>
          <w:sz w:val="32"/>
          <w:szCs w:val="32"/>
          <w:lang w:val="en-US" w:eastAsia="zh-CN"/>
        </w:rPr>
      </w:pPr>
      <w:r>
        <w:rPr>
          <w:rFonts w:hint="eastAsia" w:ascii="仿宋_GB2312" w:hAnsi="ˎ̥" w:eastAsia="仿宋_GB2312"/>
          <w:color w:val="auto"/>
          <w:sz w:val="32"/>
          <w:szCs w:val="32"/>
          <w:lang w:val="en-US" w:eastAsia="zh-CN"/>
        </w:rPr>
        <w:t>4.</w:t>
      </w:r>
      <w:r>
        <w:rPr>
          <w:rFonts w:hint="eastAsia" w:ascii="仿宋_GB2312" w:hAnsi="ˎ̥" w:eastAsia="仿宋_GB2312"/>
          <w:b/>
          <w:bCs/>
          <w:color w:val="auto"/>
          <w:sz w:val="32"/>
          <w:szCs w:val="32"/>
          <w:lang w:eastAsia="zh-CN"/>
        </w:rPr>
        <w:t>卫生健康支出（类）行政事业单位医疗支出（款）事业单位医疗（项）</w:t>
      </w:r>
      <w:r>
        <w:rPr>
          <w:rFonts w:hint="eastAsia" w:ascii="仿宋_GB2312" w:hAnsi="ˎ̥" w:eastAsia="仿宋_GB2312"/>
          <w:b w:val="0"/>
          <w:bCs w:val="0"/>
          <w:color w:val="auto"/>
          <w:sz w:val="32"/>
          <w:szCs w:val="32"/>
          <w:lang w:eastAsia="zh-CN"/>
        </w:rPr>
        <w:t>年初预算数为</w:t>
      </w:r>
      <w:r>
        <w:rPr>
          <w:rFonts w:hint="eastAsia" w:ascii="仿宋_GB2312" w:hAnsi="ˎ̥" w:eastAsia="仿宋_GB2312"/>
          <w:b w:val="0"/>
          <w:bCs w:val="0"/>
          <w:color w:val="auto"/>
          <w:sz w:val="32"/>
          <w:szCs w:val="32"/>
          <w:lang w:val="en-US" w:eastAsia="zh-CN"/>
        </w:rPr>
        <w:t>3.5万元，支出决算数为3.81万元，</w:t>
      </w:r>
      <w:r>
        <w:rPr>
          <w:rFonts w:hint="eastAsia" w:ascii="仿宋_GB2312" w:hAnsi="ˎ̥" w:eastAsia="仿宋_GB2312"/>
          <w:color w:val="auto"/>
          <w:sz w:val="32"/>
          <w:szCs w:val="32"/>
        </w:rPr>
        <w:t>成年初预算的</w:t>
      </w:r>
      <w:r>
        <w:rPr>
          <w:rFonts w:hint="eastAsia" w:ascii="仿宋_GB2312" w:hAnsi="ˎ̥" w:eastAsia="仿宋_GB2312"/>
          <w:color w:val="auto"/>
          <w:sz w:val="32"/>
          <w:szCs w:val="32"/>
          <w:lang w:val="en-US" w:eastAsia="zh-CN"/>
        </w:rPr>
        <w:t>108</w:t>
      </w:r>
      <w:r>
        <w:rPr>
          <w:rFonts w:hint="eastAsia" w:ascii="仿宋_GB2312" w:hAnsi="ˎ̥" w:eastAsia="仿宋_GB2312"/>
          <w:color w:val="auto"/>
          <w:sz w:val="32"/>
          <w:szCs w:val="32"/>
        </w:rPr>
        <w:t>%</w:t>
      </w:r>
      <w:r>
        <w:rPr>
          <w:rFonts w:hint="eastAsia" w:ascii="仿宋_GB2312" w:hAnsi="ˎ̥" w:eastAsia="仿宋_GB2312"/>
          <w:color w:val="auto"/>
          <w:sz w:val="32"/>
          <w:szCs w:val="32"/>
          <w:lang w:eastAsia="zh-CN"/>
        </w:rPr>
        <w:t>，</w:t>
      </w:r>
      <w:r>
        <w:rPr>
          <w:rFonts w:hint="eastAsia" w:ascii="仿宋_GB2312" w:hAnsi="ˎ̥" w:eastAsia="仿宋_GB2312"/>
          <w:color w:val="auto"/>
          <w:sz w:val="32"/>
          <w:szCs w:val="32"/>
        </w:rPr>
        <w:t>决算数</w:t>
      </w:r>
      <w:r>
        <w:rPr>
          <w:rFonts w:hint="eastAsia" w:ascii="仿宋_GB2312" w:hAnsi="ˎ̥" w:eastAsia="仿宋_GB2312"/>
          <w:color w:val="auto"/>
          <w:sz w:val="32"/>
          <w:szCs w:val="32"/>
          <w:lang w:eastAsia="zh-CN"/>
        </w:rPr>
        <w:t>大</w:t>
      </w:r>
      <w:r>
        <w:rPr>
          <w:rFonts w:hint="eastAsia" w:ascii="仿宋_GB2312" w:hAnsi="ˎ̥" w:eastAsia="仿宋_GB2312"/>
          <w:color w:val="auto"/>
          <w:sz w:val="32"/>
          <w:szCs w:val="32"/>
        </w:rPr>
        <w:t>于预算数的主要原因：</w:t>
      </w:r>
      <w:r>
        <w:rPr>
          <w:rFonts w:hint="eastAsia" w:ascii="仿宋_GB2312" w:hAnsi="ˎ̥" w:eastAsia="仿宋_GB2312"/>
          <w:color w:val="auto"/>
          <w:sz w:val="32"/>
          <w:szCs w:val="32"/>
          <w:lang w:eastAsia="zh-CN"/>
        </w:rPr>
        <w:t>社保基数调整</w:t>
      </w:r>
      <w:r>
        <w:rPr>
          <w:rFonts w:hint="eastAsia" w:ascii="仿宋_GB2312" w:hAnsi="ˎ̥" w:eastAsia="仿宋_GB2312"/>
          <w:color w:val="auto"/>
          <w:sz w:val="32"/>
          <w:szCs w:val="32"/>
        </w:rPr>
        <w:t>。</w:t>
      </w:r>
    </w:p>
    <w:p w14:paraId="6E1B468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ˎ̥" w:eastAsia="仿宋_GB2312"/>
          <w:color w:val="auto"/>
          <w:sz w:val="32"/>
          <w:szCs w:val="32"/>
        </w:rPr>
      </w:pPr>
      <w:r>
        <w:rPr>
          <w:rFonts w:hint="eastAsia" w:ascii="仿宋_GB2312" w:hAnsi="ˎ̥" w:eastAsia="仿宋_GB2312"/>
          <w:color w:val="auto"/>
          <w:sz w:val="32"/>
          <w:szCs w:val="32"/>
          <w:lang w:val="en-US" w:eastAsia="zh-CN"/>
        </w:rPr>
        <w:t>5.</w:t>
      </w:r>
      <w:r>
        <w:rPr>
          <w:rFonts w:hint="eastAsia" w:ascii="仿宋_GB2312" w:hAnsi="ˎ̥" w:eastAsia="仿宋_GB2312"/>
          <w:b/>
          <w:bCs/>
          <w:color w:val="auto"/>
          <w:sz w:val="32"/>
          <w:szCs w:val="32"/>
          <w:lang w:val="en-US" w:eastAsia="zh-CN"/>
        </w:rPr>
        <w:t>卫生健康支出（类）行政事业单位医疗（款）公务员医疗补助（项）</w:t>
      </w:r>
      <w:r>
        <w:rPr>
          <w:rFonts w:hint="eastAsia" w:ascii="仿宋_GB2312" w:hAnsi="ˎ̥" w:eastAsia="仿宋_GB2312"/>
          <w:b w:val="0"/>
          <w:bCs w:val="0"/>
          <w:color w:val="auto"/>
          <w:sz w:val="32"/>
          <w:szCs w:val="32"/>
          <w:lang w:eastAsia="zh-CN"/>
        </w:rPr>
        <w:t>年初预算数为</w:t>
      </w:r>
      <w:r>
        <w:rPr>
          <w:rFonts w:hint="eastAsia" w:ascii="仿宋_GB2312" w:hAnsi="ˎ̥" w:eastAsia="仿宋_GB2312"/>
          <w:b w:val="0"/>
          <w:bCs w:val="0"/>
          <w:color w:val="auto"/>
          <w:sz w:val="32"/>
          <w:szCs w:val="32"/>
          <w:lang w:val="en-US" w:eastAsia="zh-CN"/>
        </w:rPr>
        <w:t>5.5万元，支出决算数为5.06万元，</w:t>
      </w:r>
      <w:r>
        <w:rPr>
          <w:rFonts w:hint="eastAsia" w:ascii="仿宋_GB2312" w:hAnsi="ˎ̥" w:eastAsia="仿宋_GB2312"/>
          <w:color w:val="auto"/>
          <w:sz w:val="32"/>
          <w:szCs w:val="32"/>
        </w:rPr>
        <w:t>完成年初预算的</w:t>
      </w:r>
      <w:r>
        <w:rPr>
          <w:rFonts w:hint="eastAsia" w:ascii="仿宋_GB2312" w:hAnsi="ˎ̥" w:eastAsia="仿宋_GB2312"/>
          <w:color w:val="auto"/>
          <w:sz w:val="32"/>
          <w:szCs w:val="32"/>
          <w:lang w:val="en-US" w:eastAsia="zh-CN"/>
        </w:rPr>
        <w:t>92</w:t>
      </w:r>
      <w:r>
        <w:rPr>
          <w:rFonts w:hint="eastAsia" w:ascii="仿宋_GB2312" w:hAnsi="ˎ̥" w:eastAsia="仿宋_GB2312"/>
          <w:color w:val="auto"/>
          <w:sz w:val="32"/>
          <w:szCs w:val="32"/>
        </w:rPr>
        <w:t>%</w:t>
      </w:r>
      <w:r>
        <w:rPr>
          <w:rFonts w:hint="eastAsia" w:ascii="仿宋_GB2312" w:hAnsi="ˎ̥" w:eastAsia="仿宋_GB2312"/>
          <w:color w:val="auto"/>
          <w:sz w:val="32"/>
          <w:szCs w:val="32"/>
          <w:lang w:eastAsia="zh-CN"/>
        </w:rPr>
        <w:t>，</w:t>
      </w:r>
      <w:r>
        <w:rPr>
          <w:rFonts w:hint="eastAsia" w:ascii="仿宋_GB2312" w:hAnsi="ˎ̥" w:eastAsia="仿宋_GB2312"/>
          <w:color w:val="auto"/>
          <w:sz w:val="32"/>
          <w:szCs w:val="32"/>
        </w:rPr>
        <w:t>决算数</w:t>
      </w:r>
      <w:r>
        <w:rPr>
          <w:rFonts w:hint="eastAsia" w:ascii="仿宋_GB2312" w:hAnsi="ˎ̥" w:eastAsia="仿宋_GB2312"/>
          <w:color w:val="auto"/>
          <w:sz w:val="32"/>
          <w:szCs w:val="32"/>
          <w:lang w:eastAsia="zh-CN"/>
        </w:rPr>
        <w:t>小</w:t>
      </w:r>
      <w:r>
        <w:rPr>
          <w:rFonts w:hint="eastAsia" w:ascii="仿宋_GB2312" w:hAnsi="ˎ̥" w:eastAsia="仿宋_GB2312"/>
          <w:color w:val="auto"/>
          <w:sz w:val="32"/>
          <w:szCs w:val="32"/>
        </w:rPr>
        <w:t>于预算数的主要原因：</w:t>
      </w:r>
      <w:r>
        <w:rPr>
          <w:rFonts w:hint="eastAsia" w:ascii="仿宋_GB2312" w:hAnsi="ˎ̥" w:eastAsia="仿宋_GB2312"/>
          <w:color w:val="auto"/>
          <w:sz w:val="32"/>
          <w:szCs w:val="32"/>
          <w:lang w:eastAsia="zh-CN"/>
        </w:rPr>
        <w:t>公务员医疗补助基数减少</w:t>
      </w:r>
      <w:r>
        <w:rPr>
          <w:rFonts w:hint="eastAsia" w:ascii="仿宋_GB2312" w:hAnsi="ˎ̥" w:eastAsia="仿宋_GB2312"/>
          <w:color w:val="auto"/>
          <w:sz w:val="32"/>
          <w:szCs w:val="32"/>
        </w:rPr>
        <w:t>。</w:t>
      </w:r>
    </w:p>
    <w:p w14:paraId="61FCD2C4">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ˎ̥" w:eastAsia="仿宋_GB2312"/>
          <w:color w:val="auto"/>
          <w:sz w:val="32"/>
          <w:szCs w:val="32"/>
          <w:lang w:eastAsia="zh-CN"/>
        </w:rPr>
      </w:pPr>
      <w:r>
        <w:rPr>
          <w:rFonts w:hint="eastAsia" w:ascii="仿宋_GB2312" w:hAnsi="ˎ̥" w:eastAsia="仿宋_GB2312"/>
          <w:color w:val="auto"/>
          <w:sz w:val="32"/>
          <w:szCs w:val="32"/>
          <w:lang w:val="en-US" w:eastAsia="zh-CN"/>
        </w:rPr>
        <w:t>6.</w:t>
      </w:r>
      <w:r>
        <w:rPr>
          <w:rFonts w:hint="eastAsia" w:ascii="仿宋_GB2312" w:hAnsi="ˎ̥" w:eastAsia="仿宋_GB2312"/>
          <w:b/>
          <w:bCs/>
          <w:color w:val="auto"/>
          <w:sz w:val="32"/>
          <w:szCs w:val="32"/>
          <w:lang w:val="en-US" w:eastAsia="zh-CN"/>
        </w:rPr>
        <w:t>卫生健康支出（类）其他卫生健康支出（款）其他卫生健康支出（项）</w:t>
      </w:r>
      <w:r>
        <w:rPr>
          <w:rFonts w:hint="eastAsia" w:ascii="仿宋_GB2312" w:hAnsi="ˎ̥" w:eastAsia="仿宋_GB2312"/>
          <w:b w:val="0"/>
          <w:bCs w:val="0"/>
          <w:color w:val="auto"/>
          <w:sz w:val="32"/>
          <w:szCs w:val="32"/>
          <w:lang w:eastAsia="zh-CN"/>
        </w:rPr>
        <w:t>年初预算数为</w:t>
      </w:r>
      <w:r>
        <w:rPr>
          <w:rFonts w:hint="eastAsia" w:ascii="仿宋_GB2312" w:hAnsi="ˎ̥" w:eastAsia="仿宋_GB2312"/>
          <w:b w:val="0"/>
          <w:bCs w:val="0"/>
          <w:color w:val="auto"/>
          <w:sz w:val="32"/>
          <w:szCs w:val="32"/>
          <w:lang w:val="en-US" w:eastAsia="zh-CN"/>
        </w:rPr>
        <w:t>2500万元，支出决算数为2500万元，</w:t>
      </w:r>
      <w:r>
        <w:rPr>
          <w:rFonts w:hint="eastAsia" w:ascii="仿宋_GB2312" w:hAnsi="ˎ̥" w:eastAsia="仿宋_GB2312"/>
          <w:color w:val="auto"/>
          <w:sz w:val="32"/>
          <w:szCs w:val="32"/>
        </w:rPr>
        <w:t>完成年初预算的</w:t>
      </w:r>
      <w:r>
        <w:rPr>
          <w:rFonts w:hint="eastAsia" w:ascii="仿宋_GB2312" w:hAnsi="ˎ̥" w:eastAsia="仿宋_GB2312"/>
          <w:color w:val="auto"/>
          <w:sz w:val="32"/>
          <w:szCs w:val="32"/>
          <w:lang w:val="en-US" w:eastAsia="zh-CN"/>
        </w:rPr>
        <w:t>100</w:t>
      </w:r>
      <w:r>
        <w:rPr>
          <w:rFonts w:hint="eastAsia" w:ascii="仿宋_GB2312" w:hAnsi="ˎ̥" w:eastAsia="仿宋_GB2312"/>
          <w:color w:val="auto"/>
          <w:sz w:val="32"/>
          <w:szCs w:val="32"/>
        </w:rPr>
        <w:t>%</w:t>
      </w:r>
      <w:r>
        <w:rPr>
          <w:rFonts w:hint="eastAsia" w:ascii="仿宋_GB2312" w:hAnsi="ˎ̥" w:eastAsia="仿宋_GB2312"/>
          <w:color w:val="auto"/>
          <w:sz w:val="32"/>
          <w:szCs w:val="32"/>
          <w:lang w:eastAsia="zh-CN"/>
        </w:rPr>
        <w:t>。</w:t>
      </w:r>
    </w:p>
    <w:p w14:paraId="2CDF1465">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ˎ̥" w:eastAsia="仿宋_GB2312"/>
          <w:color w:val="auto"/>
          <w:sz w:val="32"/>
          <w:szCs w:val="32"/>
          <w:lang w:eastAsia="zh-CN"/>
        </w:rPr>
      </w:pPr>
      <w:r>
        <w:rPr>
          <w:rFonts w:hint="eastAsia" w:ascii="仿宋_GB2312" w:hAnsi="ˎ̥" w:eastAsia="仿宋_GB2312"/>
          <w:b w:val="0"/>
          <w:bCs w:val="0"/>
          <w:color w:val="auto"/>
          <w:sz w:val="32"/>
          <w:szCs w:val="32"/>
          <w:lang w:val="en-US" w:eastAsia="zh-CN"/>
        </w:rPr>
        <w:t>7.</w:t>
      </w:r>
      <w:r>
        <w:rPr>
          <w:rFonts w:hint="eastAsia" w:ascii="仿宋_GB2312" w:hAnsi="ˎ̥" w:eastAsia="仿宋_GB2312"/>
          <w:b/>
          <w:bCs/>
          <w:color w:val="auto"/>
          <w:sz w:val="32"/>
          <w:szCs w:val="32"/>
          <w:lang w:val="en-US" w:eastAsia="zh-CN"/>
        </w:rPr>
        <w:t>节能环保支出（类）环境保护管理事务（款）其他环境保护管理事务（项）</w:t>
      </w:r>
      <w:r>
        <w:rPr>
          <w:rFonts w:hint="eastAsia" w:ascii="仿宋_GB2312" w:hAnsi="ˎ̥" w:eastAsia="仿宋_GB2312"/>
          <w:b w:val="0"/>
          <w:bCs w:val="0"/>
          <w:color w:val="auto"/>
          <w:sz w:val="32"/>
          <w:szCs w:val="32"/>
          <w:lang w:val="en-US" w:eastAsia="zh-CN"/>
        </w:rPr>
        <w:t>年初数为180万元，支出决算为179.72万元，</w:t>
      </w:r>
      <w:r>
        <w:rPr>
          <w:rFonts w:hint="eastAsia" w:ascii="仿宋_GB2312" w:hAnsi="ˎ̥" w:eastAsia="仿宋_GB2312"/>
          <w:color w:val="auto"/>
          <w:sz w:val="32"/>
          <w:szCs w:val="32"/>
        </w:rPr>
        <w:t>完成年初预算的</w:t>
      </w:r>
      <w:r>
        <w:rPr>
          <w:rFonts w:hint="eastAsia" w:ascii="仿宋_GB2312" w:hAnsi="ˎ̥" w:eastAsia="仿宋_GB2312"/>
          <w:color w:val="auto"/>
          <w:sz w:val="32"/>
          <w:szCs w:val="32"/>
          <w:lang w:val="en-US" w:eastAsia="zh-CN"/>
        </w:rPr>
        <w:t>,99.8</w:t>
      </w:r>
      <w:r>
        <w:rPr>
          <w:rFonts w:hint="eastAsia" w:ascii="仿宋_GB2312" w:hAnsi="ˎ̥" w:eastAsia="仿宋_GB2312"/>
          <w:color w:val="auto"/>
          <w:sz w:val="32"/>
          <w:szCs w:val="32"/>
        </w:rPr>
        <w:t>%</w:t>
      </w:r>
      <w:r>
        <w:rPr>
          <w:rFonts w:hint="eastAsia" w:ascii="仿宋_GB2312" w:hAnsi="ˎ̥" w:eastAsia="仿宋_GB2312"/>
          <w:color w:val="auto"/>
          <w:sz w:val="32"/>
          <w:szCs w:val="32"/>
          <w:lang w:eastAsia="zh-CN"/>
        </w:rPr>
        <w:t>，</w:t>
      </w:r>
      <w:r>
        <w:rPr>
          <w:rFonts w:hint="eastAsia" w:ascii="仿宋_GB2312" w:hAnsi="ˎ̥" w:eastAsia="仿宋_GB2312"/>
          <w:b w:val="0"/>
          <w:bCs w:val="0"/>
          <w:color w:val="auto"/>
          <w:sz w:val="32"/>
          <w:szCs w:val="32"/>
          <w:lang w:val="en-US" w:eastAsia="zh-CN"/>
        </w:rPr>
        <w:t>支出决算数小于预算的主要原因：</w:t>
      </w:r>
      <w:r>
        <w:rPr>
          <w:rFonts w:hint="eastAsia" w:ascii="仿宋_GB2312" w:hAnsi="ˎ̥" w:eastAsia="仿宋_GB2312"/>
          <w:color w:val="auto"/>
          <w:sz w:val="32"/>
          <w:szCs w:val="32"/>
          <w:lang w:eastAsia="zh-CN"/>
        </w:rPr>
        <w:t>是根据河砂疏浚开采进度拨付管理费。</w:t>
      </w:r>
    </w:p>
    <w:p w14:paraId="31ACBD3A">
      <w:pPr>
        <w:keepNext w:val="0"/>
        <w:keepLines w:val="0"/>
        <w:pageBreakBefore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ˎ̥" w:eastAsia="仿宋_GB2312"/>
          <w:b w:val="0"/>
          <w:bCs w:val="0"/>
          <w:color w:val="auto"/>
          <w:sz w:val="32"/>
          <w:szCs w:val="32"/>
          <w:lang w:val="en-US" w:eastAsia="zh-CN"/>
        </w:rPr>
      </w:pPr>
      <w:r>
        <w:rPr>
          <w:rFonts w:hint="eastAsia" w:ascii="仿宋_GB2312" w:hAnsi="ˎ̥" w:eastAsia="仿宋_GB2312"/>
          <w:b/>
          <w:bCs/>
          <w:color w:val="auto"/>
          <w:sz w:val="32"/>
          <w:szCs w:val="32"/>
          <w:lang w:val="en-US" w:eastAsia="zh-CN"/>
        </w:rPr>
        <w:t>8.农林水支出（类）巩固脱贫攻坚成果衔接乡村振兴工作（款）其他巩固脱贫攻坚成果衔接乡村振兴工作（项）</w:t>
      </w:r>
      <w:r>
        <w:rPr>
          <w:rFonts w:hint="eastAsia" w:ascii="仿宋_GB2312" w:hAnsi="ˎ̥" w:eastAsia="仿宋_GB2312"/>
          <w:b w:val="0"/>
          <w:bCs w:val="0"/>
          <w:color w:val="auto"/>
          <w:sz w:val="32"/>
          <w:szCs w:val="32"/>
          <w:lang w:val="en-US" w:eastAsia="zh-CN"/>
        </w:rPr>
        <w:t>年初数为1.5万元，支出决算为0.36万元，支出决算数小于预算的主要原因：是乡村振兴工作减少，相应预算支出减少。</w:t>
      </w:r>
    </w:p>
    <w:p w14:paraId="5CBC0251">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ˎ̥" w:eastAsia="仿宋_GB2312"/>
          <w:b w:val="0"/>
          <w:bCs w:val="0"/>
          <w:color w:val="auto"/>
          <w:sz w:val="32"/>
          <w:szCs w:val="32"/>
          <w:lang w:val="en-US" w:eastAsia="zh-CN"/>
        </w:rPr>
      </w:pPr>
      <w:r>
        <w:rPr>
          <w:rFonts w:hint="eastAsia" w:ascii="仿宋_GB2312" w:hAnsi="ˎ̥" w:eastAsia="仿宋_GB2312"/>
          <w:color w:val="auto"/>
          <w:sz w:val="32"/>
          <w:szCs w:val="32"/>
          <w:lang w:val="en-US" w:eastAsia="zh-CN"/>
        </w:rPr>
        <w:t>9.</w:t>
      </w:r>
      <w:r>
        <w:rPr>
          <w:rFonts w:hint="eastAsia" w:ascii="仿宋_GB2312" w:hAnsi="ˎ̥" w:eastAsia="仿宋_GB2312"/>
          <w:b/>
          <w:bCs/>
          <w:color w:val="auto"/>
          <w:sz w:val="32"/>
          <w:szCs w:val="32"/>
          <w:lang w:val="en-US" w:eastAsia="zh-CN"/>
        </w:rPr>
        <w:t>资源勘探工业信息等支出（类）国有资产监管（款）行政运行（项）</w:t>
      </w:r>
      <w:r>
        <w:rPr>
          <w:rFonts w:hint="eastAsia" w:ascii="仿宋_GB2312" w:hAnsi="ˎ̥" w:eastAsia="仿宋_GB2312"/>
          <w:b w:val="0"/>
          <w:bCs w:val="0"/>
          <w:color w:val="auto"/>
          <w:sz w:val="32"/>
          <w:szCs w:val="32"/>
          <w:lang w:eastAsia="zh-CN"/>
        </w:rPr>
        <w:t>年初预算数为</w:t>
      </w:r>
      <w:r>
        <w:rPr>
          <w:rFonts w:hint="eastAsia" w:ascii="仿宋_GB2312" w:hAnsi="ˎ̥" w:eastAsia="仿宋_GB2312"/>
          <w:b w:val="0"/>
          <w:bCs w:val="0"/>
          <w:color w:val="auto"/>
          <w:sz w:val="32"/>
          <w:szCs w:val="32"/>
          <w:lang w:val="en-US" w:eastAsia="zh-CN"/>
        </w:rPr>
        <w:t>60.17万元，支出决算数为63.35万元，</w:t>
      </w:r>
      <w:r>
        <w:rPr>
          <w:rFonts w:hint="eastAsia" w:ascii="仿宋_GB2312" w:hAnsi="ˎ̥" w:eastAsia="仿宋_GB2312"/>
          <w:color w:val="auto"/>
          <w:sz w:val="32"/>
          <w:szCs w:val="32"/>
        </w:rPr>
        <w:t>完成年初预算的</w:t>
      </w:r>
      <w:r>
        <w:rPr>
          <w:rFonts w:hint="eastAsia" w:ascii="仿宋_GB2312" w:hAnsi="ˎ̥" w:eastAsia="仿宋_GB2312"/>
          <w:color w:val="auto"/>
          <w:sz w:val="32"/>
          <w:szCs w:val="32"/>
          <w:lang w:val="en-US" w:eastAsia="zh-CN"/>
        </w:rPr>
        <w:t>105%，</w:t>
      </w:r>
      <w:r>
        <w:rPr>
          <w:rFonts w:hint="eastAsia" w:ascii="仿宋_GB2312" w:hAnsi="ˎ̥" w:eastAsia="仿宋_GB2312"/>
          <w:b w:val="0"/>
          <w:bCs w:val="0"/>
          <w:color w:val="auto"/>
          <w:sz w:val="32"/>
          <w:szCs w:val="32"/>
          <w:lang w:val="en-US" w:eastAsia="zh-CN"/>
        </w:rPr>
        <w:t>支出决算数大于预算的原因：是在编</w:t>
      </w:r>
      <w:r>
        <w:rPr>
          <w:rFonts w:hint="eastAsia" w:ascii="仿宋_GB2312" w:hAnsi="ˎ̥" w:eastAsia="仿宋_GB2312"/>
          <w:color w:val="auto"/>
          <w:sz w:val="32"/>
          <w:szCs w:val="32"/>
          <w:lang w:eastAsia="zh-CN"/>
        </w:rPr>
        <w:t>人员工资调整。</w:t>
      </w:r>
    </w:p>
    <w:p w14:paraId="494F64EA">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ˎ̥" w:eastAsia="仿宋_GB2312"/>
          <w:b w:val="0"/>
          <w:bCs w:val="0"/>
          <w:color w:val="auto"/>
          <w:sz w:val="32"/>
          <w:szCs w:val="32"/>
          <w:lang w:val="en-US" w:eastAsia="zh-CN"/>
        </w:rPr>
      </w:pPr>
      <w:r>
        <w:rPr>
          <w:rFonts w:hint="eastAsia" w:ascii="仿宋_GB2312" w:hAnsi="ˎ̥" w:eastAsia="仿宋_GB2312"/>
          <w:color w:val="auto"/>
          <w:sz w:val="32"/>
          <w:szCs w:val="32"/>
          <w:lang w:val="en-US" w:eastAsia="zh-CN"/>
        </w:rPr>
        <w:t>10.</w:t>
      </w:r>
      <w:r>
        <w:rPr>
          <w:rFonts w:hint="eastAsia" w:ascii="仿宋_GB2312" w:hAnsi="ˎ̥" w:eastAsia="仿宋_GB2312"/>
          <w:b/>
          <w:bCs/>
          <w:color w:val="auto"/>
          <w:sz w:val="32"/>
          <w:szCs w:val="32"/>
          <w:lang w:val="en-US" w:eastAsia="zh-CN"/>
        </w:rPr>
        <w:t>资源勘探工业信息等支出（类）国有资产监管（款）其他国有资产监管支出（项）</w:t>
      </w:r>
      <w:r>
        <w:rPr>
          <w:rFonts w:hint="eastAsia" w:ascii="仿宋_GB2312" w:hAnsi="ˎ̥" w:eastAsia="仿宋_GB2312"/>
          <w:b w:val="0"/>
          <w:bCs w:val="0"/>
          <w:color w:val="auto"/>
          <w:sz w:val="32"/>
          <w:szCs w:val="32"/>
          <w:lang w:eastAsia="zh-CN"/>
        </w:rPr>
        <w:t>年初预算数为</w:t>
      </w:r>
      <w:r>
        <w:rPr>
          <w:rFonts w:hint="eastAsia" w:ascii="仿宋_GB2312" w:hAnsi="ˎ̥" w:eastAsia="仿宋_GB2312"/>
          <w:b w:val="0"/>
          <w:bCs w:val="0"/>
          <w:color w:val="auto"/>
          <w:sz w:val="32"/>
          <w:szCs w:val="32"/>
          <w:lang w:val="en-US" w:eastAsia="zh-CN"/>
        </w:rPr>
        <w:t>1053.07万元，支出决算数为1053.07万元，</w:t>
      </w:r>
      <w:r>
        <w:rPr>
          <w:rFonts w:hint="eastAsia" w:ascii="仿宋_GB2312" w:hAnsi="ˎ̥" w:eastAsia="仿宋_GB2312"/>
          <w:color w:val="auto"/>
          <w:sz w:val="32"/>
          <w:szCs w:val="32"/>
        </w:rPr>
        <w:t>完成年初预算的</w:t>
      </w:r>
      <w:r>
        <w:rPr>
          <w:rFonts w:hint="eastAsia" w:ascii="仿宋_GB2312" w:hAnsi="ˎ̥" w:eastAsia="仿宋_GB2312"/>
          <w:color w:val="auto"/>
          <w:sz w:val="32"/>
          <w:szCs w:val="32"/>
          <w:lang w:val="en-US" w:eastAsia="zh-CN"/>
        </w:rPr>
        <w:t>100%，</w:t>
      </w:r>
      <w:r>
        <w:rPr>
          <w:rFonts w:hint="eastAsia" w:ascii="仿宋_GB2312" w:hAnsi="ˎ̥" w:eastAsia="仿宋_GB2312"/>
          <w:b w:val="0"/>
          <w:bCs w:val="0"/>
          <w:color w:val="auto"/>
          <w:sz w:val="32"/>
          <w:szCs w:val="32"/>
          <w:lang w:val="en-US" w:eastAsia="zh-CN"/>
        </w:rPr>
        <w:t>支出决算数于预算持平。</w:t>
      </w:r>
    </w:p>
    <w:p w14:paraId="0C359BAA">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color w:val="auto"/>
          <w:lang w:val="en-US" w:eastAsia="zh-CN"/>
        </w:rPr>
      </w:pPr>
      <w:r>
        <w:rPr>
          <w:rFonts w:hint="eastAsia" w:ascii="仿宋_GB2312" w:hAnsi="ˎ̥" w:eastAsia="仿宋_GB2312"/>
          <w:color w:val="auto"/>
          <w:sz w:val="32"/>
          <w:szCs w:val="32"/>
          <w:lang w:val="en-US" w:eastAsia="zh-CN"/>
        </w:rPr>
        <w:t>11.</w:t>
      </w:r>
      <w:r>
        <w:rPr>
          <w:rFonts w:hint="eastAsia" w:ascii="仿宋_GB2312" w:hAnsi="ˎ̥" w:eastAsia="仿宋_GB2312"/>
          <w:b/>
          <w:bCs/>
          <w:color w:val="auto"/>
          <w:sz w:val="32"/>
          <w:szCs w:val="32"/>
          <w:lang w:val="en-US" w:eastAsia="zh-CN"/>
        </w:rPr>
        <w:t>自然资源海洋气象等支出（类）自然资源事务（款）行政运行（项）</w:t>
      </w:r>
      <w:r>
        <w:rPr>
          <w:rFonts w:hint="eastAsia" w:ascii="仿宋_GB2312" w:hAnsi="ˎ̥" w:eastAsia="仿宋_GB2312"/>
          <w:b w:val="0"/>
          <w:bCs w:val="0"/>
          <w:color w:val="auto"/>
          <w:sz w:val="32"/>
          <w:szCs w:val="32"/>
          <w:lang w:eastAsia="zh-CN"/>
        </w:rPr>
        <w:t>年初预算数为</w:t>
      </w:r>
      <w:r>
        <w:rPr>
          <w:rFonts w:hint="eastAsia" w:ascii="仿宋_GB2312" w:hAnsi="ˎ̥" w:eastAsia="仿宋_GB2312"/>
          <w:b w:val="0"/>
          <w:bCs w:val="0"/>
          <w:color w:val="auto"/>
          <w:sz w:val="32"/>
          <w:szCs w:val="32"/>
          <w:lang w:val="en-US" w:eastAsia="zh-CN"/>
        </w:rPr>
        <w:t>5.2万元，支出决算数为5.2万元，</w:t>
      </w:r>
      <w:r>
        <w:rPr>
          <w:rFonts w:hint="eastAsia" w:ascii="仿宋_GB2312" w:hAnsi="ˎ̥" w:eastAsia="仿宋_GB2312"/>
          <w:color w:val="auto"/>
          <w:sz w:val="32"/>
          <w:szCs w:val="32"/>
        </w:rPr>
        <w:t>完成年初预算的</w:t>
      </w:r>
      <w:r>
        <w:rPr>
          <w:rFonts w:hint="eastAsia" w:ascii="仿宋_GB2312" w:hAnsi="ˎ̥" w:eastAsia="仿宋_GB2312"/>
          <w:color w:val="auto"/>
          <w:sz w:val="32"/>
          <w:szCs w:val="32"/>
          <w:lang w:val="en-US" w:eastAsia="zh-CN"/>
        </w:rPr>
        <w:t>100%，</w:t>
      </w:r>
      <w:r>
        <w:rPr>
          <w:rFonts w:hint="eastAsia" w:ascii="仿宋_GB2312" w:hAnsi="ˎ̥" w:eastAsia="仿宋_GB2312"/>
          <w:b w:val="0"/>
          <w:bCs w:val="0"/>
          <w:color w:val="auto"/>
          <w:sz w:val="32"/>
          <w:szCs w:val="32"/>
          <w:lang w:val="en-US" w:eastAsia="zh-CN"/>
        </w:rPr>
        <w:t>支出决算数于预算持平。</w:t>
      </w:r>
    </w:p>
    <w:p w14:paraId="5BDE9674">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ˎ̥" w:eastAsia="仿宋_GB2312"/>
          <w:color w:val="auto"/>
          <w:sz w:val="32"/>
          <w:szCs w:val="32"/>
        </w:rPr>
      </w:pPr>
      <w:r>
        <w:rPr>
          <w:rFonts w:hint="eastAsia" w:ascii="仿宋_GB2312" w:hAnsi="ˎ̥" w:eastAsia="仿宋_GB2312"/>
          <w:color w:val="auto"/>
          <w:sz w:val="32"/>
          <w:szCs w:val="32"/>
          <w:lang w:val="en-US" w:eastAsia="zh-CN"/>
        </w:rPr>
        <w:t>12.</w:t>
      </w:r>
      <w:r>
        <w:rPr>
          <w:rFonts w:hint="eastAsia" w:ascii="仿宋_GB2312" w:hAnsi="ˎ̥" w:eastAsia="仿宋_GB2312"/>
          <w:b/>
          <w:bCs/>
          <w:color w:val="auto"/>
          <w:sz w:val="32"/>
          <w:szCs w:val="32"/>
          <w:lang w:val="en-US" w:eastAsia="zh-CN"/>
        </w:rPr>
        <w:t>住房保障支出（类）住房改革支出（款）住房公积金（项）</w:t>
      </w:r>
      <w:r>
        <w:rPr>
          <w:rFonts w:hint="eastAsia" w:ascii="仿宋_GB2312" w:hAnsi="ˎ̥" w:eastAsia="仿宋_GB2312"/>
          <w:color w:val="auto"/>
          <w:sz w:val="32"/>
          <w:szCs w:val="32"/>
          <w:lang w:val="en-US" w:eastAsia="zh-CN"/>
        </w:rPr>
        <w:t>年初预算为6.5万元，支出决算数为6.86万元，</w:t>
      </w:r>
      <w:r>
        <w:rPr>
          <w:rFonts w:hint="eastAsia" w:ascii="仿宋_GB2312" w:hAnsi="ˎ̥" w:eastAsia="仿宋_GB2312"/>
          <w:b w:val="0"/>
          <w:bCs w:val="0"/>
          <w:color w:val="auto"/>
          <w:sz w:val="32"/>
          <w:szCs w:val="32"/>
          <w:lang w:val="en-US" w:eastAsia="zh-CN"/>
        </w:rPr>
        <w:t>完成年初预算的105%，</w:t>
      </w:r>
      <w:r>
        <w:rPr>
          <w:rFonts w:hint="eastAsia" w:ascii="仿宋_GB2312" w:hAnsi="ˎ̥" w:eastAsia="仿宋_GB2312"/>
          <w:color w:val="auto"/>
          <w:sz w:val="32"/>
          <w:szCs w:val="32"/>
        </w:rPr>
        <w:t>决算数</w:t>
      </w:r>
      <w:r>
        <w:rPr>
          <w:rFonts w:hint="eastAsia" w:ascii="仿宋_GB2312" w:hAnsi="ˎ̥" w:eastAsia="仿宋_GB2312"/>
          <w:color w:val="auto"/>
          <w:sz w:val="32"/>
          <w:szCs w:val="32"/>
          <w:lang w:eastAsia="zh-CN"/>
        </w:rPr>
        <w:t>大</w:t>
      </w:r>
      <w:r>
        <w:rPr>
          <w:rFonts w:hint="eastAsia" w:ascii="仿宋_GB2312" w:hAnsi="ˎ̥" w:eastAsia="仿宋_GB2312"/>
          <w:color w:val="auto"/>
          <w:sz w:val="32"/>
          <w:szCs w:val="32"/>
        </w:rPr>
        <w:t>于预算数的主要原因：</w:t>
      </w:r>
      <w:r>
        <w:rPr>
          <w:rFonts w:hint="eastAsia" w:ascii="仿宋_GB2312" w:hAnsi="ˎ̥" w:eastAsia="仿宋_GB2312"/>
          <w:color w:val="auto"/>
          <w:sz w:val="32"/>
          <w:szCs w:val="32"/>
          <w:lang w:eastAsia="zh-CN"/>
        </w:rPr>
        <w:t>在编人员住房公积金基数增加。</w:t>
      </w:r>
    </w:p>
    <w:p w14:paraId="66832089">
      <w:pPr>
        <w:keepNext w:val="0"/>
        <w:keepLines w:val="0"/>
        <w:pageBreakBefore w:val="0"/>
        <w:widowControl w:val="0"/>
        <w:kinsoku/>
        <w:wordWrap/>
        <w:overflowPunct/>
        <w:topLinePunct w:val="0"/>
        <w:autoSpaceDE/>
        <w:autoSpaceDN/>
        <w:bidi w:val="0"/>
        <w:adjustRightInd/>
        <w:snapToGrid/>
        <w:spacing w:line="560" w:lineRule="exact"/>
        <w:ind w:firstLine="627" w:firstLineChars="196"/>
        <w:jc w:val="both"/>
        <w:textAlignment w:val="auto"/>
        <w:rPr>
          <w:rFonts w:hint="eastAsia" w:ascii="黑体" w:hAnsi="黑体" w:eastAsia="黑体" w:cs="黑体"/>
          <w:color w:val="auto"/>
          <w:sz w:val="32"/>
          <w:szCs w:val="32"/>
        </w:rPr>
      </w:pPr>
      <w:r>
        <w:rPr>
          <w:rFonts w:hint="eastAsia" w:ascii="黑体" w:hAnsi="黑体" w:eastAsia="黑体" w:cs="黑体"/>
          <w:bCs/>
          <w:color w:val="auto"/>
          <w:sz w:val="32"/>
          <w:szCs w:val="32"/>
        </w:rPr>
        <w:t>六、一般公共预算财政拨款基本支出决算情况说明</w:t>
      </w:r>
    </w:p>
    <w:p w14:paraId="0F300BA5">
      <w:pPr>
        <w:keepNext w:val="0"/>
        <w:keepLines w:val="0"/>
        <w:pageBreakBefore w:val="0"/>
        <w:widowControl w:val="0"/>
        <w:tabs>
          <w:tab w:val="center" w:pos="4473"/>
        </w:tabs>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ˎ̥" w:eastAsia="仿宋_GB2312"/>
          <w:color w:val="auto"/>
          <w:sz w:val="32"/>
          <w:szCs w:val="32"/>
        </w:rPr>
      </w:pP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年度财政拨款基本支出</w:t>
      </w:r>
      <w:r>
        <w:rPr>
          <w:rFonts w:hint="eastAsia" w:ascii="仿宋_GB2312" w:hAnsi="ˎ̥" w:eastAsia="仿宋_GB2312"/>
          <w:color w:val="auto"/>
          <w:sz w:val="32"/>
          <w:szCs w:val="32"/>
          <w:lang w:val="en-US"/>
        </w:rPr>
        <w:t>97.60</w:t>
      </w:r>
      <w:r>
        <w:rPr>
          <w:rFonts w:hint="eastAsia" w:ascii="仿宋_GB2312" w:hAnsi="ˎ̥" w:eastAsia="仿宋_GB2312"/>
          <w:color w:val="auto"/>
          <w:sz w:val="32"/>
          <w:szCs w:val="32"/>
        </w:rPr>
        <w:t>万元，其中：人员经费</w:t>
      </w:r>
      <w:r>
        <w:rPr>
          <w:rFonts w:ascii="仿宋_GB2312" w:hAnsi="ˎ̥" w:eastAsia="仿宋_GB2312"/>
          <w:color w:val="auto"/>
          <w:sz w:val="32"/>
          <w:szCs w:val="32"/>
          <w:lang w:val="en-US"/>
        </w:rPr>
        <w:t>86.31</w:t>
      </w:r>
      <w:r>
        <w:rPr>
          <w:rFonts w:hint="eastAsia" w:ascii="仿宋_GB2312" w:hAnsi="ˎ̥" w:eastAsia="仿宋_GB2312"/>
          <w:color w:val="auto"/>
          <w:sz w:val="32"/>
          <w:szCs w:val="32"/>
        </w:rPr>
        <w:t>万元，主要包括：工资福利支出中的基本工资、津贴补贴、奖金、伙食补助费、绩效工资、机关事业单位基本养老保险缴费、职业年金缴费、职工基本医疗保险缴费、公务员医疗补助缴费、其他社会保障缴费、住房公积金、医疗费、其他工资福利支出；对个人和其他对个人和家庭的补助。公用经费</w:t>
      </w:r>
      <w:r>
        <w:rPr>
          <w:rFonts w:ascii="仿宋_GB2312" w:hAnsi="ˎ̥" w:eastAsia="仿宋_GB2312"/>
          <w:color w:val="auto"/>
          <w:sz w:val="32"/>
          <w:szCs w:val="32"/>
          <w:lang w:val="en-US"/>
        </w:rPr>
        <w:t>11.29</w:t>
      </w:r>
      <w:r>
        <w:rPr>
          <w:rFonts w:hint="eastAsia" w:ascii="仿宋_GB2312" w:hAnsi="ˎ̥" w:eastAsia="仿宋_GB2312"/>
          <w:color w:val="auto"/>
          <w:sz w:val="32"/>
          <w:szCs w:val="32"/>
        </w:rPr>
        <w:t>万元，主要包括：商品和服务支出中的办公费、印刷费、手续费、邮电费</w:t>
      </w:r>
      <w:r>
        <w:rPr>
          <w:rFonts w:hint="eastAsia" w:ascii="仿宋_GB2312" w:hAnsi="ˎ̥" w:eastAsia="仿宋_GB2312"/>
          <w:color w:val="auto"/>
          <w:sz w:val="32"/>
          <w:szCs w:val="32"/>
          <w:lang w:eastAsia="zh-CN"/>
        </w:rPr>
        <w:t>、</w:t>
      </w:r>
      <w:r>
        <w:rPr>
          <w:rFonts w:hint="eastAsia" w:ascii="仿宋_GB2312" w:hAnsi="ˎ̥" w:eastAsia="仿宋_GB2312"/>
          <w:color w:val="auto"/>
          <w:sz w:val="32"/>
          <w:szCs w:val="32"/>
        </w:rPr>
        <w:t>差旅费、维修（护）费、工会经费、其他交通费用、其他商品和服务支出；资本性支出中办公设备购置</w:t>
      </w:r>
      <w:r>
        <w:rPr>
          <w:rFonts w:hint="eastAsia" w:ascii="仿宋_GB2312" w:hAnsi="ˎ̥" w:eastAsia="仿宋_GB2312"/>
          <w:color w:val="auto"/>
          <w:sz w:val="32"/>
          <w:szCs w:val="32"/>
          <w:lang w:eastAsia="zh-CN"/>
        </w:rPr>
        <w:t>。</w:t>
      </w:r>
    </w:p>
    <w:p w14:paraId="08FF35E5">
      <w:pPr>
        <w:keepNext w:val="0"/>
        <w:keepLines w:val="0"/>
        <w:pageBreakBefore w:val="0"/>
        <w:widowControl w:val="0"/>
        <w:tabs>
          <w:tab w:val="center" w:pos="4473"/>
        </w:tabs>
        <w:kinsoku/>
        <w:wordWrap/>
        <w:overflowPunct/>
        <w:topLinePunct w:val="0"/>
        <w:autoSpaceDE/>
        <w:autoSpaceDN/>
        <w:bidi w:val="0"/>
        <w:adjustRightInd/>
        <w:snapToGrid/>
        <w:spacing w:line="560" w:lineRule="exact"/>
        <w:ind w:firstLine="627" w:firstLineChars="196"/>
        <w:jc w:val="both"/>
        <w:textAlignment w:val="auto"/>
        <w:rPr>
          <w:rFonts w:hint="eastAsia" w:ascii="黑体" w:hAnsi="黑体" w:eastAsia="黑体" w:cs="黑体"/>
          <w:bCs/>
          <w:color w:val="auto"/>
          <w:sz w:val="32"/>
          <w:szCs w:val="32"/>
        </w:rPr>
      </w:pPr>
      <w:r>
        <w:rPr>
          <w:rFonts w:hint="eastAsia" w:ascii="黑体" w:hAnsi="黑体" w:eastAsia="黑体" w:cs="黑体"/>
          <w:bCs/>
          <w:color w:val="auto"/>
          <w:sz w:val="32"/>
          <w:szCs w:val="32"/>
        </w:rPr>
        <w:t>七、政府性基金预算财政拨款支出决算情况说明</w:t>
      </w:r>
    </w:p>
    <w:p w14:paraId="22751C0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（一）政府性基金预算财政拨款支出决算总体情况</w:t>
      </w:r>
    </w:p>
    <w:p w14:paraId="5EA5E69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ˎ̥" w:eastAsia="仿宋_GB2312"/>
          <w:color w:val="auto"/>
          <w:sz w:val="32"/>
          <w:szCs w:val="32"/>
        </w:rPr>
      </w:pP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年度政府性基金预算财政拨款支出</w:t>
      </w:r>
      <w:r>
        <w:rPr>
          <w:rFonts w:hint="default" w:ascii="仿宋_GB2312" w:hAnsi="ˎ̥" w:eastAsia="仿宋_GB2312"/>
          <w:color w:val="auto"/>
          <w:sz w:val="32"/>
          <w:szCs w:val="32"/>
          <w:lang w:val="en-US"/>
        </w:rPr>
        <w:t>530.91</w:t>
      </w:r>
      <w:r>
        <w:rPr>
          <w:rFonts w:hint="eastAsia" w:ascii="仿宋_GB2312" w:hAnsi="ˎ̥" w:eastAsia="仿宋_GB2312"/>
          <w:color w:val="auto"/>
          <w:sz w:val="32"/>
          <w:szCs w:val="32"/>
        </w:rPr>
        <w:t>万元，占本年支出合计的</w:t>
      </w:r>
      <w:r>
        <w:rPr>
          <w:rFonts w:hint="eastAsia" w:ascii="仿宋_GB2312" w:hAnsi="ˎ̥" w:eastAsia="仿宋_GB2312"/>
          <w:color w:val="auto"/>
          <w:sz w:val="32"/>
          <w:szCs w:val="32"/>
          <w:lang w:val="en-US" w:eastAsia="zh-CN"/>
        </w:rPr>
        <w:t>12.17</w:t>
      </w:r>
      <w:r>
        <w:rPr>
          <w:rFonts w:hint="eastAsia" w:ascii="仿宋_GB2312" w:hAnsi="ˎ̥" w:eastAsia="仿宋_GB2312"/>
          <w:color w:val="auto"/>
          <w:sz w:val="32"/>
          <w:szCs w:val="32"/>
        </w:rPr>
        <w:t>%。与</w:t>
      </w:r>
      <w:r>
        <w:rPr>
          <w:rFonts w:hint="default" w:ascii="仿宋_GB2312" w:hAnsi="ˎ̥" w:eastAsia="仿宋_GB2312"/>
          <w:color w:val="auto"/>
          <w:sz w:val="32"/>
          <w:szCs w:val="32"/>
          <w:lang w:val="en-US"/>
        </w:rPr>
        <w:t>2023</w:t>
      </w:r>
      <w:r>
        <w:rPr>
          <w:rFonts w:hint="eastAsia" w:ascii="仿宋_GB2312" w:hAnsi="ˎ̥" w:eastAsia="仿宋_GB2312"/>
          <w:color w:val="auto"/>
          <w:sz w:val="32"/>
          <w:szCs w:val="32"/>
        </w:rPr>
        <w:t>年度相比，政府性基金预算财政拨款支出（减少）</w:t>
      </w:r>
      <w:r>
        <w:rPr>
          <w:rFonts w:hint="eastAsia" w:ascii="仿宋_GB2312" w:hAnsi="ˎ̥" w:eastAsia="仿宋_GB2312"/>
          <w:color w:val="auto"/>
          <w:sz w:val="32"/>
          <w:szCs w:val="32"/>
          <w:lang w:val="en-US" w:eastAsia="zh-CN"/>
        </w:rPr>
        <w:t>869.09</w:t>
      </w:r>
      <w:r>
        <w:rPr>
          <w:rFonts w:hint="eastAsia" w:ascii="仿宋_GB2312" w:hAnsi="ˎ̥" w:eastAsia="仿宋_GB2312"/>
          <w:color w:val="auto"/>
          <w:sz w:val="32"/>
          <w:szCs w:val="32"/>
        </w:rPr>
        <w:t>万元，（下降）</w:t>
      </w:r>
      <w:r>
        <w:rPr>
          <w:rFonts w:hint="eastAsia" w:ascii="仿宋_GB2312" w:hAnsi="ˎ̥" w:eastAsia="仿宋_GB2312"/>
          <w:color w:val="auto"/>
          <w:sz w:val="32"/>
          <w:szCs w:val="32"/>
          <w:lang w:val="en-US" w:eastAsia="zh-CN"/>
        </w:rPr>
        <w:t>163.69</w:t>
      </w:r>
      <w:r>
        <w:rPr>
          <w:rFonts w:hint="eastAsia" w:ascii="仿宋_GB2312" w:hAnsi="ˎ̥" w:eastAsia="仿宋_GB2312"/>
          <w:color w:val="auto"/>
          <w:sz w:val="32"/>
          <w:szCs w:val="32"/>
        </w:rPr>
        <w:t>%，主要</w:t>
      </w:r>
      <w:r>
        <w:rPr>
          <w:rFonts w:hint="eastAsia" w:ascii="仿宋_GB2312" w:hAnsi="ˎ̥" w:eastAsia="仿宋_GB2312"/>
          <w:color w:val="auto"/>
          <w:sz w:val="32"/>
          <w:szCs w:val="32"/>
          <w:lang w:eastAsia="zh-CN"/>
        </w:rPr>
        <w:t>原因</w:t>
      </w:r>
      <w:r>
        <w:rPr>
          <w:rFonts w:hint="eastAsia" w:ascii="仿宋_GB2312" w:hAnsi="ˎ̥" w:eastAsia="仿宋_GB2312"/>
          <w:color w:val="auto"/>
          <w:sz w:val="32"/>
          <w:szCs w:val="32"/>
        </w:rPr>
        <w:t>是</w:t>
      </w:r>
      <w:r>
        <w:rPr>
          <w:rFonts w:hint="eastAsia" w:ascii="仿宋_GB2312" w:hAnsi="ˎ̥" w:eastAsia="仿宋_GB2312"/>
          <w:color w:val="auto"/>
          <w:sz w:val="32"/>
          <w:szCs w:val="32"/>
          <w:lang w:eastAsia="zh-CN"/>
        </w:rPr>
        <w:t>城乡社区支出减少</w:t>
      </w:r>
      <w:r>
        <w:rPr>
          <w:rFonts w:hint="eastAsia" w:ascii="仿宋_GB2312" w:hAnsi="ˎ̥" w:eastAsia="仿宋_GB2312"/>
          <w:color w:val="auto"/>
          <w:sz w:val="32"/>
          <w:szCs w:val="32"/>
        </w:rPr>
        <w:t>。</w:t>
      </w:r>
    </w:p>
    <w:p w14:paraId="6019DBC9">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（二）政府性基金预算财政拨款支出决算结构情况</w:t>
      </w:r>
    </w:p>
    <w:p w14:paraId="5CC9AC56">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ˎ̥" w:eastAsia="仿宋_GB2312"/>
          <w:color w:val="auto"/>
          <w:sz w:val="32"/>
          <w:szCs w:val="32"/>
          <w:lang w:eastAsia="zh-CN"/>
        </w:rPr>
      </w:pP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年度政府性基金预算财政拨款支出</w:t>
      </w:r>
      <w:r>
        <w:rPr>
          <w:rFonts w:hint="default" w:ascii="仿宋_GB2312" w:hAnsi="ˎ̥" w:eastAsia="仿宋_GB2312"/>
          <w:color w:val="auto"/>
          <w:sz w:val="32"/>
          <w:szCs w:val="32"/>
          <w:lang w:val="en-US"/>
        </w:rPr>
        <w:t>530.91</w:t>
      </w:r>
      <w:r>
        <w:rPr>
          <w:rFonts w:hint="eastAsia" w:ascii="仿宋_GB2312" w:hAnsi="ˎ̥" w:eastAsia="仿宋_GB2312"/>
          <w:color w:val="auto"/>
          <w:sz w:val="32"/>
          <w:szCs w:val="32"/>
        </w:rPr>
        <w:t>万元，主要用于以下方面：</w:t>
      </w:r>
      <w:r>
        <w:rPr>
          <w:rFonts w:hint="eastAsia" w:ascii="仿宋_GB2312" w:hAnsi="ˎ̥" w:eastAsia="仿宋_GB2312"/>
          <w:color w:val="auto"/>
          <w:sz w:val="32"/>
          <w:szCs w:val="32"/>
          <w:lang w:val="en-US" w:eastAsia="zh-CN"/>
        </w:rPr>
        <w:t>城乡社区</w:t>
      </w:r>
      <w:r>
        <w:rPr>
          <w:rFonts w:hint="eastAsia" w:ascii="仿宋_GB2312" w:hAnsi="ˎ̥" w:eastAsia="仿宋_GB2312"/>
          <w:color w:val="auto"/>
          <w:sz w:val="32"/>
          <w:szCs w:val="32"/>
        </w:rPr>
        <w:t>（类）支出</w:t>
      </w:r>
      <w:r>
        <w:rPr>
          <w:rFonts w:hint="eastAsia" w:ascii="仿宋_GB2312" w:hAnsi="ˎ̥" w:eastAsia="仿宋_GB2312"/>
          <w:color w:val="auto"/>
          <w:sz w:val="32"/>
          <w:szCs w:val="32"/>
          <w:lang w:val="en-US" w:eastAsia="zh-CN"/>
        </w:rPr>
        <w:t>530.91</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100</w:t>
      </w:r>
      <w:r>
        <w:rPr>
          <w:rFonts w:hint="eastAsia" w:ascii="仿宋_GB2312" w:hAnsi="ˎ̥" w:eastAsia="仿宋_GB2312"/>
          <w:color w:val="auto"/>
          <w:sz w:val="32"/>
          <w:szCs w:val="32"/>
        </w:rPr>
        <w:t>%</w:t>
      </w:r>
      <w:r>
        <w:rPr>
          <w:rFonts w:hint="eastAsia" w:ascii="仿宋_GB2312" w:hAnsi="ˎ̥" w:eastAsia="仿宋_GB2312"/>
          <w:color w:val="auto"/>
          <w:sz w:val="32"/>
          <w:szCs w:val="32"/>
          <w:lang w:eastAsia="zh-CN"/>
        </w:rPr>
        <w:t>。</w:t>
      </w:r>
    </w:p>
    <w:p w14:paraId="712A10B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（三）政府性基金预算财政拨款支出决算具体情况</w:t>
      </w:r>
    </w:p>
    <w:p w14:paraId="166A09ED">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ˎ̥" w:eastAsia="仿宋_GB2312"/>
          <w:color w:val="auto"/>
          <w:sz w:val="32"/>
          <w:szCs w:val="32"/>
        </w:rPr>
      </w:pP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年度政府性基金预算财政拨款支出年初预算为</w:t>
      </w:r>
      <w:r>
        <w:rPr>
          <w:rFonts w:hint="eastAsia" w:ascii="仿宋_GB2312" w:hAnsi="ˎ̥" w:eastAsia="仿宋_GB2312"/>
          <w:color w:val="auto"/>
          <w:sz w:val="32"/>
          <w:szCs w:val="32"/>
          <w:lang w:val="en-US" w:eastAsia="zh-CN"/>
        </w:rPr>
        <w:t>530.91</w:t>
      </w:r>
      <w:r>
        <w:rPr>
          <w:rFonts w:hint="eastAsia" w:ascii="仿宋_GB2312" w:hAnsi="ˎ̥" w:eastAsia="仿宋_GB2312"/>
          <w:color w:val="auto"/>
          <w:sz w:val="32"/>
          <w:szCs w:val="32"/>
        </w:rPr>
        <w:t>万元，支出决算为</w:t>
      </w:r>
      <w:r>
        <w:rPr>
          <w:rFonts w:hint="default" w:ascii="仿宋_GB2312" w:hAnsi="ˎ̥" w:eastAsia="仿宋_GB2312"/>
          <w:color w:val="auto"/>
          <w:sz w:val="32"/>
          <w:szCs w:val="32"/>
          <w:lang w:val="en-US"/>
        </w:rPr>
        <w:t>530.91</w:t>
      </w:r>
      <w:r>
        <w:rPr>
          <w:rFonts w:hint="eastAsia" w:ascii="仿宋_GB2312" w:hAnsi="ˎ̥" w:eastAsia="仿宋_GB2312"/>
          <w:color w:val="auto"/>
          <w:sz w:val="32"/>
          <w:szCs w:val="32"/>
        </w:rPr>
        <w:t>万元，完成年初预算的</w:t>
      </w:r>
      <w:r>
        <w:rPr>
          <w:rFonts w:hint="eastAsia" w:ascii="仿宋_GB2312" w:hAnsi="ˎ̥" w:eastAsia="仿宋_GB2312"/>
          <w:color w:val="auto"/>
          <w:sz w:val="32"/>
          <w:szCs w:val="32"/>
          <w:lang w:val="en-US" w:eastAsia="zh-CN"/>
        </w:rPr>
        <w:t>100</w:t>
      </w:r>
      <w:r>
        <w:rPr>
          <w:rFonts w:hint="eastAsia" w:ascii="仿宋_GB2312" w:hAnsi="ˎ̥" w:eastAsia="仿宋_GB2312"/>
          <w:color w:val="auto"/>
          <w:sz w:val="32"/>
          <w:szCs w:val="32"/>
        </w:rPr>
        <w:t>%。其中：</w:t>
      </w:r>
    </w:p>
    <w:p w14:paraId="6C427CAA">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color w:val="auto"/>
          <w:lang w:val="en-US" w:eastAsia="zh-CN"/>
        </w:rPr>
      </w:pPr>
      <w:r>
        <w:rPr>
          <w:rFonts w:hint="eastAsia" w:ascii="仿宋_GB2312" w:hAnsi="ˎ̥" w:eastAsia="仿宋_GB2312"/>
          <w:color w:val="auto"/>
          <w:sz w:val="32"/>
          <w:szCs w:val="32"/>
        </w:rPr>
        <w:t>1.</w:t>
      </w:r>
      <w:r>
        <w:rPr>
          <w:rFonts w:hint="eastAsia" w:ascii="仿宋_GB2312" w:hAnsi="ˎ̥" w:eastAsia="仿宋_GB2312"/>
          <w:color w:val="auto"/>
          <w:sz w:val="32"/>
          <w:szCs w:val="32"/>
          <w:lang w:val="en-US" w:eastAsia="zh-CN"/>
        </w:rPr>
        <w:t>城乡社区支出</w:t>
      </w:r>
      <w:r>
        <w:rPr>
          <w:rFonts w:hint="eastAsia" w:ascii="仿宋_GB2312" w:hAnsi="ˎ̥" w:eastAsia="仿宋_GB2312"/>
          <w:color w:val="auto"/>
          <w:sz w:val="32"/>
          <w:szCs w:val="32"/>
        </w:rPr>
        <w:t>（类）</w:t>
      </w:r>
      <w:r>
        <w:rPr>
          <w:rFonts w:hint="eastAsia" w:ascii="仿宋_GB2312" w:hAnsi="ˎ̥" w:eastAsia="仿宋_GB2312"/>
          <w:color w:val="auto"/>
          <w:sz w:val="32"/>
          <w:szCs w:val="32"/>
          <w:lang w:val="en-US" w:eastAsia="zh-CN"/>
        </w:rPr>
        <w:t>国有土地使用权出让收入安排的支出</w:t>
      </w:r>
      <w:r>
        <w:rPr>
          <w:rFonts w:hint="eastAsia" w:ascii="仿宋_GB2312" w:hAnsi="ˎ̥" w:eastAsia="仿宋_GB2312"/>
          <w:color w:val="auto"/>
          <w:sz w:val="32"/>
          <w:szCs w:val="32"/>
        </w:rPr>
        <w:t>（款）</w:t>
      </w:r>
      <w:r>
        <w:rPr>
          <w:rFonts w:hint="eastAsia" w:ascii="仿宋_GB2312" w:hAnsi="ˎ̥" w:eastAsia="仿宋_GB2312"/>
          <w:color w:val="auto"/>
          <w:sz w:val="32"/>
          <w:szCs w:val="32"/>
          <w:lang w:val="en-US" w:eastAsia="zh-CN"/>
        </w:rPr>
        <w:t>农村社会事业支出</w:t>
      </w:r>
      <w:r>
        <w:rPr>
          <w:rFonts w:hint="eastAsia" w:ascii="仿宋_GB2312" w:hAnsi="ˎ̥" w:eastAsia="仿宋_GB2312"/>
          <w:color w:val="auto"/>
          <w:sz w:val="32"/>
          <w:szCs w:val="32"/>
        </w:rPr>
        <w:t>（项）</w:t>
      </w:r>
      <w:r>
        <w:rPr>
          <w:rFonts w:hint="eastAsia" w:ascii="仿宋_GB2312" w:hAnsi="ˎ̥" w:eastAsia="仿宋_GB2312"/>
          <w:b w:val="0"/>
          <w:bCs w:val="0"/>
          <w:color w:val="auto"/>
          <w:sz w:val="32"/>
          <w:szCs w:val="32"/>
          <w:lang w:eastAsia="zh-CN"/>
        </w:rPr>
        <w:t>年初预算数为</w:t>
      </w:r>
      <w:r>
        <w:rPr>
          <w:rFonts w:hint="eastAsia" w:ascii="仿宋_GB2312" w:hAnsi="ˎ̥" w:eastAsia="仿宋_GB2312"/>
          <w:b w:val="0"/>
          <w:bCs w:val="0"/>
          <w:color w:val="auto"/>
          <w:sz w:val="32"/>
          <w:szCs w:val="32"/>
          <w:lang w:val="en-US" w:eastAsia="zh-CN"/>
        </w:rPr>
        <w:t>389.28万元，支出决算数为389.28万元，</w:t>
      </w:r>
      <w:r>
        <w:rPr>
          <w:rFonts w:hint="eastAsia" w:ascii="仿宋_GB2312" w:hAnsi="ˎ̥" w:eastAsia="仿宋_GB2312"/>
          <w:color w:val="auto"/>
          <w:sz w:val="32"/>
          <w:szCs w:val="32"/>
        </w:rPr>
        <w:t>完成年初预算的</w:t>
      </w:r>
      <w:r>
        <w:rPr>
          <w:rFonts w:hint="eastAsia" w:ascii="仿宋_GB2312" w:hAnsi="ˎ̥" w:eastAsia="仿宋_GB2312"/>
          <w:color w:val="auto"/>
          <w:sz w:val="32"/>
          <w:szCs w:val="32"/>
          <w:lang w:val="en-US" w:eastAsia="zh-CN"/>
        </w:rPr>
        <w:t>100%，</w:t>
      </w:r>
      <w:r>
        <w:rPr>
          <w:rFonts w:hint="eastAsia" w:ascii="仿宋_GB2312" w:hAnsi="ˎ̥" w:eastAsia="仿宋_GB2312"/>
          <w:b w:val="0"/>
          <w:bCs w:val="0"/>
          <w:color w:val="auto"/>
          <w:sz w:val="32"/>
          <w:szCs w:val="32"/>
          <w:lang w:val="en-US" w:eastAsia="zh-CN"/>
        </w:rPr>
        <w:t>支出决算数于预算持平。</w:t>
      </w:r>
    </w:p>
    <w:p w14:paraId="6056BB25">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ˎ̥" w:eastAsia="仿宋_GB2312"/>
          <w:color w:val="auto"/>
          <w:sz w:val="32"/>
          <w:szCs w:val="32"/>
        </w:rPr>
      </w:pPr>
      <w:r>
        <w:rPr>
          <w:rFonts w:hint="eastAsia" w:ascii="仿宋_GB2312" w:hAnsi="ˎ̥" w:eastAsia="仿宋_GB2312"/>
          <w:color w:val="auto"/>
          <w:sz w:val="32"/>
          <w:szCs w:val="32"/>
          <w:lang w:val="en-US" w:eastAsia="zh-CN"/>
        </w:rPr>
        <w:t>2</w:t>
      </w:r>
      <w:r>
        <w:rPr>
          <w:rFonts w:hint="eastAsia" w:ascii="仿宋_GB2312" w:hAnsi="ˎ̥" w:eastAsia="仿宋_GB2312"/>
          <w:color w:val="auto"/>
          <w:sz w:val="32"/>
          <w:szCs w:val="32"/>
        </w:rPr>
        <w:t>.</w:t>
      </w:r>
      <w:r>
        <w:rPr>
          <w:rFonts w:hint="eastAsia" w:ascii="仿宋_GB2312" w:hAnsi="ˎ̥" w:eastAsia="仿宋_GB2312"/>
          <w:color w:val="auto"/>
          <w:sz w:val="32"/>
          <w:szCs w:val="32"/>
          <w:lang w:val="en-US" w:eastAsia="zh-CN"/>
        </w:rPr>
        <w:t>城乡社区支出</w:t>
      </w:r>
      <w:r>
        <w:rPr>
          <w:rFonts w:hint="eastAsia" w:ascii="仿宋_GB2312" w:hAnsi="ˎ̥" w:eastAsia="仿宋_GB2312"/>
          <w:color w:val="auto"/>
          <w:sz w:val="32"/>
          <w:szCs w:val="32"/>
        </w:rPr>
        <w:t>（类）</w:t>
      </w:r>
      <w:r>
        <w:rPr>
          <w:rFonts w:hint="eastAsia" w:ascii="仿宋_GB2312" w:hAnsi="ˎ̥" w:eastAsia="仿宋_GB2312"/>
          <w:color w:val="auto"/>
          <w:sz w:val="32"/>
          <w:szCs w:val="32"/>
          <w:lang w:val="en-US" w:eastAsia="zh-CN"/>
        </w:rPr>
        <w:t>国有土地使用权出让收入安排的支出</w:t>
      </w:r>
      <w:r>
        <w:rPr>
          <w:rFonts w:hint="eastAsia" w:ascii="仿宋_GB2312" w:hAnsi="ˎ̥" w:eastAsia="仿宋_GB2312"/>
          <w:color w:val="auto"/>
          <w:sz w:val="32"/>
          <w:szCs w:val="32"/>
        </w:rPr>
        <w:t>（款）</w:t>
      </w:r>
      <w:r>
        <w:rPr>
          <w:rFonts w:hint="eastAsia" w:ascii="仿宋_GB2312" w:hAnsi="ˎ̥" w:eastAsia="仿宋_GB2312"/>
          <w:color w:val="auto"/>
          <w:sz w:val="32"/>
          <w:szCs w:val="32"/>
          <w:lang w:val="en-US" w:eastAsia="zh-CN"/>
        </w:rPr>
        <w:t>其他国有土地使用权出让收入安排的支出</w:t>
      </w:r>
      <w:r>
        <w:rPr>
          <w:rFonts w:hint="eastAsia" w:ascii="仿宋_GB2312" w:hAnsi="ˎ̥" w:eastAsia="仿宋_GB2312"/>
          <w:color w:val="auto"/>
          <w:sz w:val="32"/>
          <w:szCs w:val="32"/>
        </w:rPr>
        <w:t>（项）</w:t>
      </w:r>
      <w:r>
        <w:rPr>
          <w:rFonts w:hint="eastAsia" w:ascii="仿宋_GB2312" w:hAnsi="ˎ̥" w:eastAsia="仿宋_GB2312"/>
          <w:b w:val="0"/>
          <w:bCs w:val="0"/>
          <w:color w:val="auto"/>
          <w:sz w:val="32"/>
          <w:szCs w:val="32"/>
          <w:lang w:eastAsia="zh-CN"/>
        </w:rPr>
        <w:t>年初预算数为</w:t>
      </w:r>
      <w:r>
        <w:rPr>
          <w:rFonts w:hint="eastAsia" w:ascii="仿宋_GB2312" w:hAnsi="ˎ̥" w:eastAsia="仿宋_GB2312"/>
          <w:b w:val="0"/>
          <w:bCs w:val="0"/>
          <w:color w:val="auto"/>
          <w:sz w:val="32"/>
          <w:szCs w:val="32"/>
          <w:lang w:val="en-US" w:eastAsia="zh-CN"/>
        </w:rPr>
        <w:t>141.62万元，支出决算数为141.62万元，</w:t>
      </w:r>
      <w:r>
        <w:rPr>
          <w:rFonts w:hint="eastAsia" w:ascii="仿宋_GB2312" w:hAnsi="ˎ̥" w:eastAsia="仿宋_GB2312"/>
          <w:color w:val="auto"/>
          <w:sz w:val="32"/>
          <w:szCs w:val="32"/>
        </w:rPr>
        <w:t>完成年初预算的</w:t>
      </w:r>
      <w:r>
        <w:rPr>
          <w:rFonts w:hint="eastAsia" w:ascii="仿宋_GB2312" w:hAnsi="ˎ̥" w:eastAsia="仿宋_GB2312"/>
          <w:color w:val="auto"/>
          <w:sz w:val="32"/>
          <w:szCs w:val="32"/>
          <w:lang w:val="en-US" w:eastAsia="zh-CN"/>
        </w:rPr>
        <w:t>100%，</w:t>
      </w:r>
      <w:r>
        <w:rPr>
          <w:rFonts w:hint="eastAsia" w:ascii="仿宋_GB2312" w:hAnsi="ˎ̥" w:eastAsia="仿宋_GB2312"/>
          <w:b w:val="0"/>
          <w:bCs w:val="0"/>
          <w:color w:val="auto"/>
          <w:sz w:val="32"/>
          <w:szCs w:val="32"/>
          <w:lang w:val="en-US" w:eastAsia="zh-CN"/>
        </w:rPr>
        <w:t>支出决算数于预算持平。</w:t>
      </w:r>
    </w:p>
    <w:p w14:paraId="42F8B70D">
      <w:pPr>
        <w:keepNext w:val="0"/>
        <w:keepLines w:val="0"/>
        <w:pageBreakBefore w:val="0"/>
        <w:widowControl w:val="0"/>
        <w:tabs>
          <w:tab w:val="center" w:pos="4473"/>
        </w:tabs>
        <w:kinsoku/>
        <w:wordWrap/>
        <w:overflowPunct/>
        <w:topLinePunct w:val="0"/>
        <w:autoSpaceDE/>
        <w:autoSpaceDN/>
        <w:bidi w:val="0"/>
        <w:adjustRightInd/>
        <w:snapToGrid/>
        <w:spacing w:line="560" w:lineRule="exact"/>
        <w:ind w:firstLine="627" w:firstLineChars="196"/>
        <w:jc w:val="both"/>
        <w:textAlignment w:val="auto"/>
        <w:rPr>
          <w:rFonts w:hint="eastAsia" w:ascii="黑体" w:hAnsi="黑体" w:eastAsia="黑体" w:cs="黑体"/>
          <w:bCs/>
          <w:color w:val="auto"/>
          <w:sz w:val="32"/>
          <w:szCs w:val="32"/>
        </w:rPr>
      </w:pPr>
      <w:r>
        <w:rPr>
          <w:rFonts w:hint="eastAsia" w:ascii="黑体" w:hAnsi="黑体" w:eastAsia="黑体" w:cs="黑体"/>
          <w:bCs/>
          <w:color w:val="auto"/>
          <w:sz w:val="32"/>
          <w:szCs w:val="32"/>
        </w:rPr>
        <w:t>八、国有资本经营预算财政拨款支出决算情况说明</w:t>
      </w:r>
    </w:p>
    <w:p w14:paraId="0992CB55">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（一）国有资本经营预算财政拨款支出决算总体情况</w:t>
      </w:r>
    </w:p>
    <w:p w14:paraId="23B83DF3">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ˎ̥" w:eastAsia="仿宋_GB2312"/>
          <w:color w:val="auto"/>
          <w:sz w:val="32"/>
          <w:szCs w:val="32"/>
        </w:rPr>
      </w:pP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年度国有资本经营预算财政拨款支出</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万元，占本年支出合计的</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%。与</w:t>
      </w:r>
      <w:r>
        <w:rPr>
          <w:rFonts w:hint="default" w:ascii="仿宋_GB2312" w:hAnsi="ˎ̥" w:eastAsia="仿宋_GB2312"/>
          <w:color w:val="auto"/>
          <w:sz w:val="32"/>
          <w:szCs w:val="32"/>
          <w:lang w:val="en-US"/>
        </w:rPr>
        <w:t>2023</w:t>
      </w:r>
      <w:r>
        <w:rPr>
          <w:rFonts w:hint="eastAsia" w:ascii="仿宋_GB2312" w:hAnsi="ˎ̥" w:eastAsia="仿宋_GB2312"/>
          <w:color w:val="auto"/>
          <w:sz w:val="32"/>
          <w:szCs w:val="32"/>
        </w:rPr>
        <w:t>年度相比，国有资本经营预算财政拨款支出增加（减少）</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万元，增长（下降）</w:t>
      </w:r>
      <w:r>
        <w:rPr>
          <w:rFonts w:hint="eastAsia" w:ascii="仿宋_GB2312" w:hAnsi="ˎ̥" w:eastAsia="仿宋_GB2312"/>
          <w:color w:val="auto"/>
          <w:sz w:val="32"/>
          <w:szCs w:val="32"/>
          <w:lang w:val="en-US" w:eastAsia="zh-CN"/>
        </w:rPr>
        <w:t>0</w:t>
      </w:r>
      <w:r>
        <w:rPr>
          <w:rFonts w:hint="default" w:ascii="仿宋_GB2312" w:hAnsi="ˎ̥" w:eastAsia="仿宋_GB2312"/>
          <w:color w:val="auto"/>
          <w:sz w:val="32"/>
          <w:szCs w:val="32"/>
          <w:lang w:val="en-US"/>
        </w:rPr>
        <w:t>X</w:t>
      </w:r>
      <w:r>
        <w:rPr>
          <w:rFonts w:hint="eastAsia" w:ascii="仿宋_GB2312" w:hAnsi="ˎ̥" w:eastAsia="仿宋_GB2312"/>
          <w:color w:val="auto"/>
          <w:sz w:val="32"/>
          <w:szCs w:val="32"/>
        </w:rPr>
        <w:t>%。</w:t>
      </w:r>
    </w:p>
    <w:p w14:paraId="716D3524">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（二）国有资本经营预算财政拨款支出决算结构情况</w:t>
      </w:r>
    </w:p>
    <w:p w14:paraId="3D5A970A">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ˎ̥" w:eastAsia="仿宋_GB2312"/>
          <w:color w:val="auto"/>
          <w:sz w:val="32"/>
          <w:szCs w:val="32"/>
        </w:rPr>
      </w:pP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年度国有资本经营预算财政拨款支出</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万元，主要用于以下方面：</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（类）支出</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（类）支出</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（类）支出</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w:t>
      </w:r>
    </w:p>
    <w:p w14:paraId="0EAA9184">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（三）国有资本经营预算财政拨款支出决算具体情况</w:t>
      </w:r>
    </w:p>
    <w:p w14:paraId="3F22DBE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ˎ̥" w:eastAsia="仿宋_GB2312"/>
          <w:color w:val="auto"/>
          <w:sz w:val="32"/>
          <w:szCs w:val="32"/>
        </w:rPr>
      </w:pP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年度国有资本经营预算财政拨款支出年初预算为</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万元，支出决算为</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万元，完成年初预算的</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w:t>
      </w:r>
    </w:p>
    <w:p w14:paraId="25CCB7F0">
      <w:pPr>
        <w:keepNext w:val="0"/>
        <w:keepLines w:val="0"/>
        <w:pageBreakBefore w:val="0"/>
        <w:widowControl w:val="0"/>
        <w:kinsoku/>
        <w:wordWrap/>
        <w:overflowPunct/>
        <w:topLinePunct w:val="0"/>
        <w:autoSpaceDE/>
        <w:autoSpaceDN/>
        <w:bidi w:val="0"/>
        <w:adjustRightInd/>
        <w:snapToGrid/>
        <w:spacing w:line="560" w:lineRule="exact"/>
        <w:ind w:firstLine="627" w:firstLineChars="196"/>
        <w:jc w:val="both"/>
        <w:textAlignment w:val="auto"/>
        <w:rPr>
          <w:rFonts w:hint="eastAsia" w:ascii="仿宋_GB2312" w:hAnsi="ˎ̥" w:eastAsia="楷体_GB2312"/>
          <w:color w:val="auto"/>
          <w:sz w:val="32"/>
          <w:szCs w:val="32"/>
        </w:rPr>
      </w:pPr>
      <w:r>
        <w:rPr>
          <w:rFonts w:hint="eastAsia" w:ascii="黑体" w:hAnsi="黑体" w:eastAsia="黑体" w:cs="黑体"/>
          <w:bCs/>
          <w:color w:val="auto"/>
          <w:sz w:val="32"/>
          <w:szCs w:val="32"/>
        </w:rPr>
        <w:t>九、财政拨款“三公”经费支出决算情况说明</w:t>
      </w:r>
    </w:p>
    <w:p w14:paraId="76F7F84E">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楷体" w:hAnsi="楷体" w:eastAsia="楷体" w:cs="楷体"/>
          <w:bCs/>
          <w:color w:val="auto"/>
          <w:sz w:val="32"/>
          <w:szCs w:val="32"/>
        </w:rPr>
      </w:pPr>
      <w:r>
        <w:rPr>
          <w:rFonts w:hint="eastAsia" w:ascii="楷体" w:hAnsi="楷体" w:eastAsia="楷体" w:cs="楷体"/>
          <w:bCs/>
          <w:color w:val="auto"/>
          <w:sz w:val="32"/>
          <w:szCs w:val="32"/>
        </w:rPr>
        <w:t>（一）财政拨款“三公”经费支出决算总体情况说明</w:t>
      </w:r>
    </w:p>
    <w:p w14:paraId="6E8E3BC9">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hint="eastAsia" w:ascii="仿宋_GB2312" w:hAnsi="ˎ̥" w:eastAsia="仿宋_GB2312"/>
          <w:color w:val="auto"/>
          <w:sz w:val="32"/>
          <w:szCs w:val="32"/>
          <w:lang w:eastAsia="zh-CN"/>
        </w:rPr>
      </w:pP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年度财政拨款“三公”经费支出预算为</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万元，支出决算为</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万元，完成预算的</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w:t>
      </w:r>
      <w:r>
        <w:rPr>
          <w:rFonts w:ascii="仿宋_GB2312" w:hAnsi="ˎ̥" w:eastAsia="仿宋_GB2312"/>
          <w:color w:val="auto"/>
          <w:sz w:val="32"/>
          <w:szCs w:val="32"/>
        </w:rPr>
        <w:t>与</w:t>
      </w:r>
      <w:r>
        <w:rPr>
          <w:rFonts w:hint="default" w:ascii="仿宋_GB2312" w:hAnsi="ˎ̥" w:eastAsia="仿宋_GB2312"/>
          <w:color w:val="auto"/>
          <w:sz w:val="32"/>
          <w:szCs w:val="32"/>
          <w:lang w:val="en-US"/>
        </w:rPr>
        <w:t>2023</w:t>
      </w:r>
      <w:r>
        <w:rPr>
          <w:rFonts w:hint="eastAsia" w:ascii="仿宋_GB2312" w:hAnsi="ˎ̥" w:eastAsia="仿宋_GB2312"/>
          <w:color w:val="auto"/>
          <w:sz w:val="32"/>
          <w:szCs w:val="32"/>
        </w:rPr>
        <w:t>年度</w:t>
      </w:r>
      <w:r>
        <w:rPr>
          <w:rFonts w:ascii="仿宋_GB2312" w:hAnsi="ˎ̥" w:eastAsia="仿宋_GB2312"/>
          <w:color w:val="auto"/>
          <w:sz w:val="32"/>
          <w:szCs w:val="32"/>
        </w:rPr>
        <w:t>相比，</w:t>
      </w:r>
      <w:r>
        <w:rPr>
          <w:rFonts w:hint="eastAsia" w:ascii="仿宋_GB2312" w:hAnsi="ˎ̥" w:eastAsia="仿宋_GB2312"/>
          <w:color w:val="auto"/>
          <w:sz w:val="32"/>
          <w:szCs w:val="32"/>
        </w:rPr>
        <w:t>“三公”经费支出增加</w:t>
      </w:r>
      <w:r>
        <w:rPr>
          <w:rFonts w:ascii="仿宋_GB2312" w:hAnsi="ˎ̥" w:eastAsia="仿宋_GB2312"/>
          <w:color w:val="auto"/>
          <w:sz w:val="32"/>
          <w:szCs w:val="32"/>
        </w:rPr>
        <w:t>（</w:t>
      </w:r>
      <w:r>
        <w:rPr>
          <w:rFonts w:hint="eastAsia" w:ascii="仿宋_GB2312" w:hAnsi="ˎ̥" w:eastAsia="仿宋_GB2312"/>
          <w:color w:val="auto"/>
          <w:sz w:val="32"/>
          <w:szCs w:val="32"/>
        </w:rPr>
        <w:t>减少</w:t>
      </w:r>
      <w:r>
        <w:rPr>
          <w:rFonts w:ascii="仿宋_GB2312" w:hAnsi="ˎ̥" w:eastAsia="仿宋_GB2312"/>
          <w:color w:val="auto"/>
          <w:sz w:val="32"/>
          <w:szCs w:val="32"/>
        </w:rPr>
        <w:t>）</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万元</w:t>
      </w:r>
      <w:r>
        <w:rPr>
          <w:rFonts w:ascii="仿宋_GB2312" w:hAnsi="ˎ̥" w:eastAsia="仿宋_GB2312"/>
          <w:color w:val="auto"/>
          <w:sz w:val="32"/>
          <w:szCs w:val="32"/>
        </w:rPr>
        <w:t>，增长（</w:t>
      </w:r>
      <w:r>
        <w:rPr>
          <w:rFonts w:hint="eastAsia" w:ascii="仿宋_GB2312" w:hAnsi="ˎ̥" w:eastAsia="仿宋_GB2312"/>
          <w:color w:val="auto"/>
          <w:sz w:val="32"/>
          <w:szCs w:val="32"/>
        </w:rPr>
        <w:t>下降</w:t>
      </w:r>
      <w:r>
        <w:rPr>
          <w:rFonts w:ascii="仿宋_GB2312" w:hAnsi="ˎ̥" w:eastAsia="仿宋_GB2312"/>
          <w:color w:val="auto"/>
          <w:sz w:val="32"/>
          <w:szCs w:val="32"/>
        </w:rPr>
        <w:t>）</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w:t>
      </w:r>
      <w:r>
        <w:rPr>
          <w:rFonts w:hint="eastAsia" w:ascii="仿宋_GB2312" w:hAnsi="ˎ̥" w:eastAsia="仿宋_GB2312"/>
          <w:color w:val="auto"/>
          <w:sz w:val="32"/>
          <w:szCs w:val="32"/>
          <w:lang w:eastAsia="zh-CN"/>
        </w:rPr>
        <w:t>。</w:t>
      </w:r>
    </w:p>
    <w:p w14:paraId="161912A4">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楷体" w:hAnsi="楷体" w:eastAsia="楷体" w:cs="楷体"/>
          <w:color w:val="auto"/>
          <w:sz w:val="32"/>
          <w:szCs w:val="32"/>
        </w:rPr>
      </w:pPr>
      <w:r>
        <w:rPr>
          <w:rFonts w:hint="eastAsia" w:ascii="楷体" w:hAnsi="楷体" w:eastAsia="楷体" w:cs="楷体"/>
          <w:b/>
          <w:bCs/>
          <w:color w:val="auto"/>
          <w:sz w:val="32"/>
          <w:szCs w:val="32"/>
        </w:rPr>
        <w:t xml:space="preserve">   </w:t>
      </w:r>
      <w:r>
        <w:rPr>
          <w:rFonts w:hint="eastAsia" w:ascii="楷体" w:hAnsi="楷体" w:eastAsia="楷体" w:cs="楷体"/>
          <w:color w:val="auto"/>
          <w:sz w:val="32"/>
          <w:szCs w:val="32"/>
        </w:rPr>
        <w:t xml:space="preserve"> （二）财政拨款“三公”经费支出决算具体情况说明</w:t>
      </w:r>
    </w:p>
    <w:p w14:paraId="2CD8950A">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ˎ̥" w:eastAsia="仿宋_GB2312"/>
          <w:color w:val="auto"/>
          <w:sz w:val="32"/>
          <w:szCs w:val="32"/>
        </w:rPr>
      </w:pP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年度财政拨款“三公”经费支出决算中，因公出国（境）费支出决算</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%；公务用车购置及运行维护费支出决算</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%；公务接待费支出决算</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%。具体情况如下：</w:t>
      </w:r>
    </w:p>
    <w:p w14:paraId="2A252751">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ˎ̥" w:eastAsia="仿宋_GB2312"/>
          <w:color w:val="auto"/>
          <w:sz w:val="32"/>
          <w:szCs w:val="32"/>
          <w:lang w:eastAsia="zh-CN"/>
        </w:rPr>
      </w:pPr>
      <w:r>
        <w:rPr>
          <w:rFonts w:hint="eastAsia" w:ascii="仿宋_GB2312" w:hAnsi="ˎ̥" w:eastAsia="仿宋_GB2312"/>
          <w:b/>
          <w:color w:val="auto"/>
          <w:sz w:val="32"/>
          <w:szCs w:val="32"/>
        </w:rPr>
        <w:t>1.因公出国（境）费</w:t>
      </w:r>
      <w:r>
        <w:rPr>
          <w:rFonts w:hint="eastAsia" w:ascii="仿宋_GB2312" w:hAnsi="ˎ̥" w:eastAsia="仿宋_GB2312"/>
          <w:color w:val="auto"/>
          <w:sz w:val="32"/>
          <w:szCs w:val="32"/>
        </w:rPr>
        <w:t>支出</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万元。全年安排因公出国（境）团组</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个，因公出国（境）</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人次</w:t>
      </w:r>
      <w:r>
        <w:rPr>
          <w:rFonts w:hint="eastAsia" w:ascii="仿宋_GB2312" w:hAnsi="ˎ̥" w:eastAsia="仿宋_GB2312"/>
          <w:color w:val="auto"/>
          <w:sz w:val="32"/>
          <w:szCs w:val="32"/>
          <w:lang w:eastAsia="zh-CN"/>
        </w:rPr>
        <w:t>。</w:t>
      </w:r>
    </w:p>
    <w:p w14:paraId="6E36792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ˎ̥" w:eastAsia="仿宋_GB2312"/>
          <w:color w:val="auto"/>
          <w:sz w:val="32"/>
          <w:szCs w:val="32"/>
        </w:rPr>
      </w:pPr>
      <w:r>
        <w:rPr>
          <w:rFonts w:hint="eastAsia" w:ascii="仿宋_GB2312" w:hAnsi="ˎ̥" w:eastAsia="仿宋_GB2312"/>
          <w:color w:val="auto"/>
          <w:sz w:val="32"/>
          <w:szCs w:val="32"/>
        </w:rPr>
        <w:t>因公出国（境）费支出决算</w:t>
      </w:r>
      <w:r>
        <w:rPr>
          <w:rFonts w:hint="eastAsia" w:ascii="仿宋_GB2312" w:hAnsi="ˎ̥" w:eastAsia="仿宋_GB2312"/>
          <w:color w:val="auto"/>
          <w:sz w:val="32"/>
          <w:szCs w:val="32"/>
          <w:lang w:val="en-US" w:eastAsia="zh-CN"/>
        </w:rPr>
        <w:t>数</w:t>
      </w:r>
      <w:r>
        <w:rPr>
          <w:rFonts w:hint="eastAsia" w:ascii="仿宋_GB2312" w:hAnsi="ˎ̥" w:eastAsia="仿宋_GB2312"/>
          <w:color w:val="auto"/>
          <w:sz w:val="32"/>
          <w:szCs w:val="32"/>
        </w:rPr>
        <w:t>比预算数增加（减少）</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万元，</w:t>
      </w:r>
      <w:r>
        <w:rPr>
          <w:rFonts w:hint="eastAsia" w:ascii="仿宋_GB2312" w:hAnsi="ˎ̥" w:eastAsia="仿宋_GB2312"/>
          <w:color w:val="auto"/>
          <w:sz w:val="32"/>
          <w:szCs w:val="32"/>
          <w:lang w:val="en-US" w:eastAsia="zh-CN"/>
        </w:rPr>
        <w:t>完成预算的0</w:t>
      </w:r>
      <w:r>
        <w:rPr>
          <w:rFonts w:hint="default" w:ascii="仿宋_GB2312" w:hAnsi="ˎ̥" w:eastAsia="仿宋_GB2312"/>
          <w:color w:val="auto"/>
          <w:sz w:val="32"/>
          <w:szCs w:val="32"/>
          <w:lang w:val="en-US" w:eastAsia="zh-CN"/>
        </w:rPr>
        <w:t>%</w:t>
      </w:r>
      <w:r>
        <w:rPr>
          <w:rFonts w:hint="eastAsia" w:ascii="仿宋_GB2312" w:hAnsi="ˎ̥" w:eastAsia="仿宋_GB2312"/>
          <w:color w:val="auto"/>
          <w:sz w:val="32"/>
          <w:szCs w:val="32"/>
        </w:rPr>
        <w:t>。与</w:t>
      </w:r>
      <w:r>
        <w:rPr>
          <w:rFonts w:hint="default" w:ascii="仿宋_GB2312" w:hAnsi="ˎ̥" w:eastAsia="仿宋_GB2312"/>
          <w:color w:val="auto"/>
          <w:sz w:val="32"/>
          <w:szCs w:val="32"/>
          <w:lang w:val="en-US"/>
        </w:rPr>
        <w:t>2023</w:t>
      </w:r>
      <w:r>
        <w:rPr>
          <w:rFonts w:hint="eastAsia" w:ascii="仿宋_GB2312" w:hAnsi="ˎ̥" w:eastAsia="仿宋_GB2312"/>
          <w:color w:val="auto"/>
          <w:sz w:val="32"/>
          <w:szCs w:val="32"/>
        </w:rPr>
        <w:t>年度</w:t>
      </w:r>
      <w:r>
        <w:rPr>
          <w:rFonts w:ascii="仿宋_GB2312" w:hAnsi="ˎ̥" w:eastAsia="仿宋_GB2312"/>
          <w:color w:val="auto"/>
          <w:sz w:val="32"/>
          <w:szCs w:val="32"/>
        </w:rPr>
        <w:t>相比，</w:t>
      </w:r>
      <w:r>
        <w:rPr>
          <w:rFonts w:hint="eastAsia" w:ascii="仿宋_GB2312" w:hAnsi="ˎ̥" w:eastAsia="仿宋_GB2312"/>
          <w:color w:val="auto"/>
          <w:sz w:val="32"/>
          <w:szCs w:val="32"/>
        </w:rPr>
        <w:t>因公出国（境）费支出增加</w:t>
      </w:r>
      <w:r>
        <w:rPr>
          <w:rFonts w:ascii="仿宋_GB2312" w:hAnsi="ˎ̥" w:eastAsia="仿宋_GB2312"/>
          <w:color w:val="auto"/>
          <w:sz w:val="32"/>
          <w:szCs w:val="32"/>
        </w:rPr>
        <w:t>（</w:t>
      </w:r>
      <w:r>
        <w:rPr>
          <w:rFonts w:hint="eastAsia" w:ascii="仿宋_GB2312" w:hAnsi="ˎ̥" w:eastAsia="仿宋_GB2312"/>
          <w:color w:val="auto"/>
          <w:sz w:val="32"/>
          <w:szCs w:val="32"/>
        </w:rPr>
        <w:t>减少</w:t>
      </w:r>
      <w:r>
        <w:rPr>
          <w:rFonts w:ascii="仿宋_GB2312" w:hAnsi="ˎ̥" w:eastAsia="仿宋_GB2312"/>
          <w:color w:val="auto"/>
          <w:sz w:val="32"/>
          <w:szCs w:val="32"/>
        </w:rPr>
        <w:t>）</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万元</w:t>
      </w:r>
      <w:r>
        <w:rPr>
          <w:rFonts w:ascii="仿宋_GB2312" w:hAnsi="ˎ̥" w:eastAsia="仿宋_GB2312"/>
          <w:color w:val="auto"/>
          <w:sz w:val="32"/>
          <w:szCs w:val="32"/>
        </w:rPr>
        <w:t>，增长（</w:t>
      </w:r>
      <w:r>
        <w:rPr>
          <w:rFonts w:hint="eastAsia" w:ascii="仿宋_GB2312" w:hAnsi="ˎ̥" w:eastAsia="仿宋_GB2312"/>
          <w:color w:val="auto"/>
          <w:sz w:val="32"/>
          <w:szCs w:val="32"/>
        </w:rPr>
        <w:t>下降</w:t>
      </w:r>
      <w:r>
        <w:rPr>
          <w:rFonts w:ascii="仿宋_GB2312" w:hAnsi="ˎ̥" w:eastAsia="仿宋_GB2312"/>
          <w:color w:val="auto"/>
          <w:sz w:val="32"/>
          <w:szCs w:val="32"/>
        </w:rPr>
        <w:t>）</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w:t>
      </w:r>
    </w:p>
    <w:p w14:paraId="736A003D">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ˎ̥" w:eastAsia="仿宋_GB2312"/>
          <w:color w:val="auto"/>
          <w:sz w:val="32"/>
          <w:szCs w:val="32"/>
        </w:rPr>
      </w:pPr>
      <w:r>
        <w:rPr>
          <w:rFonts w:hint="eastAsia" w:ascii="仿宋_GB2312" w:hAnsi="ˎ̥" w:eastAsia="仿宋_GB2312"/>
          <w:b/>
          <w:color w:val="auto"/>
          <w:sz w:val="32"/>
          <w:szCs w:val="32"/>
        </w:rPr>
        <w:t xml:space="preserve">    2.公务用车购置及运行维护费</w:t>
      </w:r>
      <w:r>
        <w:rPr>
          <w:rFonts w:hint="eastAsia" w:ascii="仿宋_GB2312" w:hAnsi="ˎ̥" w:eastAsia="仿宋_GB2312"/>
          <w:b w:val="0"/>
          <w:bCs/>
          <w:color w:val="auto"/>
          <w:sz w:val="32"/>
          <w:szCs w:val="32"/>
        </w:rPr>
        <w:t>支出</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万元。其中：</w:t>
      </w:r>
    </w:p>
    <w:p w14:paraId="2C0FF69F">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ˎ̥" w:eastAsia="仿宋_GB2312"/>
          <w:color w:val="auto"/>
          <w:sz w:val="32"/>
          <w:szCs w:val="32"/>
        </w:rPr>
      </w:pPr>
      <w:r>
        <w:rPr>
          <w:rFonts w:hint="eastAsia" w:ascii="仿宋_GB2312" w:hAnsi="ˎ̥" w:eastAsia="仿宋_GB2312"/>
          <w:b/>
          <w:color w:val="auto"/>
          <w:sz w:val="32"/>
          <w:szCs w:val="32"/>
        </w:rPr>
        <w:t>公务用车购置</w:t>
      </w:r>
      <w:r>
        <w:rPr>
          <w:rFonts w:hint="eastAsia" w:ascii="仿宋_GB2312" w:hAnsi="ˎ̥" w:eastAsia="仿宋_GB2312"/>
          <w:b w:val="0"/>
          <w:bCs/>
          <w:color w:val="auto"/>
          <w:sz w:val="32"/>
          <w:szCs w:val="32"/>
        </w:rPr>
        <w:t>支出</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万元，全年购置公务用车</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辆，年末公务用车保有量</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辆。</w:t>
      </w:r>
    </w:p>
    <w:p w14:paraId="4680F9F2">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ˎ̥" w:eastAsia="仿宋_GB2312"/>
          <w:color w:val="auto"/>
          <w:sz w:val="32"/>
          <w:szCs w:val="32"/>
        </w:rPr>
      </w:pPr>
      <w:r>
        <w:rPr>
          <w:rFonts w:hint="eastAsia" w:ascii="仿宋_GB2312" w:hAnsi="ˎ̥" w:eastAsia="仿宋_GB2312"/>
          <w:b/>
          <w:color w:val="auto"/>
          <w:sz w:val="32"/>
          <w:szCs w:val="32"/>
        </w:rPr>
        <w:t>公务用车运行维护费</w:t>
      </w:r>
      <w:r>
        <w:rPr>
          <w:rFonts w:hint="eastAsia" w:ascii="仿宋_GB2312" w:hAnsi="ˎ̥" w:eastAsia="仿宋_GB2312"/>
          <w:color w:val="auto"/>
          <w:sz w:val="32"/>
          <w:szCs w:val="32"/>
        </w:rPr>
        <w:t>支出</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w:t>
      </w:r>
    </w:p>
    <w:p w14:paraId="4B23B12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ˎ̥" w:eastAsia="仿宋_GB2312"/>
          <w:bCs/>
          <w:color w:val="auto"/>
          <w:sz w:val="32"/>
          <w:szCs w:val="32"/>
          <w:lang w:eastAsia="zh-CN"/>
        </w:rPr>
      </w:pPr>
      <w:r>
        <w:rPr>
          <w:rFonts w:hint="eastAsia" w:ascii="仿宋_GB2312" w:hAnsi="ˎ̥" w:eastAsia="仿宋_GB2312"/>
          <w:bCs/>
          <w:color w:val="auto"/>
          <w:sz w:val="32"/>
          <w:szCs w:val="32"/>
        </w:rPr>
        <w:t>公务用车购置及运行维护费支出决算数</w:t>
      </w:r>
      <w:r>
        <w:rPr>
          <w:rFonts w:hint="eastAsia" w:ascii="仿宋_GB2312" w:hAnsi="ˎ̥" w:eastAsia="仿宋_GB2312"/>
          <w:color w:val="auto"/>
          <w:sz w:val="32"/>
          <w:szCs w:val="32"/>
        </w:rPr>
        <w:t>比预算数增加（减少）</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万元，</w:t>
      </w:r>
      <w:r>
        <w:rPr>
          <w:rFonts w:hint="eastAsia" w:ascii="仿宋_GB2312" w:hAnsi="ˎ̥" w:eastAsia="仿宋_GB2312"/>
          <w:color w:val="auto"/>
          <w:sz w:val="32"/>
          <w:szCs w:val="32"/>
          <w:lang w:val="en-US" w:eastAsia="zh-CN"/>
        </w:rPr>
        <w:t>完成预算的0</w:t>
      </w:r>
      <w:r>
        <w:rPr>
          <w:rFonts w:hint="eastAsia" w:ascii="仿宋_GB2312" w:hAnsi="ˎ̥" w:eastAsia="仿宋_GB2312"/>
          <w:color w:val="auto"/>
          <w:sz w:val="32"/>
          <w:szCs w:val="32"/>
        </w:rPr>
        <w:t>%</w:t>
      </w:r>
      <w:r>
        <w:rPr>
          <w:rFonts w:hint="eastAsia" w:ascii="仿宋_GB2312" w:hAnsi="ˎ̥" w:eastAsia="仿宋_GB2312"/>
          <w:color w:val="auto"/>
          <w:sz w:val="32"/>
          <w:szCs w:val="32"/>
          <w:lang w:val="en-US" w:eastAsia="zh-CN"/>
        </w:rPr>
        <w:t>。</w:t>
      </w:r>
      <w:r>
        <w:rPr>
          <w:rFonts w:hint="eastAsia" w:ascii="仿宋_GB2312" w:hAnsi="ˎ̥" w:eastAsia="仿宋_GB2312"/>
          <w:color w:val="auto"/>
          <w:sz w:val="32"/>
          <w:szCs w:val="32"/>
        </w:rPr>
        <w:t>与</w:t>
      </w:r>
      <w:r>
        <w:rPr>
          <w:rFonts w:hint="default" w:ascii="仿宋_GB2312" w:hAnsi="ˎ̥" w:eastAsia="仿宋_GB2312"/>
          <w:color w:val="auto"/>
          <w:sz w:val="32"/>
          <w:szCs w:val="32"/>
          <w:lang w:val="en-US"/>
        </w:rPr>
        <w:t>2023</w:t>
      </w:r>
      <w:r>
        <w:rPr>
          <w:rFonts w:hint="eastAsia" w:ascii="仿宋_GB2312" w:hAnsi="ˎ̥" w:eastAsia="仿宋_GB2312"/>
          <w:color w:val="auto"/>
          <w:sz w:val="32"/>
          <w:szCs w:val="32"/>
        </w:rPr>
        <w:t>年度</w:t>
      </w:r>
      <w:r>
        <w:rPr>
          <w:rFonts w:ascii="仿宋_GB2312" w:hAnsi="ˎ̥" w:eastAsia="仿宋_GB2312"/>
          <w:color w:val="auto"/>
          <w:sz w:val="32"/>
          <w:szCs w:val="32"/>
        </w:rPr>
        <w:t>相比，</w:t>
      </w:r>
      <w:r>
        <w:rPr>
          <w:rFonts w:hint="eastAsia" w:ascii="仿宋_GB2312" w:hAnsi="ˎ̥" w:eastAsia="仿宋_GB2312"/>
          <w:bCs/>
          <w:color w:val="auto"/>
          <w:sz w:val="32"/>
          <w:szCs w:val="32"/>
        </w:rPr>
        <w:t>公务用车购置及运行维护费</w:t>
      </w:r>
      <w:r>
        <w:rPr>
          <w:rFonts w:hint="eastAsia" w:ascii="仿宋_GB2312" w:hAnsi="ˎ̥" w:eastAsia="仿宋_GB2312"/>
          <w:color w:val="auto"/>
          <w:sz w:val="32"/>
          <w:szCs w:val="32"/>
        </w:rPr>
        <w:t>支出增加</w:t>
      </w:r>
      <w:r>
        <w:rPr>
          <w:rFonts w:ascii="仿宋_GB2312" w:hAnsi="ˎ̥" w:eastAsia="仿宋_GB2312"/>
          <w:color w:val="auto"/>
          <w:sz w:val="32"/>
          <w:szCs w:val="32"/>
        </w:rPr>
        <w:t>（</w:t>
      </w:r>
      <w:r>
        <w:rPr>
          <w:rFonts w:hint="eastAsia" w:ascii="仿宋_GB2312" w:hAnsi="ˎ̥" w:eastAsia="仿宋_GB2312"/>
          <w:color w:val="auto"/>
          <w:sz w:val="32"/>
          <w:szCs w:val="32"/>
        </w:rPr>
        <w:t>减少</w:t>
      </w:r>
      <w:r>
        <w:rPr>
          <w:rFonts w:ascii="仿宋_GB2312" w:hAnsi="ˎ̥" w:eastAsia="仿宋_GB2312"/>
          <w:color w:val="auto"/>
          <w:sz w:val="32"/>
          <w:szCs w:val="32"/>
        </w:rPr>
        <w:t>）</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万元</w:t>
      </w:r>
      <w:r>
        <w:rPr>
          <w:rFonts w:ascii="仿宋_GB2312" w:hAnsi="ˎ̥" w:eastAsia="仿宋_GB2312"/>
          <w:color w:val="auto"/>
          <w:sz w:val="32"/>
          <w:szCs w:val="32"/>
        </w:rPr>
        <w:t>，增长（</w:t>
      </w:r>
      <w:r>
        <w:rPr>
          <w:rFonts w:hint="eastAsia" w:ascii="仿宋_GB2312" w:hAnsi="ˎ̥" w:eastAsia="仿宋_GB2312"/>
          <w:color w:val="auto"/>
          <w:sz w:val="32"/>
          <w:szCs w:val="32"/>
        </w:rPr>
        <w:t>下降</w:t>
      </w:r>
      <w:r>
        <w:rPr>
          <w:rFonts w:ascii="仿宋_GB2312" w:hAnsi="ˎ̥" w:eastAsia="仿宋_GB2312"/>
          <w:color w:val="auto"/>
          <w:sz w:val="32"/>
          <w:szCs w:val="32"/>
        </w:rPr>
        <w:t>）</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w:t>
      </w:r>
      <w:r>
        <w:rPr>
          <w:rFonts w:hint="eastAsia" w:ascii="仿宋_GB2312" w:hAnsi="ˎ̥" w:eastAsia="仿宋_GB2312"/>
          <w:color w:val="auto"/>
          <w:sz w:val="32"/>
          <w:szCs w:val="32"/>
          <w:lang w:eastAsia="zh-CN"/>
        </w:rPr>
        <w:t>。</w:t>
      </w:r>
    </w:p>
    <w:p w14:paraId="1B7C93B5">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ˎ̥" w:eastAsia="仿宋_GB2312"/>
          <w:color w:val="auto"/>
          <w:sz w:val="32"/>
          <w:szCs w:val="32"/>
        </w:rPr>
      </w:pPr>
      <w:r>
        <w:rPr>
          <w:rFonts w:hint="eastAsia" w:ascii="仿宋_GB2312" w:hAnsi="ˎ̥" w:eastAsia="仿宋_GB2312"/>
          <w:b/>
          <w:color w:val="auto"/>
          <w:sz w:val="32"/>
          <w:szCs w:val="32"/>
        </w:rPr>
        <w:t xml:space="preserve">    3.公务接待费</w:t>
      </w:r>
      <w:r>
        <w:rPr>
          <w:rFonts w:hint="eastAsia" w:ascii="仿宋_GB2312" w:hAnsi="ˎ̥" w:eastAsia="仿宋_GB2312"/>
          <w:b w:val="0"/>
          <w:bCs/>
          <w:color w:val="auto"/>
          <w:sz w:val="32"/>
          <w:szCs w:val="32"/>
        </w:rPr>
        <w:t>支出</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万元，其中：</w:t>
      </w:r>
    </w:p>
    <w:p w14:paraId="182CB771">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ˎ̥" w:eastAsia="仿宋_GB2312"/>
          <w:color w:val="auto"/>
          <w:sz w:val="32"/>
          <w:szCs w:val="32"/>
        </w:rPr>
      </w:pPr>
      <w:r>
        <w:rPr>
          <w:rFonts w:hint="eastAsia" w:ascii="仿宋_GB2312" w:hAnsi="ˎ̥" w:eastAsia="仿宋_GB2312"/>
          <w:b/>
          <w:color w:val="auto"/>
          <w:sz w:val="32"/>
          <w:szCs w:val="32"/>
        </w:rPr>
        <w:t>国内接待费</w:t>
      </w:r>
      <w:r>
        <w:rPr>
          <w:rFonts w:hint="eastAsia" w:ascii="仿宋_GB2312" w:hAnsi="ˎ̥" w:eastAsia="仿宋_GB2312"/>
          <w:color w:val="auto"/>
          <w:sz w:val="32"/>
          <w:szCs w:val="32"/>
        </w:rPr>
        <w:t>支出</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万元，国内公务接待</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批次，接待</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人次。</w:t>
      </w:r>
    </w:p>
    <w:p w14:paraId="4E2B2ED9">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ˎ̥" w:eastAsia="仿宋_GB2312"/>
          <w:color w:val="auto"/>
          <w:sz w:val="32"/>
          <w:szCs w:val="32"/>
        </w:rPr>
      </w:pPr>
      <w:r>
        <w:rPr>
          <w:rFonts w:hint="eastAsia" w:ascii="仿宋_GB2312" w:hAnsi="ˎ̥" w:eastAsia="仿宋_GB2312"/>
          <w:b/>
          <w:bCs/>
          <w:color w:val="auto"/>
          <w:sz w:val="32"/>
          <w:szCs w:val="32"/>
        </w:rPr>
        <w:t>国（境）外接待费</w:t>
      </w:r>
      <w:r>
        <w:rPr>
          <w:rFonts w:hint="eastAsia" w:ascii="仿宋_GB2312" w:hAnsi="ˎ̥" w:eastAsia="仿宋_GB2312"/>
          <w:color w:val="auto"/>
          <w:sz w:val="32"/>
          <w:szCs w:val="32"/>
        </w:rPr>
        <w:t>支出</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万元，国（境）外公务接待</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批次，接待</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人次。</w:t>
      </w:r>
    </w:p>
    <w:p w14:paraId="0C6EABB3">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ˎ̥" w:eastAsia="仿宋_GB2312"/>
          <w:color w:val="auto"/>
          <w:sz w:val="32"/>
          <w:szCs w:val="32"/>
        </w:rPr>
      </w:pPr>
      <w:r>
        <w:rPr>
          <w:rFonts w:hint="eastAsia" w:ascii="仿宋_GB2312" w:hAnsi="ˎ̥" w:eastAsia="仿宋_GB2312"/>
          <w:color w:val="auto"/>
          <w:sz w:val="32"/>
          <w:szCs w:val="32"/>
        </w:rPr>
        <w:t>公务接待费支出决算数比预算数增加（减少）</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万元，</w:t>
      </w:r>
      <w:r>
        <w:rPr>
          <w:rFonts w:hint="eastAsia" w:ascii="仿宋_GB2312" w:hAnsi="ˎ̥" w:eastAsia="仿宋_GB2312"/>
          <w:color w:val="auto"/>
          <w:sz w:val="32"/>
          <w:szCs w:val="32"/>
          <w:lang w:val="en-US" w:eastAsia="zh-CN"/>
        </w:rPr>
        <w:t>完成预算的0</w:t>
      </w:r>
      <w:r>
        <w:rPr>
          <w:rFonts w:hint="eastAsia" w:ascii="仿宋_GB2312" w:hAnsi="ˎ̥" w:eastAsia="仿宋_GB2312"/>
          <w:color w:val="auto"/>
          <w:sz w:val="32"/>
          <w:szCs w:val="32"/>
        </w:rPr>
        <w:t>%。与</w:t>
      </w:r>
      <w:r>
        <w:rPr>
          <w:rFonts w:hint="default" w:ascii="仿宋_GB2312" w:hAnsi="ˎ̥" w:eastAsia="仿宋_GB2312"/>
          <w:color w:val="auto"/>
          <w:sz w:val="32"/>
          <w:szCs w:val="32"/>
          <w:lang w:val="en-US"/>
        </w:rPr>
        <w:t>2023</w:t>
      </w:r>
      <w:r>
        <w:rPr>
          <w:rFonts w:hint="eastAsia" w:ascii="仿宋_GB2312" w:hAnsi="ˎ̥" w:eastAsia="仿宋_GB2312"/>
          <w:color w:val="auto"/>
          <w:sz w:val="32"/>
          <w:szCs w:val="32"/>
        </w:rPr>
        <w:t>年度</w:t>
      </w:r>
      <w:r>
        <w:rPr>
          <w:rFonts w:ascii="仿宋_GB2312" w:hAnsi="ˎ̥" w:eastAsia="仿宋_GB2312"/>
          <w:color w:val="auto"/>
          <w:sz w:val="32"/>
          <w:szCs w:val="32"/>
        </w:rPr>
        <w:t>相比，</w:t>
      </w:r>
      <w:r>
        <w:rPr>
          <w:rFonts w:hint="eastAsia" w:ascii="仿宋_GB2312" w:hAnsi="ˎ̥" w:eastAsia="仿宋_GB2312"/>
          <w:bCs/>
          <w:color w:val="auto"/>
          <w:sz w:val="32"/>
          <w:szCs w:val="32"/>
        </w:rPr>
        <w:t>公务接待费</w:t>
      </w:r>
      <w:r>
        <w:rPr>
          <w:rFonts w:hint="eastAsia" w:ascii="仿宋_GB2312" w:hAnsi="ˎ̥" w:eastAsia="仿宋_GB2312"/>
          <w:color w:val="auto"/>
          <w:sz w:val="32"/>
          <w:szCs w:val="32"/>
        </w:rPr>
        <w:t>支出增加</w:t>
      </w:r>
      <w:r>
        <w:rPr>
          <w:rFonts w:ascii="仿宋_GB2312" w:hAnsi="ˎ̥" w:eastAsia="仿宋_GB2312"/>
          <w:color w:val="auto"/>
          <w:sz w:val="32"/>
          <w:szCs w:val="32"/>
        </w:rPr>
        <w:t>（</w:t>
      </w:r>
      <w:r>
        <w:rPr>
          <w:rFonts w:hint="eastAsia" w:ascii="仿宋_GB2312" w:hAnsi="ˎ̥" w:eastAsia="仿宋_GB2312"/>
          <w:color w:val="auto"/>
          <w:sz w:val="32"/>
          <w:szCs w:val="32"/>
        </w:rPr>
        <w:t>减少</w:t>
      </w:r>
      <w:r>
        <w:rPr>
          <w:rFonts w:ascii="仿宋_GB2312" w:hAnsi="ˎ̥" w:eastAsia="仿宋_GB2312"/>
          <w:color w:val="auto"/>
          <w:sz w:val="32"/>
          <w:szCs w:val="32"/>
        </w:rPr>
        <w:t>）</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万元</w:t>
      </w:r>
      <w:r>
        <w:rPr>
          <w:rFonts w:ascii="仿宋_GB2312" w:hAnsi="ˎ̥" w:eastAsia="仿宋_GB2312"/>
          <w:color w:val="auto"/>
          <w:sz w:val="32"/>
          <w:szCs w:val="32"/>
        </w:rPr>
        <w:t>，增长（</w:t>
      </w:r>
      <w:r>
        <w:rPr>
          <w:rFonts w:hint="eastAsia" w:ascii="仿宋_GB2312" w:hAnsi="ˎ̥" w:eastAsia="仿宋_GB2312"/>
          <w:color w:val="auto"/>
          <w:sz w:val="32"/>
          <w:szCs w:val="32"/>
        </w:rPr>
        <w:t>下降</w:t>
      </w:r>
      <w:r>
        <w:rPr>
          <w:rFonts w:ascii="仿宋_GB2312" w:hAnsi="ˎ̥" w:eastAsia="仿宋_GB2312"/>
          <w:color w:val="auto"/>
          <w:sz w:val="32"/>
          <w:szCs w:val="32"/>
        </w:rPr>
        <w:t>）</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w:t>
      </w:r>
    </w:p>
    <w:p w14:paraId="4B9424D0">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bCs/>
          <w:color w:val="auto"/>
          <w:sz w:val="32"/>
          <w:szCs w:val="32"/>
        </w:rPr>
      </w:pPr>
      <w:r>
        <w:rPr>
          <w:rFonts w:hint="eastAsia" w:ascii="黑体" w:hAnsi="黑体" w:eastAsia="黑体" w:cs="黑体"/>
          <w:bCs/>
          <w:color w:val="auto"/>
          <w:sz w:val="32"/>
          <w:szCs w:val="32"/>
        </w:rPr>
        <w:t>十、预算绩效情况说明</w:t>
      </w:r>
    </w:p>
    <w:p w14:paraId="4D3D072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楷体" w:hAnsi="楷体" w:eastAsia="楷体" w:cs="楷体"/>
          <w:bCs/>
          <w:color w:val="auto"/>
          <w:sz w:val="32"/>
          <w:szCs w:val="32"/>
        </w:rPr>
      </w:pPr>
      <w:r>
        <w:rPr>
          <w:rFonts w:hint="eastAsia" w:ascii="楷体" w:hAnsi="楷体" w:eastAsia="楷体" w:cs="楷体"/>
          <w:bCs/>
          <w:color w:val="auto"/>
          <w:sz w:val="32"/>
          <w:szCs w:val="32"/>
        </w:rPr>
        <w:t>（一）绩效管理工作开展情况</w:t>
      </w:r>
    </w:p>
    <w:p w14:paraId="3D0E237E">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eastAsia="仿宋_GB2312"/>
          <w:color w:val="auto"/>
          <w:sz w:val="32"/>
          <w:szCs w:val="32"/>
        </w:rPr>
      </w:pPr>
      <w:r>
        <w:rPr>
          <w:rFonts w:hint="eastAsia" w:ascii="仿宋_GB2312" w:eastAsia="仿宋_GB2312"/>
          <w:color w:val="auto"/>
          <w:sz w:val="32"/>
          <w:szCs w:val="32"/>
        </w:rPr>
        <w:t>根据预算管理要求，</w:t>
      </w:r>
      <w:r>
        <w:rPr>
          <w:rFonts w:hint="eastAsia" w:ascii="仿宋_GB2312" w:eastAsia="仿宋_GB2312"/>
          <w:color w:val="auto"/>
          <w:sz w:val="32"/>
          <w:szCs w:val="32"/>
          <w:lang w:eastAsia="zh-CN"/>
        </w:rPr>
        <w:t>国资事务中心</w:t>
      </w:r>
      <w:r>
        <w:rPr>
          <w:rFonts w:hint="eastAsia" w:ascii="仿宋_GB2312" w:eastAsia="仿宋_GB2312"/>
          <w:color w:val="auto"/>
          <w:sz w:val="32"/>
          <w:szCs w:val="32"/>
        </w:rPr>
        <w:t>组织对</w:t>
      </w:r>
      <w:r>
        <w:rPr>
          <w:rFonts w:hint="default" w:ascii="仿宋_GB2312" w:eastAsia="仿宋_GB2312"/>
          <w:color w:val="auto"/>
          <w:sz w:val="32"/>
          <w:szCs w:val="32"/>
          <w:lang w:val="en-US"/>
        </w:rPr>
        <w:t>2024</w:t>
      </w:r>
      <w:r>
        <w:rPr>
          <w:rFonts w:hint="eastAsia" w:ascii="仿宋_GB2312" w:eastAsia="仿宋_GB2312"/>
          <w:color w:val="auto"/>
          <w:sz w:val="32"/>
          <w:szCs w:val="32"/>
        </w:rPr>
        <w:t>年度一般公共预算项目支出全面开展绩效自评</w:t>
      </w:r>
      <w:r>
        <w:rPr>
          <w:rFonts w:hint="default" w:ascii="仿宋_GB2312" w:eastAsia="仿宋_GB2312"/>
          <w:color w:val="auto"/>
          <w:sz w:val="32"/>
          <w:szCs w:val="32"/>
          <w:lang w:val="en-US"/>
        </w:rPr>
        <w:t>,</w:t>
      </w:r>
      <w:r>
        <w:rPr>
          <w:rFonts w:hint="eastAsia" w:ascii="仿宋_GB2312" w:eastAsia="仿宋_GB2312"/>
          <w:color w:val="auto"/>
          <w:sz w:val="32"/>
          <w:szCs w:val="32"/>
          <w:highlight w:val="none"/>
          <w:lang w:eastAsia="zh-CN"/>
        </w:rPr>
        <w:t>自评</w:t>
      </w:r>
      <w:r>
        <w:rPr>
          <w:rFonts w:hint="eastAsia" w:ascii="仿宋_GB2312" w:eastAsia="仿宋_GB2312"/>
          <w:color w:val="auto"/>
          <w:sz w:val="32"/>
          <w:szCs w:val="32"/>
        </w:rPr>
        <w:t>项目</w:t>
      </w:r>
      <w:r>
        <w:rPr>
          <w:rFonts w:hint="eastAsia" w:ascii="仿宋_GB2312" w:eastAsia="仿宋_GB2312"/>
          <w:color w:val="auto"/>
          <w:sz w:val="32"/>
          <w:szCs w:val="32"/>
          <w:lang w:val="en-US" w:eastAsia="zh-CN"/>
        </w:rPr>
        <w:t>26</w:t>
      </w:r>
      <w:r>
        <w:rPr>
          <w:rFonts w:hint="eastAsia" w:ascii="仿宋_GB2312" w:eastAsia="仿宋_GB2312"/>
          <w:color w:val="auto"/>
          <w:sz w:val="32"/>
          <w:szCs w:val="32"/>
        </w:rPr>
        <w:t>个，</w:t>
      </w:r>
      <w:r>
        <w:rPr>
          <w:rFonts w:hint="eastAsia" w:ascii="仿宋_GB2312" w:eastAsia="仿宋_GB2312"/>
          <w:color w:val="auto"/>
          <w:sz w:val="32"/>
          <w:szCs w:val="32"/>
          <w:lang w:val="en-US" w:eastAsia="zh-CN"/>
        </w:rPr>
        <w:t>共涉及资金4648.75万元，占一般公共预算项目支出总额的121%</w:t>
      </w:r>
      <w:r>
        <w:rPr>
          <w:rFonts w:hint="eastAsia" w:ascii="仿宋_GB2312" w:eastAsia="仿宋_GB2312"/>
          <w:color w:val="auto"/>
          <w:sz w:val="32"/>
          <w:szCs w:val="32"/>
        </w:rPr>
        <w:t>。</w:t>
      </w:r>
      <w:r>
        <w:rPr>
          <w:rFonts w:hint="eastAsia" w:ascii="仿宋_GB2312" w:eastAsia="仿宋_GB2312"/>
          <w:color w:val="auto"/>
          <w:sz w:val="32"/>
          <w:szCs w:val="32"/>
          <w:lang w:bidi="ar"/>
        </w:rPr>
        <w:t>组织对</w:t>
      </w:r>
      <w:r>
        <w:rPr>
          <w:rFonts w:hint="default" w:ascii="仿宋_GB2312" w:eastAsia="仿宋_GB2312"/>
          <w:color w:val="auto"/>
          <w:sz w:val="32"/>
          <w:szCs w:val="32"/>
          <w:lang w:val="en-US" w:bidi="ar"/>
        </w:rPr>
        <w:t>2024</w:t>
      </w:r>
      <w:r>
        <w:rPr>
          <w:rFonts w:hint="eastAsia" w:ascii="仿宋_GB2312" w:eastAsia="仿宋_GB2312"/>
          <w:color w:val="auto"/>
          <w:sz w:val="32"/>
          <w:szCs w:val="32"/>
          <w:lang w:bidi="ar"/>
        </w:rPr>
        <w:t>年度</w:t>
      </w:r>
      <w:r>
        <w:rPr>
          <w:rFonts w:hint="eastAsia" w:ascii="仿宋_GB2312" w:eastAsia="仿宋_GB2312"/>
          <w:color w:val="auto"/>
          <w:sz w:val="32"/>
          <w:szCs w:val="32"/>
          <w:lang w:val="en-US" w:eastAsia="zh-CN" w:bidi="ar"/>
        </w:rPr>
        <w:t>7</w:t>
      </w:r>
      <w:r>
        <w:rPr>
          <w:rFonts w:hint="eastAsia" w:ascii="仿宋_GB2312" w:eastAsia="仿宋_GB2312"/>
          <w:color w:val="auto"/>
          <w:sz w:val="32"/>
          <w:szCs w:val="32"/>
          <w:lang w:bidi="ar"/>
        </w:rPr>
        <w:t>个政府性基金预算项目开展绩效自评，共涉及资金</w:t>
      </w:r>
      <w:r>
        <w:rPr>
          <w:rFonts w:hint="eastAsia" w:ascii="仿宋_GB2312" w:eastAsia="仿宋_GB2312"/>
          <w:color w:val="auto"/>
          <w:sz w:val="32"/>
          <w:szCs w:val="32"/>
          <w:lang w:val="en-US" w:eastAsia="zh-CN" w:bidi="ar"/>
        </w:rPr>
        <w:t>2900</w:t>
      </w:r>
      <w:r>
        <w:rPr>
          <w:rFonts w:hint="eastAsia" w:ascii="仿宋_GB2312" w:eastAsia="仿宋_GB2312"/>
          <w:color w:val="auto"/>
          <w:sz w:val="32"/>
          <w:szCs w:val="32"/>
          <w:lang w:bidi="ar"/>
        </w:rPr>
        <w:t>万元，占政府性基金预算项目支出总额的</w:t>
      </w:r>
      <w:r>
        <w:rPr>
          <w:rFonts w:hint="eastAsia" w:ascii="仿宋_GB2312" w:eastAsia="仿宋_GB2312"/>
          <w:color w:val="auto"/>
          <w:sz w:val="32"/>
          <w:szCs w:val="32"/>
          <w:lang w:val="en-US" w:eastAsia="zh-CN" w:bidi="ar"/>
        </w:rPr>
        <w:t>100</w:t>
      </w:r>
      <w:r>
        <w:rPr>
          <w:rFonts w:hint="eastAsia" w:ascii="仿宋_GB2312" w:eastAsia="仿宋_GB2312"/>
          <w:color w:val="auto"/>
          <w:sz w:val="32"/>
          <w:szCs w:val="32"/>
          <w:lang w:bidi="ar"/>
        </w:rPr>
        <w:t>%。组织对</w:t>
      </w:r>
      <w:r>
        <w:rPr>
          <w:rFonts w:hint="default" w:ascii="仿宋_GB2312" w:eastAsia="仿宋_GB2312"/>
          <w:color w:val="auto"/>
          <w:sz w:val="32"/>
          <w:szCs w:val="32"/>
          <w:lang w:val="en-US" w:bidi="ar"/>
        </w:rPr>
        <w:t>2024</w:t>
      </w:r>
      <w:r>
        <w:rPr>
          <w:rFonts w:hint="eastAsia" w:ascii="仿宋_GB2312" w:eastAsia="仿宋_GB2312"/>
          <w:color w:val="auto"/>
          <w:sz w:val="32"/>
          <w:szCs w:val="32"/>
          <w:lang w:bidi="ar"/>
        </w:rPr>
        <w:t>年度</w:t>
      </w:r>
      <w:r>
        <w:rPr>
          <w:rFonts w:hint="eastAsia" w:ascii="仿宋_GB2312" w:eastAsia="仿宋_GB2312"/>
          <w:color w:val="auto"/>
          <w:sz w:val="32"/>
          <w:szCs w:val="32"/>
          <w:lang w:val="en-US" w:eastAsia="zh-CN" w:bidi="ar"/>
        </w:rPr>
        <w:t>0</w:t>
      </w:r>
      <w:r>
        <w:rPr>
          <w:rFonts w:hint="eastAsia" w:ascii="仿宋_GB2312" w:eastAsia="仿宋_GB2312"/>
          <w:color w:val="auto"/>
          <w:sz w:val="32"/>
          <w:szCs w:val="32"/>
          <w:lang w:bidi="ar"/>
        </w:rPr>
        <w:t>个国有资本经营预算项目开展绩效自评，共涉及资金</w:t>
      </w:r>
      <w:r>
        <w:rPr>
          <w:rFonts w:hint="eastAsia" w:ascii="仿宋_GB2312" w:eastAsia="仿宋_GB2312"/>
          <w:color w:val="auto"/>
          <w:sz w:val="32"/>
          <w:szCs w:val="32"/>
          <w:lang w:val="en-US" w:eastAsia="zh-CN" w:bidi="ar"/>
        </w:rPr>
        <w:t>0</w:t>
      </w:r>
      <w:r>
        <w:rPr>
          <w:rFonts w:hint="eastAsia" w:ascii="仿宋_GB2312" w:eastAsia="仿宋_GB2312"/>
          <w:color w:val="auto"/>
          <w:sz w:val="32"/>
          <w:szCs w:val="32"/>
          <w:lang w:bidi="ar"/>
        </w:rPr>
        <w:t>万元，占国有资本经营预算项目支出总额的</w:t>
      </w:r>
      <w:r>
        <w:rPr>
          <w:rFonts w:hint="eastAsia" w:ascii="仿宋_GB2312" w:eastAsia="仿宋_GB2312"/>
          <w:color w:val="auto"/>
          <w:sz w:val="32"/>
          <w:szCs w:val="32"/>
          <w:lang w:val="en-US" w:eastAsia="zh-CN" w:bidi="ar"/>
        </w:rPr>
        <w:t>0</w:t>
      </w:r>
      <w:r>
        <w:rPr>
          <w:rFonts w:hint="eastAsia" w:ascii="仿宋_GB2312" w:eastAsia="仿宋_GB2312"/>
          <w:color w:val="auto"/>
          <w:sz w:val="32"/>
          <w:szCs w:val="32"/>
          <w:lang w:bidi="ar"/>
        </w:rPr>
        <w:t>%。</w:t>
      </w:r>
    </w:p>
    <w:p w14:paraId="1CEFF7B6">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eastAsia="仿宋_GB2312"/>
          <w:color w:val="auto"/>
          <w:sz w:val="32"/>
          <w:szCs w:val="32"/>
        </w:rPr>
      </w:pPr>
      <w:r>
        <w:rPr>
          <w:rFonts w:hint="eastAsia" w:ascii="仿宋_GB2312" w:eastAsia="仿宋_GB2312"/>
          <w:color w:val="auto"/>
          <w:sz w:val="32"/>
          <w:szCs w:val="32"/>
        </w:rPr>
        <w:t>共组织对</w:t>
      </w:r>
      <w:r>
        <w:rPr>
          <w:rFonts w:hint="eastAsia" w:ascii="仿宋_GB2312" w:eastAsia="仿宋_GB2312"/>
          <w:color w:val="auto"/>
          <w:sz w:val="32"/>
          <w:szCs w:val="32"/>
          <w:lang w:val="en-US" w:eastAsia="zh-CN"/>
        </w:rPr>
        <w:t>26</w:t>
      </w:r>
      <w:r>
        <w:rPr>
          <w:rFonts w:hint="eastAsia" w:ascii="仿宋_GB2312" w:eastAsia="仿宋_GB2312"/>
          <w:color w:val="auto"/>
          <w:sz w:val="32"/>
          <w:szCs w:val="32"/>
        </w:rPr>
        <w:t>个项目开展了部门评价，</w:t>
      </w:r>
      <w:r>
        <w:rPr>
          <w:rFonts w:hint="eastAsia" w:ascii="仿宋_GB2312" w:eastAsia="仿宋_GB2312"/>
          <w:color w:val="auto"/>
          <w:sz w:val="32"/>
          <w:szCs w:val="32"/>
          <w:lang w:bidi="ar"/>
        </w:rPr>
        <w:t>涉及一般公共预算支出</w:t>
      </w:r>
      <w:r>
        <w:rPr>
          <w:rFonts w:hint="eastAsia" w:ascii="仿宋_GB2312" w:eastAsia="仿宋_GB2312"/>
          <w:color w:val="auto"/>
          <w:sz w:val="32"/>
          <w:szCs w:val="32"/>
          <w:lang w:val="en-US" w:eastAsia="zh-CN" w:bidi="ar"/>
        </w:rPr>
        <w:t>1748.75</w:t>
      </w:r>
      <w:r>
        <w:rPr>
          <w:rFonts w:hint="eastAsia" w:ascii="仿宋_GB2312" w:eastAsia="仿宋_GB2312"/>
          <w:color w:val="auto"/>
          <w:sz w:val="32"/>
          <w:szCs w:val="32"/>
          <w:lang w:bidi="ar"/>
        </w:rPr>
        <w:t>万元，政府性基金预算支出</w:t>
      </w:r>
      <w:r>
        <w:rPr>
          <w:rFonts w:hint="eastAsia" w:ascii="仿宋_GB2312" w:eastAsia="仿宋_GB2312"/>
          <w:color w:val="auto"/>
          <w:sz w:val="32"/>
          <w:szCs w:val="32"/>
          <w:lang w:val="en-US" w:eastAsia="zh-CN" w:bidi="ar"/>
        </w:rPr>
        <w:t>2900</w:t>
      </w:r>
      <w:r>
        <w:rPr>
          <w:rFonts w:hint="eastAsia" w:ascii="仿宋_GB2312" w:eastAsia="仿宋_GB2312"/>
          <w:color w:val="auto"/>
          <w:sz w:val="32"/>
          <w:szCs w:val="32"/>
          <w:lang w:bidi="ar"/>
        </w:rPr>
        <w:t>万元，国有资本经营预算支出</w:t>
      </w:r>
      <w:r>
        <w:rPr>
          <w:rFonts w:hint="eastAsia" w:ascii="仿宋_GB2312" w:eastAsia="仿宋_GB2312"/>
          <w:color w:val="auto"/>
          <w:sz w:val="32"/>
          <w:szCs w:val="32"/>
          <w:lang w:val="en-US" w:eastAsia="zh-CN" w:bidi="ar"/>
        </w:rPr>
        <w:t>0</w:t>
      </w:r>
      <w:r>
        <w:rPr>
          <w:rFonts w:hint="eastAsia" w:ascii="仿宋_GB2312" w:eastAsia="仿宋_GB2312"/>
          <w:color w:val="auto"/>
          <w:sz w:val="32"/>
          <w:szCs w:val="32"/>
          <w:lang w:bidi="ar"/>
        </w:rPr>
        <w:t>万元。</w:t>
      </w:r>
      <w:r>
        <w:rPr>
          <w:rFonts w:hint="eastAsia" w:ascii="仿宋_GB2312" w:eastAsia="仿宋_GB2312"/>
          <w:color w:val="auto"/>
          <w:sz w:val="32"/>
          <w:szCs w:val="32"/>
        </w:rPr>
        <w:t>从评价情况来看，</w:t>
      </w:r>
      <w:r>
        <w:rPr>
          <w:rFonts w:hint="eastAsia" w:ascii="仿宋_GB2312" w:eastAsia="仿宋_GB2312"/>
          <w:color w:val="auto"/>
          <w:sz w:val="32"/>
          <w:szCs w:val="32"/>
          <w:lang w:eastAsia="zh-CN"/>
        </w:rPr>
        <w:t>项目设立过程符合相关手续，设立绩效目标合理，绩效指标细化明确、清晰，可衡量。此项资金为财政全额拨款，资金到位率</w:t>
      </w:r>
      <w:r>
        <w:rPr>
          <w:rFonts w:hint="eastAsia" w:ascii="仿宋_GB2312" w:eastAsia="仿宋_GB2312"/>
          <w:color w:val="auto"/>
          <w:sz w:val="32"/>
          <w:szCs w:val="32"/>
          <w:lang w:val="en-US" w:eastAsia="zh-CN"/>
        </w:rPr>
        <w:t>100%，财务管理制度健全，资金使用合理没有超支和挪用现象。</w:t>
      </w:r>
    </w:p>
    <w:p w14:paraId="332A8930">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firstLine="640" w:firstLineChars="200"/>
        <w:jc w:val="both"/>
        <w:textAlignment w:val="auto"/>
        <w:rPr>
          <w:rFonts w:hint="eastAsia" w:ascii="楷体" w:hAnsi="楷体" w:eastAsia="楷体" w:cs="楷体"/>
          <w:bCs/>
          <w:color w:val="auto"/>
          <w:sz w:val="32"/>
          <w:szCs w:val="32"/>
        </w:rPr>
      </w:pPr>
      <w:r>
        <w:rPr>
          <w:rFonts w:hint="eastAsia" w:ascii="楷体" w:hAnsi="楷体" w:eastAsia="楷体" w:cs="楷体"/>
          <w:bCs/>
          <w:color w:val="auto"/>
          <w:sz w:val="32"/>
          <w:szCs w:val="32"/>
        </w:rPr>
        <w:t>部门决算中项目绩效自评结果</w:t>
      </w:r>
    </w:p>
    <w:p w14:paraId="384DAF23">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楷体" w:hAnsi="楷体" w:eastAsia="楷体"/>
          <w:color w:val="auto"/>
          <w:sz w:val="32"/>
          <w:szCs w:val="32"/>
        </w:rPr>
      </w:pPr>
      <w:r>
        <w:rPr>
          <w:rFonts w:hint="eastAsia" w:ascii="楷体" w:hAnsi="楷体" w:eastAsia="楷体"/>
          <w:color w:val="auto"/>
          <w:sz w:val="32"/>
          <w:szCs w:val="32"/>
          <w:lang w:val="en-US" w:eastAsia="zh-CN"/>
        </w:rPr>
        <w:t>2024年国资事务中心共组对26个项目开展绩效自评</w:t>
      </w:r>
      <w:r>
        <w:rPr>
          <w:rFonts w:hint="eastAsia" w:eastAsia="楷体"/>
          <w:color w:val="auto"/>
          <w:lang w:val="en-US" w:eastAsia="zh-CN"/>
        </w:rPr>
        <w:t>，</w:t>
      </w:r>
      <w:r>
        <w:rPr>
          <w:rFonts w:hint="eastAsia" w:ascii="仿宋_GB2312" w:eastAsia="仿宋_GB2312"/>
          <w:color w:val="auto"/>
          <w:sz w:val="32"/>
          <w:szCs w:val="32"/>
        </w:rPr>
        <w:t>涉及</w:t>
      </w:r>
      <w:r>
        <w:rPr>
          <w:rFonts w:hint="eastAsia" w:ascii="仿宋_GB2312" w:eastAsia="仿宋_GB2312"/>
          <w:color w:val="auto"/>
          <w:sz w:val="32"/>
          <w:szCs w:val="32"/>
          <w:lang w:eastAsia="zh-CN"/>
        </w:rPr>
        <w:t>资金</w:t>
      </w:r>
      <w:r>
        <w:rPr>
          <w:rFonts w:hint="eastAsia" w:ascii="仿宋_GB2312" w:eastAsia="仿宋_GB2312"/>
          <w:color w:val="auto"/>
          <w:sz w:val="32"/>
          <w:szCs w:val="32"/>
          <w:lang w:val="en-US" w:eastAsia="zh-CN"/>
        </w:rPr>
        <w:t>4648.75万元，</w:t>
      </w:r>
      <w:r>
        <w:rPr>
          <w:rFonts w:hint="eastAsia" w:ascii="仿宋_GB2312" w:eastAsia="仿宋_GB2312"/>
          <w:color w:val="auto"/>
          <w:sz w:val="32"/>
          <w:szCs w:val="32"/>
        </w:rPr>
        <w:t>占一般公共预算项目支出总额的</w:t>
      </w:r>
      <w:r>
        <w:rPr>
          <w:rFonts w:hint="eastAsia" w:ascii="仿宋_GB2312" w:eastAsia="仿宋_GB2312"/>
          <w:color w:val="auto"/>
          <w:sz w:val="32"/>
          <w:szCs w:val="32"/>
          <w:lang w:val="en-US" w:eastAsia="zh-CN"/>
        </w:rPr>
        <w:t>121</w:t>
      </w:r>
      <w:r>
        <w:rPr>
          <w:rFonts w:hint="eastAsia" w:ascii="仿宋_GB2312" w:eastAsia="仿宋_GB2312"/>
          <w:color w:val="auto"/>
          <w:sz w:val="32"/>
          <w:szCs w:val="32"/>
          <w:highlight w:val="none"/>
        </w:rPr>
        <w:t>%</w:t>
      </w:r>
      <w:r>
        <w:rPr>
          <w:rFonts w:hint="eastAsia" w:ascii="楷体" w:hAnsi="楷体" w:eastAsia="楷体"/>
          <w:color w:val="auto"/>
          <w:sz w:val="32"/>
          <w:szCs w:val="32"/>
        </w:rPr>
        <w:t>。</w:t>
      </w:r>
    </w:p>
    <w:p w14:paraId="3EEBFE57">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eastAsia="仿宋_GB2312"/>
          <w:color w:val="auto"/>
          <w:sz w:val="32"/>
          <w:szCs w:val="32"/>
        </w:rPr>
      </w:pPr>
      <w:r>
        <w:rPr>
          <w:rFonts w:hint="eastAsia" w:ascii="仿宋_GB2312" w:eastAsia="仿宋_GB2312"/>
          <w:color w:val="auto"/>
          <w:sz w:val="32"/>
          <w:szCs w:val="32"/>
          <w:lang w:eastAsia="zh-CN"/>
        </w:rPr>
        <w:t>国资事务中心</w:t>
      </w:r>
      <w:r>
        <w:rPr>
          <w:rFonts w:hint="eastAsia" w:ascii="仿宋_GB2312" w:eastAsia="仿宋_GB2312"/>
          <w:color w:val="auto"/>
          <w:sz w:val="32"/>
          <w:szCs w:val="32"/>
        </w:rPr>
        <w:t>在部门决算中反映</w:t>
      </w:r>
      <w:r>
        <w:rPr>
          <w:rFonts w:hint="eastAsia" w:ascii="仿宋_GB2312" w:eastAsia="仿宋_GB2312"/>
          <w:color w:val="auto"/>
          <w:sz w:val="32"/>
          <w:szCs w:val="32"/>
          <w:lang w:val="en-US" w:eastAsia="zh-CN"/>
        </w:rPr>
        <w:t>19</w:t>
      </w:r>
      <w:r>
        <w:rPr>
          <w:rFonts w:hint="eastAsia" w:ascii="仿宋_GB2312" w:eastAsia="仿宋_GB2312"/>
          <w:color w:val="auto"/>
          <w:sz w:val="32"/>
          <w:szCs w:val="32"/>
        </w:rPr>
        <w:t>等</w:t>
      </w:r>
      <w:r>
        <w:rPr>
          <w:rFonts w:hint="eastAsia" w:ascii="仿宋_GB2312" w:eastAsia="仿宋_GB2312"/>
          <w:color w:val="auto"/>
          <w:sz w:val="32"/>
          <w:szCs w:val="32"/>
          <w:lang w:val="en-US" w:eastAsia="zh-CN"/>
        </w:rPr>
        <w:t>7</w:t>
      </w:r>
      <w:r>
        <w:rPr>
          <w:rFonts w:hint="eastAsia" w:ascii="仿宋_GB2312" w:eastAsia="仿宋_GB2312"/>
          <w:color w:val="auto"/>
          <w:sz w:val="32"/>
          <w:szCs w:val="32"/>
        </w:rPr>
        <w:t>个项目绩效自评结果（包括项目绩效自评表和项目绩效自评报告）。</w:t>
      </w:r>
    </w:p>
    <w:p w14:paraId="7F9D470F">
      <w:pPr>
        <w:keepNext w:val="0"/>
        <w:keepLines w:val="0"/>
        <w:pageBreakBefore w:val="0"/>
        <w:kinsoku/>
        <w:wordWrap/>
        <w:overflowPunct/>
        <w:topLinePunct w:val="0"/>
        <w:autoSpaceDE/>
        <w:autoSpaceDN/>
        <w:bidi w:val="0"/>
        <w:adjustRightInd/>
        <w:snapToGrid/>
        <w:spacing w:before="100" w:beforeAutospacing="1" w:after="100" w:afterAutospacing="1" w:line="560" w:lineRule="exact"/>
        <w:ind w:firstLine="640"/>
        <w:contextualSpacing/>
        <w:jc w:val="both"/>
        <w:textAlignment w:val="auto"/>
        <w:rPr>
          <w:rFonts w:hint="eastAsia" w:ascii="仿宋_GB2312" w:eastAsia="仿宋_GB2312"/>
          <w:color w:val="auto"/>
          <w:sz w:val="32"/>
          <w:szCs w:val="32"/>
        </w:rPr>
      </w:pPr>
      <w:r>
        <w:rPr>
          <w:rFonts w:hint="eastAsia" w:ascii="仿宋_GB2312" w:eastAsia="仿宋_GB2312"/>
          <w:color w:val="auto"/>
          <w:sz w:val="32"/>
          <w:szCs w:val="32"/>
          <w:lang w:val="en-US" w:eastAsia="zh-CN"/>
        </w:rPr>
        <w:t>26</w:t>
      </w:r>
      <w:r>
        <w:rPr>
          <w:rFonts w:hint="eastAsia" w:ascii="仿宋_GB2312" w:eastAsia="仿宋_GB2312"/>
          <w:color w:val="auto"/>
          <w:sz w:val="32"/>
          <w:szCs w:val="32"/>
        </w:rPr>
        <w:t>项目绩效自评表：</w:t>
      </w:r>
      <w:r>
        <w:rPr>
          <w:rFonts w:hint="eastAsia" w:ascii="仿宋_GB2312" w:eastAsia="仿宋_GB2312"/>
          <w:color w:val="auto"/>
          <w:sz w:val="32"/>
          <w:szCs w:val="32"/>
          <w:highlight w:val="none"/>
          <w:lang w:eastAsia="zh-CN"/>
        </w:rPr>
        <w:t>详见附件</w:t>
      </w:r>
      <w:r>
        <w:rPr>
          <w:rFonts w:hint="eastAsia" w:ascii="仿宋_GB2312" w:eastAsia="仿宋_GB2312"/>
          <w:color w:val="auto"/>
          <w:sz w:val="32"/>
          <w:szCs w:val="32"/>
          <w:highlight w:val="none"/>
          <w:lang w:val="en-US" w:eastAsia="zh-CN"/>
        </w:rPr>
        <w:t>2</w:t>
      </w:r>
    </w:p>
    <w:p w14:paraId="50A63865">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7</w:t>
      </w:r>
      <w:r>
        <w:rPr>
          <w:rFonts w:hint="eastAsia" w:ascii="仿宋_GB2312" w:eastAsia="仿宋_GB2312"/>
          <w:color w:val="auto"/>
          <w:sz w:val="32"/>
          <w:szCs w:val="32"/>
        </w:rPr>
        <w:t>项目绩效自评报告：</w:t>
      </w:r>
      <w:r>
        <w:rPr>
          <w:rFonts w:hint="eastAsia" w:ascii="仿宋_GB2312" w:eastAsia="仿宋_GB2312"/>
          <w:color w:val="auto"/>
          <w:sz w:val="32"/>
          <w:szCs w:val="32"/>
          <w:lang w:eastAsia="zh-CN"/>
        </w:rPr>
        <w:t>详见附件</w:t>
      </w:r>
      <w:r>
        <w:rPr>
          <w:rFonts w:hint="eastAsia" w:ascii="仿宋_GB2312" w:eastAsia="仿宋_GB2312"/>
          <w:color w:val="auto"/>
          <w:sz w:val="32"/>
          <w:szCs w:val="32"/>
          <w:lang w:val="en-US" w:eastAsia="zh-CN"/>
        </w:rPr>
        <w:t>3</w:t>
      </w:r>
    </w:p>
    <w:p w14:paraId="5627CFA8">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eastAsia="仿宋_GB2312"/>
          <w:color w:val="auto"/>
          <w:sz w:val="32"/>
          <w:szCs w:val="32"/>
        </w:rPr>
      </w:pPr>
      <w:r>
        <w:rPr>
          <w:rFonts w:hint="eastAsia" w:ascii="仿宋_GB2312" w:eastAsia="仿宋_GB2312"/>
          <w:color w:val="auto"/>
          <w:sz w:val="32"/>
          <w:szCs w:val="32"/>
        </w:rPr>
        <w:t>根据年初设定的绩效目标，项目绩效自评得分为</w:t>
      </w:r>
      <w:r>
        <w:rPr>
          <w:rFonts w:hint="eastAsia" w:ascii="仿宋_GB2312" w:eastAsia="仿宋_GB2312"/>
          <w:color w:val="auto"/>
          <w:sz w:val="32"/>
          <w:szCs w:val="32"/>
          <w:lang w:val="en-US" w:eastAsia="zh-CN"/>
        </w:rPr>
        <w:t>94</w:t>
      </w:r>
      <w:r>
        <w:rPr>
          <w:rFonts w:hint="eastAsia" w:ascii="仿宋_GB2312" w:eastAsia="仿宋_GB2312"/>
          <w:color w:val="auto"/>
          <w:sz w:val="32"/>
          <w:szCs w:val="32"/>
        </w:rPr>
        <w:t>分。全年预算数为</w:t>
      </w:r>
      <w:r>
        <w:rPr>
          <w:rFonts w:hint="eastAsia" w:ascii="仿宋_GB2312" w:eastAsia="仿宋_GB2312"/>
          <w:color w:val="auto"/>
          <w:sz w:val="32"/>
          <w:szCs w:val="32"/>
          <w:lang w:val="en-US" w:eastAsia="zh-CN"/>
        </w:rPr>
        <w:t>4648.75</w:t>
      </w:r>
      <w:r>
        <w:rPr>
          <w:rFonts w:hint="eastAsia" w:ascii="仿宋_GB2312" w:eastAsia="仿宋_GB2312"/>
          <w:color w:val="auto"/>
          <w:sz w:val="32"/>
          <w:szCs w:val="32"/>
        </w:rPr>
        <w:t>万元，执行数为</w:t>
      </w:r>
      <w:r>
        <w:rPr>
          <w:rFonts w:hint="eastAsia" w:ascii="仿宋_GB2312" w:eastAsia="仿宋_GB2312"/>
          <w:color w:val="auto"/>
          <w:sz w:val="32"/>
          <w:szCs w:val="32"/>
          <w:lang w:val="en-US" w:eastAsia="zh-CN"/>
        </w:rPr>
        <w:t>4358.35</w:t>
      </w:r>
      <w:r>
        <w:rPr>
          <w:rFonts w:hint="eastAsia" w:ascii="仿宋_GB2312" w:eastAsia="仿宋_GB2312"/>
          <w:color w:val="auto"/>
          <w:sz w:val="32"/>
          <w:szCs w:val="32"/>
        </w:rPr>
        <w:t>万元，完成预算的</w:t>
      </w:r>
      <w:r>
        <w:rPr>
          <w:rFonts w:hint="eastAsia" w:ascii="仿宋_GB2312" w:eastAsia="仿宋_GB2312"/>
          <w:color w:val="auto"/>
          <w:sz w:val="32"/>
          <w:szCs w:val="32"/>
          <w:lang w:val="en-US" w:eastAsia="zh-CN"/>
        </w:rPr>
        <w:t>94</w:t>
      </w:r>
      <w:r>
        <w:rPr>
          <w:rFonts w:hint="eastAsia" w:ascii="仿宋_GB2312" w:eastAsia="仿宋_GB2312"/>
          <w:color w:val="auto"/>
          <w:sz w:val="32"/>
          <w:szCs w:val="32"/>
        </w:rPr>
        <w:t>%。项目绩效目标完成情况：项目绩效目标完成情况：一是</w:t>
      </w:r>
      <w:r>
        <w:rPr>
          <w:rFonts w:hint="eastAsia" w:ascii="仿宋_GB2312" w:eastAsia="仿宋_GB2312"/>
          <w:color w:val="auto"/>
          <w:sz w:val="32"/>
          <w:szCs w:val="32"/>
          <w:lang w:eastAsia="zh-CN"/>
        </w:rPr>
        <w:t>资金使用合规性</w:t>
      </w:r>
      <w:r>
        <w:rPr>
          <w:rFonts w:hint="eastAsia" w:ascii="仿宋_GB2312" w:eastAsia="仿宋_GB2312"/>
          <w:color w:val="auto"/>
          <w:sz w:val="32"/>
          <w:szCs w:val="32"/>
        </w:rPr>
        <w:t>；二是</w:t>
      </w:r>
      <w:r>
        <w:rPr>
          <w:rFonts w:hint="eastAsia" w:ascii="仿宋_GB2312" w:eastAsia="仿宋_GB2312"/>
          <w:color w:val="auto"/>
          <w:sz w:val="32"/>
          <w:szCs w:val="32"/>
          <w:lang w:eastAsia="zh-CN"/>
        </w:rPr>
        <w:t>预决算信息公开性</w:t>
      </w:r>
      <w:r>
        <w:rPr>
          <w:rFonts w:hint="eastAsia" w:ascii="仿宋_GB2312" w:eastAsia="仿宋_GB2312"/>
          <w:color w:val="auto"/>
          <w:sz w:val="32"/>
          <w:szCs w:val="32"/>
        </w:rPr>
        <w:t>。发现的主要问题及原因：一是</w:t>
      </w:r>
      <w:r>
        <w:rPr>
          <w:rFonts w:hint="eastAsia" w:ascii="仿宋_GB2312" w:eastAsia="仿宋_GB2312"/>
          <w:color w:val="auto"/>
          <w:sz w:val="32"/>
          <w:szCs w:val="32"/>
          <w:lang w:eastAsia="zh-CN"/>
        </w:rPr>
        <w:t>预算调整率相对高</w:t>
      </w:r>
      <w:r>
        <w:rPr>
          <w:rFonts w:hint="eastAsia" w:ascii="仿宋_GB2312" w:eastAsia="仿宋_GB2312"/>
          <w:color w:val="auto"/>
          <w:sz w:val="32"/>
          <w:szCs w:val="32"/>
        </w:rPr>
        <w:t>；二是</w:t>
      </w:r>
      <w:r>
        <w:rPr>
          <w:rFonts w:hint="eastAsia" w:ascii="仿宋_GB2312" w:eastAsia="仿宋_GB2312"/>
          <w:color w:val="auto"/>
          <w:sz w:val="32"/>
          <w:szCs w:val="32"/>
          <w:lang w:eastAsia="zh-CN"/>
        </w:rPr>
        <w:t>导致支出进度缓慢</w:t>
      </w:r>
      <w:r>
        <w:rPr>
          <w:rFonts w:hint="eastAsia" w:ascii="仿宋_GB2312" w:eastAsia="仿宋_GB2312"/>
          <w:color w:val="auto"/>
          <w:sz w:val="32"/>
          <w:szCs w:val="32"/>
        </w:rPr>
        <w:t>。下一步改进措施：一是</w:t>
      </w:r>
      <w:r>
        <w:rPr>
          <w:rFonts w:hint="eastAsia" w:ascii="仿宋_GB2312" w:eastAsia="仿宋_GB2312"/>
          <w:color w:val="auto"/>
          <w:sz w:val="32"/>
          <w:szCs w:val="32"/>
          <w:lang w:eastAsia="zh-CN"/>
        </w:rPr>
        <w:t>合理性编制预算</w:t>
      </w:r>
      <w:r>
        <w:rPr>
          <w:rFonts w:hint="eastAsia" w:ascii="仿宋_GB2312" w:eastAsia="仿宋_GB2312"/>
          <w:color w:val="auto"/>
          <w:sz w:val="32"/>
          <w:szCs w:val="32"/>
        </w:rPr>
        <w:t>；二是</w:t>
      </w:r>
      <w:r>
        <w:rPr>
          <w:rFonts w:hint="eastAsia" w:ascii="仿宋_GB2312" w:eastAsia="仿宋_GB2312"/>
          <w:color w:val="auto"/>
          <w:sz w:val="32"/>
          <w:szCs w:val="32"/>
          <w:lang w:eastAsia="zh-CN"/>
        </w:rPr>
        <w:t>提高预算编制的测算能力</w:t>
      </w:r>
      <w:r>
        <w:rPr>
          <w:rFonts w:hint="eastAsia" w:ascii="仿宋_GB2312" w:eastAsia="仿宋_GB2312"/>
          <w:color w:val="auto"/>
          <w:sz w:val="32"/>
          <w:szCs w:val="32"/>
        </w:rPr>
        <w:t>。</w:t>
      </w:r>
    </w:p>
    <w:p w14:paraId="279FABAA">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楷体" w:hAnsi="楷体" w:eastAsia="楷体" w:cs="楷体"/>
          <w:bCs/>
          <w:color w:val="auto"/>
          <w:sz w:val="32"/>
          <w:szCs w:val="32"/>
        </w:rPr>
      </w:pPr>
      <w:r>
        <w:rPr>
          <w:rFonts w:hint="eastAsia" w:ascii="楷体" w:hAnsi="楷体" w:eastAsia="楷体" w:cs="楷体"/>
          <w:bCs/>
          <w:color w:val="auto"/>
          <w:sz w:val="32"/>
          <w:szCs w:val="32"/>
        </w:rPr>
        <w:t>（三）部门评价结果</w:t>
      </w:r>
    </w:p>
    <w:p w14:paraId="19041C1D">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eastAsia="仿宋_GB2312"/>
          <w:color w:val="auto"/>
          <w:sz w:val="32"/>
          <w:szCs w:val="32"/>
        </w:rPr>
      </w:pPr>
      <w:r>
        <w:rPr>
          <w:rFonts w:hint="eastAsia" w:ascii="仿宋_GB2312" w:eastAsia="仿宋_GB2312"/>
          <w:color w:val="auto"/>
          <w:sz w:val="32"/>
          <w:szCs w:val="32"/>
          <w:lang w:eastAsia="zh-CN"/>
        </w:rPr>
        <w:t>国资事务中心</w:t>
      </w:r>
      <w:r>
        <w:rPr>
          <w:rFonts w:hint="eastAsia" w:ascii="仿宋_GB2312" w:eastAsia="仿宋_GB2312"/>
          <w:color w:val="auto"/>
          <w:sz w:val="32"/>
          <w:szCs w:val="32"/>
          <w:lang w:val="en-US" w:eastAsia="zh-CN"/>
        </w:rPr>
        <w:t>2024年组织</w:t>
      </w:r>
      <w:r>
        <w:rPr>
          <w:rFonts w:hint="eastAsia" w:ascii="仿宋_GB2312" w:eastAsia="仿宋_GB2312"/>
          <w:color w:val="auto"/>
          <w:sz w:val="32"/>
          <w:szCs w:val="32"/>
        </w:rPr>
        <w:t>部门评价项目</w:t>
      </w:r>
      <w:r>
        <w:rPr>
          <w:rFonts w:hint="eastAsia" w:ascii="仿宋_GB2312" w:eastAsia="仿宋_GB2312"/>
          <w:color w:val="auto"/>
          <w:sz w:val="32"/>
          <w:szCs w:val="32"/>
          <w:lang w:val="en-US" w:eastAsia="zh-CN"/>
        </w:rPr>
        <w:t>7个，分别是</w:t>
      </w:r>
      <w:r>
        <w:rPr>
          <w:rFonts w:hint="eastAsia" w:ascii="仿宋_GB2312" w:hAnsi="ˎ̥" w:eastAsia="仿宋_GB2312"/>
          <w:color w:val="auto"/>
          <w:sz w:val="32"/>
          <w:szCs w:val="32"/>
          <w:lang w:eastAsia="zh-CN"/>
        </w:rPr>
        <w:t>保亭垦区四所幼儿园室外配套工程项目、新星童稚幼儿园项目、河砂疏浚开采管理费、国有企业改革补偿、国企职工社保与工龄补偿、加茂医疗健康产业园起步区及配套基础设施建设项目，河道疏浚工程（陵水打南河河段）扩增部分工程，评价结果详见附件</w:t>
      </w:r>
      <w:r>
        <w:rPr>
          <w:rFonts w:hint="eastAsia" w:ascii="仿宋_GB2312" w:hAnsi="ˎ̥" w:eastAsia="仿宋_GB2312"/>
          <w:color w:val="auto"/>
          <w:sz w:val="32"/>
          <w:szCs w:val="32"/>
          <w:lang w:val="en-US" w:eastAsia="zh-CN"/>
        </w:rPr>
        <w:t>3。</w:t>
      </w:r>
    </w:p>
    <w:p w14:paraId="031DED6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楷体" w:hAnsi="楷体" w:eastAsia="楷体" w:cs="楷体"/>
          <w:bCs/>
          <w:color w:val="auto"/>
          <w:sz w:val="32"/>
          <w:szCs w:val="32"/>
        </w:rPr>
      </w:pPr>
      <w:r>
        <w:rPr>
          <w:rFonts w:hint="eastAsia" w:ascii="楷体" w:hAnsi="楷体" w:eastAsia="楷体" w:cs="楷体"/>
          <w:bCs/>
          <w:color w:val="auto"/>
          <w:sz w:val="32"/>
          <w:szCs w:val="32"/>
        </w:rPr>
        <w:t>（四）财政评价结果（如有）</w:t>
      </w:r>
    </w:p>
    <w:p w14:paraId="437B1521">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eastAsia="仿宋_GB2312"/>
          <w:color w:val="auto"/>
          <w:sz w:val="32"/>
          <w:szCs w:val="32"/>
        </w:rPr>
      </w:pPr>
      <w:r>
        <w:rPr>
          <w:rFonts w:hint="eastAsia" w:ascii="仿宋_GB2312" w:eastAsia="仿宋_GB2312"/>
          <w:color w:val="auto"/>
          <w:sz w:val="32"/>
          <w:szCs w:val="32"/>
        </w:rPr>
        <w:t>开展</w:t>
      </w:r>
      <w:r>
        <w:rPr>
          <w:rFonts w:hint="eastAsia" w:ascii="仿宋_GB2312" w:eastAsia="仿宋_GB2312"/>
          <w:color w:val="auto"/>
          <w:sz w:val="32"/>
          <w:szCs w:val="32"/>
          <w:lang w:eastAsia="zh-CN"/>
        </w:rPr>
        <w:t>预算部门重点项目财政评价情况：因预算部门重点项目财政评价工作是由县财政局牵头负责，委托第三方中介机构（会计师事务所）集体组织实施，目前，此项工作正在开展之中，截止</w:t>
      </w:r>
      <w:r>
        <w:rPr>
          <w:rFonts w:hint="eastAsia" w:ascii="仿宋_GB2312" w:eastAsia="仿宋_GB2312"/>
          <w:color w:val="auto"/>
          <w:sz w:val="32"/>
          <w:szCs w:val="32"/>
          <w:lang w:val="en-US" w:eastAsia="zh-CN"/>
        </w:rPr>
        <w:t>2024年度部门决算公开发布之日，本单位2024年度预算部门重点项目财政评价报告未形成，所以未能对本单位开展</w:t>
      </w:r>
      <w:r>
        <w:rPr>
          <w:rFonts w:hint="eastAsia" w:ascii="仿宋_GB2312" w:eastAsia="仿宋_GB2312"/>
          <w:color w:val="auto"/>
          <w:sz w:val="32"/>
          <w:szCs w:val="32"/>
          <w:lang w:eastAsia="zh-CN"/>
        </w:rPr>
        <w:t>预算部门重点项目财政评价</w:t>
      </w:r>
      <w:r>
        <w:rPr>
          <w:rFonts w:hint="eastAsia" w:ascii="仿宋_GB2312" w:eastAsia="仿宋_GB2312"/>
          <w:color w:val="auto"/>
          <w:sz w:val="32"/>
          <w:szCs w:val="32"/>
          <w:lang w:val="en-US" w:eastAsia="zh-CN"/>
        </w:rPr>
        <w:t>说明情况。</w:t>
      </w:r>
    </w:p>
    <w:p w14:paraId="2737458A">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bCs/>
          <w:color w:val="auto"/>
          <w:sz w:val="32"/>
          <w:szCs w:val="32"/>
        </w:rPr>
      </w:pPr>
      <w:r>
        <w:rPr>
          <w:rFonts w:hint="eastAsia" w:ascii="黑体" w:hAnsi="黑体" w:eastAsia="黑体" w:cs="黑体"/>
          <w:bCs/>
          <w:color w:val="auto"/>
          <w:sz w:val="32"/>
          <w:szCs w:val="32"/>
        </w:rPr>
        <w:t>十一、其他重要事项情况说明</w:t>
      </w:r>
    </w:p>
    <w:p w14:paraId="3AFC537E">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楷体" w:hAnsi="楷体" w:eastAsia="楷体" w:cs="楷体"/>
          <w:bCs/>
          <w:color w:val="auto"/>
          <w:sz w:val="32"/>
          <w:szCs w:val="32"/>
        </w:rPr>
      </w:pPr>
      <w:bookmarkStart w:id="99" w:name="_Toc18325_WPSOffice_Level2"/>
      <w:bookmarkStart w:id="100" w:name="_Toc32639_WPSOffice_Level2"/>
      <w:bookmarkStart w:id="101" w:name="_Toc15262_WPSOffice_Level2"/>
      <w:bookmarkStart w:id="102" w:name="_Toc15565_WPSOffice_Level2"/>
      <w:bookmarkStart w:id="103" w:name="_Toc5978_WPSOffice_Level2"/>
      <w:bookmarkStart w:id="104" w:name="_Toc23598_WPSOffice_Level2"/>
      <w:r>
        <w:rPr>
          <w:rFonts w:hint="eastAsia" w:ascii="楷体" w:hAnsi="楷体" w:eastAsia="楷体" w:cs="楷体"/>
          <w:bCs/>
          <w:color w:val="auto"/>
          <w:sz w:val="32"/>
          <w:szCs w:val="32"/>
        </w:rPr>
        <w:t>（一）机关运行经费支出情况</w:t>
      </w:r>
      <w:bookmarkEnd w:id="99"/>
      <w:bookmarkEnd w:id="100"/>
      <w:bookmarkEnd w:id="101"/>
      <w:bookmarkEnd w:id="102"/>
      <w:bookmarkEnd w:id="103"/>
      <w:bookmarkEnd w:id="104"/>
    </w:p>
    <w:p w14:paraId="5436C06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ˎ̥" w:eastAsia="仿宋_GB2312"/>
          <w:color w:val="auto"/>
          <w:sz w:val="32"/>
          <w:szCs w:val="32"/>
          <w:lang w:val="en-US" w:eastAsia="zh-CN"/>
        </w:rPr>
      </w:pP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w:t>
      </w:r>
      <w:r>
        <w:rPr>
          <w:rFonts w:hint="eastAsia" w:ascii="仿宋_GB2312" w:hAnsi="ˎ̥" w:eastAsia="仿宋_GB2312"/>
          <w:color w:val="auto"/>
          <w:sz w:val="32"/>
          <w:szCs w:val="32"/>
          <w:lang w:val="en-US" w:eastAsia="zh-CN"/>
        </w:rPr>
        <w:t>国资事务中心</w:t>
      </w:r>
      <w:r>
        <w:rPr>
          <w:rFonts w:hint="eastAsia" w:ascii="仿宋_GB2312" w:hAnsi="ˎ̥" w:eastAsia="仿宋_GB2312"/>
          <w:color w:val="auto"/>
          <w:sz w:val="32"/>
          <w:szCs w:val="32"/>
        </w:rPr>
        <w:t>机关运行经费</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万元（为部门决算中行政单位和参公事业单位财政拨款基本支出中公用经费支出之和，事业单位没有机关运行经费支出），比年初预算增加（减少）</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万元，</w:t>
      </w:r>
      <w:r>
        <w:rPr>
          <w:rFonts w:hint="eastAsia" w:ascii="仿宋_GB2312" w:hAnsi="ˎ̥" w:eastAsia="仿宋_GB2312"/>
          <w:color w:val="auto"/>
          <w:sz w:val="32"/>
          <w:szCs w:val="32"/>
          <w:lang w:val="en-US" w:eastAsia="zh-CN"/>
        </w:rPr>
        <w:t>完成预算的0</w:t>
      </w:r>
      <w:r>
        <w:rPr>
          <w:rFonts w:hint="eastAsia" w:ascii="仿宋_GB2312" w:hAnsi="ˎ̥" w:eastAsia="仿宋_GB2312"/>
          <w:color w:val="auto"/>
          <w:sz w:val="32"/>
          <w:szCs w:val="32"/>
        </w:rPr>
        <w:t>%</w:t>
      </w:r>
      <w:r>
        <w:rPr>
          <w:rFonts w:hint="eastAsia" w:ascii="仿宋_GB2312" w:hAnsi="ˎ̥" w:eastAsia="仿宋_GB2312"/>
          <w:color w:val="auto"/>
          <w:sz w:val="32"/>
          <w:szCs w:val="32"/>
          <w:lang w:eastAsia="zh-CN"/>
        </w:rPr>
        <w:t>；</w:t>
      </w:r>
      <w:r>
        <w:rPr>
          <w:rFonts w:hint="eastAsia" w:ascii="仿宋_GB2312" w:hAnsi="ˎ̥" w:eastAsia="仿宋_GB2312"/>
          <w:color w:val="auto"/>
          <w:sz w:val="32"/>
          <w:szCs w:val="32"/>
          <w:lang w:val="en-US" w:eastAsia="zh-CN"/>
        </w:rPr>
        <w:t>与2023年度相比，机关运行经费</w:t>
      </w:r>
      <w:r>
        <w:rPr>
          <w:rFonts w:hint="eastAsia" w:ascii="仿宋_GB2312" w:hAnsi="ˎ̥" w:eastAsia="仿宋_GB2312"/>
          <w:color w:val="auto"/>
          <w:sz w:val="32"/>
          <w:szCs w:val="32"/>
        </w:rPr>
        <w:t>增加（减少）</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万元</w:t>
      </w:r>
      <w:r>
        <w:rPr>
          <w:rFonts w:hint="eastAsia" w:ascii="仿宋_GB2312" w:hAnsi="ˎ̥" w:eastAsia="仿宋_GB2312"/>
          <w:color w:val="auto"/>
          <w:sz w:val="32"/>
          <w:szCs w:val="32"/>
          <w:lang w:eastAsia="zh-CN"/>
        </w:rPr>
        <w:t>，</w:t>
      </w:r>
      <w:r>
        <w:rPr>
          <w:rFonts w:hint="eastAsia" w:ascii="仿宋_GB2312" w:hAnsi="ˎ̥" w:eastAsia="仿宋_GB2312"/>
          <w:color w:val="auto"/>
          <w:sz w:val="32"/>
          <w:szCs w:val="32"/>
          <w:lang w:val="en-US" w:eastAsia="zh-CN"/>
        </w:rPr>
        <w:t>增长（下降）0%。</w:t>
      </w:r>
      <w:r>
        <w:rPr>
          <w:rFonts w:hint="eastAsia" w:ascii="仿宋_GB2312" w:hAnsi="ˎ̥" w:eastAsia="仿宋_GB2312"/>
          <w:color w:val="auto"/>
          <w:sz w:val="32"/>
          <w:szCs w:val="32"/>
        </w:rPr>
        <w:t>主要原因是：</w:t>
      </w:r>
      <w:r>
        <w:rPr>
          <w:rFonts w:hint="eastAsia" w:ascii="仿宋_GB2312" w:hAnsi="ˎ̥" w:eastAsia="仿宋_GB2312"/>
          <w:color w:val="auto"/>
          <w:sz w:val="32"/>
          <w:szCs w:val="32"/>
          <w:lang w:bidi="ar"/>
        </w:rPr>
        <w:t xml:space="preserve">办公设施设备购置经费增加（减少）/资产运行维护支出增加（减少）/信息系统运行维护支出增加（减少）/人员编制数量增加（减少）/落实过紧日子要求压减 </w:t>
      </w:r>
      <w:r>
        <w:rPr>
          <w:rFonts w:hint="eastAsia" w:ascii="仿宋_GB2312" w:hAnsi="ˎ̥" w:eastAsia="仿宋_GB2312"/>
          <w:color w:val="auto"/>
          <w:sz w:val="32"/>
          <w:szCs w:val="32"/>
          <w:lang w:val="en-US" w:eastAsia="zh-CN" w:bidi="ar"/>
        </w:rPr>
        <w:t>0</w:t>
      </w:r>
      <w:r>
        <w:rPr>
          <w:rFonts w:hint="eastAsia" w:ascii="仿宋_GB2312" w:hAnsi="ˎ̥" w:eastAsia="仿宋_GB2312"/>
          <w:color w:val="auto"/>
          <w:sz w:val="32"/>
          <w:szCs w:val="32"/>
          <w:lang w:bidi="ar"/>
        </w:rPr>
        <w:t xml:space="preserve"> 支出</w:t>
      </w:r>
      <w:r>
        <w:rPr>
          <w:rFonts w:hint="eastAsia" w:ascii="仿宋_GB2312" w:hAnsi="ˎ̥" w:eastAsia="仿宋_GB2312"/>
          <w:color w:val="auto"/>
          <w:sz w:val="32"/>
          <w:szCs w:val="32"/>
          <w:lang w:eastAsia="zh-CN" w:bidi="ar"/>
        </w:rPr>
        <w:t>，</w:t>
      </w:r>
      <w:r>
        <w:rPr>
          <w:rFonts w:hint="eastAsia" w:ascii="仿宋_GB2312" w:eastAsia="仿宋_GB2312"/>
          <w:color w:val="auto"/>
          <w:sz w:val="32"/>
          <w:szCs w:val="32"/>
          <w:lang w:eastAsia="zh-CN"/>
        </w:rPr>
        <w:t>主要原因是国资事务中心属于行政事业单位，日常公用经费体现在行政运行，上述已做说明。</w:t>
      </w:r>
    </w:p>
    <w:p w14:paraId="20552A9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楷体" w:hAnsi="楷体" w:eastAsia="楷体" w:cs="楷体"/>
          <w:bCs/>
          <w:color w:val="auto"/>
          <w:sz w:val="32"/>
          <w:szCs w:val="32"/>
        </w:rPr>
      </w:pPr>
      <w:bookmarkStart w:id="105" w:name="_Toc23966_WPSOffice_Level2"/>
      <w:bookmarkStart w:id="106" w:name="_Toc13084_WPSOffice_Level2"/>
      <w:bookmarkStart w:id="107" w:name="_Toc30383_WPSOffice_Level2"/>
      <w:bookmarkStart w:id="108" w:name="_Toc25333_WPSOffice_Level2"/>
      <w:bookmarkStart w:id="109" w:name="_Toc32689_WPSOffice_Level2"/>
      <w:bookmarkStart w:id="110" w:name="_Toc3131_WPSOffice_Level2"/>
      <w:r>
        <w:rPr>
          <w:rFonts w:hint="eastAsia" w:ascii="楷体" w:hAnsi="楷体" w:eastAsia="楷体" w:cs="楷体"/>
          <w:bCs/>
          <w:color w:val="auto"/>
          <w:sz w:val="32"/>
          <w:szCs w:val="32"/>
        </w:rPr>
        <w:t>（二）政府采购支出情况</w:t>
      </w:r>
      <w:bookmarkEnd w:id="105"/>
      <w:bookmarkEnd w:id="106"/>
      <w:bookmarkEnd w:id="107"/>
      <w:bookmarkEnd w:id="108"/>
      <w:bookmarkEnd w:id="109"/>
      <w:bookmarkEnd w:id="110"/>
    </w:p>
    <w:p w14:paraId="467C0085">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ˎ̥" w:eastAsia="仿宋_GB2312"/>
          <w:color w:val="auto"/>
          <w:sz w:val="32"/>
          <w:szCs w:val="32"/>
        </w:rPr>
      </w:pP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部门（单位）政府采购支出总额</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万元，其中：政府采购货物支出</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万元、政府采购工程支出</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万元、政府采购服务支出</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万元。授予中小企业合同金额</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万元，占政府采购支出总额的</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%，其中：授予小微企业合同金额</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万元，占</w:t>
      </w:r>
      <w:r>
        <w:rPr>
          <w:rFonts w:hint="eastAsia" w:ascii="仿宋_GB2312" w:hAnsi="仿宋_GB2312" w:eastAsia="仿宋_GB2312" w:cs="仿宋_GB2312"/>
          <w:color w:val="auto"/>
          <w:kern w:val="0"/>
          <w:sz w:val="32"/>
          <w:szCs w:val="32"/>
          <w:lang w:bidi="ar"/>
        </w:rPr>
        <w:t>授予中小企业合同金额</w:t>
      </w:r>
      <w:r>
        <w:rPr>
          <w:rFonts w:hint="eastAsia" w:ascii="仿宋_GB2312" w:hAnsi="仿宋_GB2312" w:eastAsia="仿宋_GB2312" w:cs="仿宋_GB2312"/>
          <w:color w:val="auto"/>
          <w:sz w:val="32"/>
          <w:szCs w:val="32"/>
        </w:rPr>
        <w:t>的</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w:t>
      </w:r>
    </w:p>
    <w:p w14:paraId="5F7D242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楷体" w:hAnsi="楷体" w:eastAsia="楷体" w:cs="楷体"/>
          <w:bCs/>
          <w:color w:val="auto"/>
          <w:sz w:val="32"/>
          <w:szCs w:val="32"/>
        </w:rPr>
      </w:pPr>
      <w:bookmarkStart w:id="111" w:name="_Toc29584_WPSOffice_Level2"/>
      <w:bookmarkStart w:id="112" w:name="_Toc6016_WPSOffice_Level2"/>
      <w:bookmarkStart w:id="113" w:name="_Toc19989_WPSOffice_Level2"/>
      <w:bookmarkStart w:id="114" w:name="_Toc15129_WPSOffice_Level2"/>
      <w:bookmarkStart w:id="115" w:name="_Toc527_WPSOffice_Level2"/>
      <w:bookmarkStart w:id="116" w:name="_Toc10902_WPSOffice_Level2"/>
      <w:r>
        <w:rPr>
          <w:rFonts w:hint="eastAsia" w:ascii="楷体" w:hAnsi="楷体" w:eastAsia="楷体" w:cs="楷体"/>
          <w:bCs/>
          <w:color w:val="auto"/>
          <w:sz w:val="32"/>
          <w:szCs w:val="32"/>
        </w:rPr>
        <w:t>（三）国有资产占用情况</w:t>
      </w:r>
      <w:bookmarkEnd w:id="111"/>
      <w:bookmarkEnd w:id="112"/>
      <w:bookmarkEnd w:id="113"/>
      <w:bookmarkEnd w:id="114"/>
      <w:bookmarkEnd w:id="115"/>
      <w:bookmarkEnd w:id="116"/>
    </w:p>
    <w:p w14:paraId="107B597A">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ˎ̥" w:eastAsia="仿宋_GB2312"/>
          <w:color w:val="auto"/>
          <w:sz w:val="32"/>
          <w:szCs w:val="32"/>
        </w:rPr>
      </w:pPr>
      <w:r>
        <w:rPr>
          <w:rFonts w:hint="eastAsia" w:ascii="仿宋_GB2312" w:hAnsi="ˎ̥" w:eastAsia="仿宋_GB2312"/>
          <w:bCs/>
          <w:color w:val="auto"/>
          <w:sz w:val="32"/>
          <w:szCs w:val="32"/>
        </w:rPr>
        <w:t>截至</w:t>
      </w:r>
      <w:r>
        <w:rPr>
          <w:rFonts w:hint="default" w:ascii="仿宋_GB2312" w:hAnsi="ˎ̥" w:eastAsia="仿宋_GB2312"/>
          <w:bCs/>
          <w:color w:val="auto"/>
          <w:sz w:val="32"/>
          <w:szCs w:val="32"/>
          <w:lang w:val="en-US"/>
        </w:rPr>
        <w:t>2024</w:t>
      </w:r>
      <w:r>
        <w:rPr>
          <w:rFonts w:hint="eastAsia" w:ascii="仿宋_GB2312" w:hAnsi="ˎ̥" w:eastAsia="仿宋_GB2312"/>
          <w:bCs/>
          <w:color w:val="auto"/>
          <w:sz w:val="32"/>
          <w:szCs w:val="32"/>
        </w:rPr>
        <w:t>年12月31日，本部门拥有</w:t>
      </w:r>
      <w:r>
        <w:rPr>
          <w:rFonts w:hint="eastAsia" w:ascii="仿宋_GB2312" w:hAnsi="ˎ̥" w:eastAsia="仿宋_GB2312"/>
          <w:color w:val="auto"/>
          <w:sz w:val="32"/>
          <w:szCs w:val="32"/>
        </w:rPr>
        <w:t>房屋面积</w:t>
      </w:r>
      <w:r>
        <w:rPr>
          <w:rFonts w:hint="eastAsia" w:ascii="仿宋_GB2312" w:hAnsi="ˎ̥" w:eastAsia="仿宋_GB2312"/>
          <w:color w:val="auto"/>
          <w:sz w:val="32"/>
          <w:szCs w:val="32"/>
          <w:lang w:val="en-US" w:eastAsia="zh-CN"/>
        </w:rPr>
        <w:t>70</w:t>
      </w:r>
      <w:r>
        <w:rPr>
          <w:rFonts w:hint="eastAsia" w:ascii="仿宋_GB2312" w:hAnsi="ˎ̥" w:eastAsia="仿宋_GB2312"/>
          <w:color w:val="auto"/>
          <w:sz w:val="32"/>
          <w:szCs w:val="32"/>
        </w:rPr>
        <w:t>平方米</w:t>
      </w:r>
      <w:r>
        <w:rPr>
          <w:rFonts w:hint="eastAsia" w:ascii="仿宋_GB2312" w:hAnsi="ˎ̥" w:eastAsia="仿宋_GB2312"/>
          <w:color w:val="auto"/>
          <w:sz w:val="32"/>
          <w:szCs w:val="32"/>
          <w:lang w:eastAsia="zh-CN"/>
        </w:rPr>
        <w:t>。</w:t>
      </w:r>
    </w:p>
    <w:p w14:paraId="3AD1A096">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ˎ̥" w:eastAsia="仿宋_GB2312"/>
          <w:color w:val="auto"/>
          <w:sz w:val="32"/>
          <w:szCs w:val="32"/>
          <w:lang w:val="en-US" w:eastAsia="zh-CN"/>
        </w:rPr>
      </w:pPr>
      <w:r>
        <w:rPr>
          <w:rFonts w:hint="eastAsia" w:ascii="仿宋_GB2312" w:hAnsi="ˎ̥" w:eastAsia="仿宋_GB2312"/>
          <w:color w:val="auto"/>
          <w:sz w:val="32"/>
          <w:szCs w:val="32"/>
        </w:rPr>
        <w:t>本部门共有车辆</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辆，其中，副部（省）级及以上领导用车</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辆、主要负责人用车</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辆、机要通信用车</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辆、应急保障用车</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辆、执法执勤用车</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辆、特种专业技术用车</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辆、离退休干部服务用车</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辆、其他用车</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辆。</w:t>
      </w:r>
      <w:r>
        <w:rPr>
          <w:rFonts w:hint="eastAsia" w:ascii="仿宋_GB2312" w:hAnsi="ˎ̥" w:eastAsia="仿宋_GB2312"/>
          <w:color w:val="auto"/>
          <w:sz w:val="32"/>
          <w:szCs w:val="32"/>
          <w:lang w:val="en-US" w:eastAsia="zh-CN"/>
        </w:rPr>
        <w:t xml:space="preserve">     </w:t>
      </w:r>
    </w:p>
    <w:p w14:paraId="0A4121F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ˎ̥" w:eastAsia="黑体"/>
          <w:color w:val="auto"/>
          <w:sz w:val="32"/>
          <w:szCs w:val="32"/>
        </w:rPr>
      </w:pPr>
      <w:bookmarkStart w:id="117" w:name="_Toc11039_WPSOffice_Level1"/>
      <w:bookmarkStart w:id="118" w:name="_Toc8808_WPSOffice_Level1"/>
      <w:bookmarkStart w:id="119" w:name="_Toc4398_WPSOffice_Level1"/>
      <w:bookmarkStart w:id="120" w:name="_Toc17580_WPSOffice_Level1"/>
      <w:bookmarkStart w:id="121" w:name="_Toc15425_WPSOffice_Level1"/>
      <w:bookmarkStart w:id="122" w:name="_Toc8874_WPSOffice_Level1"/>
      <w:r>
        <w:rPr>
          <w:rFonts w:hint="eastAsia" w:ascii="黑体" w:hAnsi="ˎ̥" w:eastAsia="黑体"/>
          <w:color w:val="auto"/>
          <w:sz w:val="32"/>
          <w:szCs w:val="32"/>
        </w:rPr>
        <w:t>第四部分  名词解释</w:t>
      </w:r>
      <w:bookmarkEnd w:id="117"/>
      <w:bookmarkEnd w:id="118"/>
      <w:bookmarkEnd w:id="119"/>
      <w:bookmarkEnd w:id="120"/>
      <w:bookmarkEnd w:id="121"/>
      <w:bookmarkEnd w:id="122"/>
    </w:p>
    <w:p w14:paraId="1E32ED21">
      <w:pPr>
        <w:keepNext w:val="0"/>
        <w:keepLines w:val="0"/>
        <w:pageBreakBefore w:val="0"/>
        <w:widowControl w:val="0"/>
        <w:numPr>
          <w:ilvl w:val="0"/>
          <w:numId w:val="5"/>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ˎ̥" w:eastAsia="仿宋_GB2312"/>
          <w:color w:val="auto"/>
          <w:sz w:val="32"/>
          <w:szCs w:val="32"/>
        </w:rPr>
      </w:pPr>
      <w:r>
        <w:rPr>
          <w:rFonts w:hint="eastAsia" w:ascii="仿宋_GB2312" w:hAnsi="ˎ̥" w:eastAsia="仿宋_GB2312"/>
          <w:color w:val="auto"/>
          <w:sz w:val="32"/>
          <w:szCs w:val="32"/>
        </w:rPr>
        <w:t>财政拨款收入：指同级政府财政部门当年拨付的各类财政拨款。</w:t>
      </w:r>
    </w:p>
    <w:p w14:paraId="61BD54E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ˎ̥" w:eastAsia="仿宋_GB2312"/>
          <w:color w:val="auto"/>
          <w:sz w:val="32"/>
          <w:szCs w:val="32"/>
        </w:rPr>
      </w:pPr>
      <w:r>
        <w:rPr>
          <w:rFonts w:hint="eastAsia" w:ascii="仿宋_GB2312" w:hAnsi="ˎ̥" w:eastAsia="仿宋_GB2312"/>
          <w:color w:val="auto"/>
          <w:sz w:val="32"/>
          <w:szCs w:val="32"/>
        </w:rPr>
        <w:t>二、上级补助收入：指事业单位从主管部门和上级单位取得的非财政补助收入。</w:t>
      </w:r>
    </w:p>
    <w:p w14:paraId="205DDEF5">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ˎ̥" w:eastAsia="仿宋_GB2312"/>
          <w:color w:val="auto"/>
          <w:sz w:val="32"/>
          <w:szCs w:val="32"/>
        </w:rPr>
      </w:pPr>
      <w:r>
        <w:rPr>
          <w:rFonts w:hint="eastAsia" w:ascii="仿宋_GB2312" w:hAnsi="ˎ̥" w:eastAsia="仿宋_GB2312"/>
          <w:color w:val="auto"/>
          <w:sz w:val="32"/>
          <w:szCs w:val="32"/>
        </w:rPr>
        <w:t>三、事业收入：指事业单位开展专业业务活动及辅助活动取得的收入。</w:t>
      </w:r>
    </w:p>
    <w:p w14:paraId="73F39ED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ˎ̥" w:eastAsia="仿宋_GB2312"/>
          <w:color w:val="auto"/>
          <w:sz w:val="32"/>
          <w:szCs w:val="32"/>
        </w:rPr>
      </w:pPr>
      <w:r>
        <w:rPr>
          <w:rFonts w:hint="eastAsia" w:ascii="仿宋_GB2312" w:hAnsi="ˎ̥" w:eastAsia="仿宋_GB2312"/>
          <w:color w:val="auto"/>
          <w:sz w:val="32"/>
          <w:szCs w:val="32"/>
        </w:rPr>
        <w:t>四、经营收入：指事业单位在专业业务活动及其辅助活动之外开展非独立核算经营活动取得的收入。</w:t>
      </w:r>
    </w:p>
    <w:p w14:paraId="29D9CA3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ˎ̥" w:eastAsia="仿宋_GB2312"/>
          <w:color w:val="auto"/>
          <w:sz w:val="32"/>
          <w:szCs w:val="32"/>
        </w:rPr>
      </w:pPr>
      <w:r>
        <w:rPr>
          <w:rFonts w:hint="eastAsia" w:ascii="仿宋_GB2312" w:hAnsi="ˎ̥" w:eastAsia="仿宋_GB2312"/>
          <w:color w:val="auto"/>
          <w:sz w:val="32"/>
          <w:szCs w:val="32"/>
        </w:rPr>
        <w:t>五、附属单位上缴收入：指事业单位取得附属独立核算单位根据有关规定上缴的收入。</w:t>
      </w:r>
    </w:p>
    <w:p w14:paraId="04F17B13">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ˎ̥" w:eastAsia="仿宋_GB2312"/>
          <w:color w:val="auto"/>
          <w:sz w:val="32"/>
          <w:szCs w:val="32"/>
        </w:rPr>
      </w:pPr>
      <w:r>
        <w:rPr>
          <w:rFonts w:hint="eastAsia" w:ascii="仿宋_GB2312" w:hAnsi="ˎ̥" w:eastAsia="仿宋_GB2312"/>
          <w:color w:val="auto"/>
          <w:sz w:val="32"/>
          <w:szCs w:val="32"/>
        </w:rPr>
        <w:t>六、其他收入：指除上述“财政拨款收入”“事业收入”“上级补助收入”“经营收入”“附属单位上缴收入”等以外的收入。</w:t>
      </w:r>
    </w:p>
    <w:p w14:paraId="703045A1">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ˎ̥" w:eastAsia="仿宋_GB2312"/>
          <w:color w:val="auto"/>
          <w:sz w:val="32"/>
          <w:szCs w:val="32"/>
        </w:rPr>
      </w:pPr>
      <w:r>
        <w:rPr>
          <w:rFonts w:hint="eastAsia" w:ascii="仿宋_GB2312" w:hAnsi="ˎ̥" w:eastAsia="仿宋_GB2312"/>
          <w:color w:val="auto"/>
          <w:sz w:val="32"/>
          <w:szCs w:val="32"/>
        </w:rPr>
        <w:t>七、使用非财政拨款结余：指事业单位在当年的“财政拨款收入”“事业收入”“经营收入”“其他收入”等不足以安排当年支出的情况下，使用非同级财政拨款结余资金弥补本年度收支缺口。</w:t>
      </w:r>
    </w:p>
    <w:p w14:paraId="579B546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ˎ̥" w:eastAsia="仿宋_GB2312"/>
          <w:color w:val="auto"/>
          <w:sz w:val="32"/>
          <w:szCs w:val="32"/>
        </w:rPr>
      </w:pPr>
      <w:r>
        <w:rPr>
          <w:rFonts w:hint="eastAsia" w:ascii="仿宋_GB2312" w:hAnsi="ˎ̥" w:eastAsia="仿宋_GB2312"/>
          <w:color w:val="auto"/>
          <w:sz w:val="32"/>
          <w:szCs w:val="32"/>
        </w:rPr>
        <w:t>八、年初结转和结余：指以前年度尚未完成、结转到本年按有关规定继续使用的资金，或项目已完成等产生的结余资金。</w:t>
      </w:r>
    </w:p>
    <w:p w14:paraId="3D8B4336">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ˎ̥" w:eastAsia="仿宋_GB2312"/>
          <w:color w:val="auto"/>
          <w:sz w:val="32"/>
          <w:szCs w:val="32"/>
        </w:rPr>
      </w:pPr>
      <w:r>
        <w:rPr>
          <w:rFonts w:hint="eastAsia" w:ascii="仿宋_GB2312" w:hAnsi="ˎ̥" w:eastAsia="仿宋_GB2312"/>
          <w:color w:val="auto"/>
          <w:sz w:val="32"/>
          <w:szCs w:val="32"/>
        </w:rPr>
        <w:t>九、结余分配：指事业单位缴纳企业所得税以及从非财政拨款结余或经营结余中提取各类结余的情况。</w:t>
      </w:r>
    </w:p>
    <w:p w14:paraId="6616FB44">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ˎ̥" w:eastAsia="仿宋_GB2312"/>
          <w:color w:val="auto"/>
          <w:sz w:val="32"/>
          <w:szCs w:val="32"/>
        </w:rPr>
      </w:pPr>
      <w:r>
        <w:rPr>
          <w:rFonts w:hint="eastAsia" w:ascii="仿宋_GB2312" w:hAnsi="ˎ̥" w:eastAsia="仿宋_GB2312"/>
          <w:color w:val="auto"/>
          <w:sz w:val="32"/>
          <w:szCs w:val="32"/>
        </w:rPr>
        <w:t>十、年末结转和结余：指本年度或以前年度预算安排、因客观条件发生变化无法按原计划实施，需要延迟到以后年度按有关规定继续使用的资金（不包括事业单位非财政拨款结余和专用结余）。</w:t>
      </w:r>
    </w:p>
    <w:p w14:paraId="1FA847A1">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ˎ̥" w:eastAsia="仿宋_GB2312"/>
          <w:color w:val="auto"/>
          <w:sz w:val="32"/>
          <w:szCs w:val="32"/>
        </w:rPr>
      </w:pPr>
      <w:r>
        <w:rPr>
          <w:rFonts w:hint="eastAsia" w:ascii="仿宋_GB2312" w:hAnsi="ˎ̥" w:eastAsia="仿宋_GB2312"/>
          <w:color w:val="auto"/>
          <w:sz w:val="32"/>
          <w:szCs w:val="32"/>
        </w:rPr>
        <w:t>十一、基本支出：指为保障机构正常运转、完成日常工作任务而发生的人员支出和公用支出。</w:t>
      </w:r>
    </w:p>
    <w:p w14:paraId="32C1260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ˎ̥" w:eastAsia="仿宋_GB2312"/>
          <w:color w:val="auto"/>
          <w:sz w:val="32"/>
          <w:szCs w:val="32"/>
        </w:rPr>
      </w:pPr>
      <w:r>
        <w:rPr>
          <w:rFonts w:hint="eastAsia" w:ascii="仿宋_GB2312" w:hAnsi="ˎ̥" w:eastAsia="仿宋_GB2312"/>
          <w:color w:val="auto"/>
          <w:sz w:val="32"/>
          <w:szCs w:val="32"/>
        </w:rPr>
        <w:t>十二、项目支出：指在基本支出之外为完成特定行政任务和事业发展目标所发生的支出。</w:t>
      </w:r>
    </w:p>
    <w:p w14:paraId="3389903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ˎ̥" w:eastAsia="仿宋_GB2312"/>
          <w:color w:val="auto"/>
          <w:sz w:val="32"/>
          <w:szCs w:val="32"/>
        </w:rPr>
      </w:pPr>
      <w:r>
        <w:rPr>
          <w:rFonts w:hint="eastAsia" w:ascii="仿宋_GB2312" w:hAnsi="ˎ̥" w:eastAsia="仿宋_GB2312"/>
          <w:color w:val="auto"/>
          <w:sz w:val="32"/>
          <w:szCs w:val="32"/>
        </w:rPr>
        <w:t>十三、经营支出：指事业单位在专业业务活动及其辅助活动之外开展非独立核算经营活动发生的支出。</w:t>
      </w:r>
    </w:p>
    <w:p w14:paraId="1C86259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ˎ̥" w:eastAsia="仿宋_GB2312"/>
          <w:sz w:val="32"/>
          <w:szCs w:val="32"/>
        </w:rPr>
      </w:pPr>
      <w:r>
        <w:rPr>
          <w:rFonts w:hint="eastAsia" w:ascii="仿宋_GB2312" w:hAnsi="ˎ̥" w:eastAsia="仿宋_GB2312"/>
          <w:color w:val="auto"/>
          <w:sz w:val="32"/>
          <w:szCs w:val="32"/>
        </w:rPr>
        <w:t>十四、“三公”经费：纳入本级财政预决算管理的“三公”经费，是指用一般公共预算财政拨款、政府性基金预算财政拨款及国有资本经营预算财政拨款安排的因公出国（境）费、公务用车购置及运行维护费和公务接待费。其中，因公出国（境）费反映单位公务出国（境）的国际旅费、国外城市间交通费、住宿费、伙食费、培训费、公杂费等支出；公务用车购置及运行维护费</w:t>
      </w:r>
      <w:r>
        <w:rPr>
          <w:rFonts w:hint="eastAsia" w:ascii="仿宋_GB2312" w:hAnsi="ˎ̥" w:eastAsia="仿宋_GB2312"/>
          <w:sz w:val="32"/>
          <w:szCs w:val="32"/>
        </w:rPr>
        <w:t>反映单位公务用车车辆购置支出（含车辆购置税、牌照费）及燃料费、维修费、过路过桥费、保险费、安全奖励费用等支出；公务接待费反映单位按规定开支的各类公务接待（含外宾接待）费用。</w:t>
      </w:r>
    </w:p>
    <w:p w14:paraId="7F7808A0">
      <w:pPr>
        <w:keepNext w:val="0"/>
        <w:keepLines w:val="0"/>
        <w:pageBreakBefore w:val="0"/>
        <w:widowControl w:val="0"/>
        <w:kinsoku/>
        <w:wordWrap/>
        <w:overflowPunct/>
        <w:topLinePunct w:val="0"/>
        <w:autoSpaceDE/>
        <w:autoSpaceDN/>
        <w:bidi w:val="0"/>
        <w:adjustRightInd/>
        <w:snapToGrid/>
        <w:spacing w:line="560" w:lineRule="exact"/>
        <w:ind w:firstLine="645"/>
        <w:jc w:val="both"/>
        <w:textAlignment w:val="auto"/>
        <w:rPr>
          <w:rFonts w:hint="eastAsia" w:ascii="仿宋_GB2312" w:hAnsi="ˎ̥" w:eastAsia="仿宋_GB2312"/>
          <w:sz w:val="32"/>
          <w:szCs w:val="32"/>
        </w:rPr>
      </w:pPr>
      <w:r>
        <w:rPr>
          <w:rFonts w:hint="eastAsia" w:ascii="仿宋_GB2312" w:hAnsi="ˎ̥" w:eastAsia="仿宋_GB2312"/>
          <w:sz w:val="32"/>
          <w:szCs w:val="32"/>
        </w:rPr>
        <w:t>十五、机关运行经费：为保障行政单位（含参照公务员法管理的事业单位）运行使用一般公共预算财政拨款安排的基本支出经费用于购买货物和服务的各项资金，包括办公及印刷费、邮电费、差旅费、会议费、福利费、日常维修费、专用材料及一般设备购置费、办公用房水电费、办公用房取暖费、办公用房物业管理费、公务用车运行维护费以及其他费用等。</w:t>
      </w:r>
    </w:p>
    <w:p w14:paraId="12CD72BC">
      <w:pPr>
        <w:keepNext w:val="0"/>
        <w:keepLines w:val="0"/>
        <w:pageBreakBefore w:val="0"/>
        <w:widowControl w:val="0"/>
        <w:kinsoku/>
        <w:wordWrap/>
        <w:overflowPunct/>
        <w:topLinePunct w:val="0"/>
        <w:autoSpaceDE/>
        <w:autoSpaceDN/>
        <w:bidi w:val="0"/>
        <w:adjustRightInd/>
        <w:snapToGrid/>
        <w:spacing w:line="560" w:lineRule="exact"/>
        <w:ind w:firstLine="645"/>
        <w:jc w:val="both"/>
        <w:textAlignment w:val="auto"/>
        <w:rPr>
          <w:rFonts w:ascii="仿宋_GB2312" w:hAnsi="ˎ̥" w:eastAsia="仿宋_GB2312"/>
          <w:sz w:val="32"/>
          <w:szCs w:val="32"/>
        </w:rPr>
      </w:pPr>
      <w:r>
        <w:rPr>
          <w:rFonts w:hint="eastAsia" w:ascii="仿宋_GB2312" w:hAnsi="ˎ̥" w:eastAsia="仿宋_GB2312"/>
          <w:sz w:val="32"/>
          <w:szCs w:val="32"/>
        </w:rPr>
        <w:t>十六、</w:t>
      </w:r>
      <w:r>
        <w:rPr>
          <w:rFonts w:ascii="仿宋_GB2312" w:hAnsi="ˎ̥" w:eastAsia="仿宋_GB2312"/>
          <w:sz w:val="32"/>
          <w:szCs w:val="32"/>
        </w:rPr>
        <w:t>支出功能分类：</w:t>
      </w:r>
    </w:p>
    <w:p w14:paraId="7482FDF4">
      <w:pPr>
        <w:keepNext w:val="0"/>
        <w:keepLines w:val="0"/>
        <w:pageBreakBefore w:val="0"/>
        <w:widowControl w:val="0"/>
        <w:kinsoku/>
        <w:wordWrap/>
        <w:overflowPunct/>
        <w:topLinePunct w:val="0"/>
        <w:autoSpaceDE/>
        <w:autoSpaceDN/>
        <w:bidi w:val="0"/>
        <w:adjustRightInd/>
        <w:snapToGrid/>
        <w:spacing w:line="560" w:lineRule="exact"/>
        <w:ind w:firstLine="645"/>
        <w:jc w:val="both"/>
        <w:textAlignment w:val="auto"/>
        <w:rPr>
          <w:rFonts w:hint="eastAsia" w:ascii="仿宋_GB2312" w:hAnsi="ˎ̥" w:eastAsia="仿宋_GB2312"/>
          <w:color w:val="auto"/>
          <w:sz w:val="32"/>
          <w:szCs w:val="32"/>
        </w:rPr>
      </w:pPr>
      <w:r>
        <w:rPr>
          <w:rFonts w:hint="eastAsia" w:ascii="仿宋_GB2312" w:hAnsi="ˎ̥" w:eastAsia="仿宋_GB2312"/>
          <w:b w:val="0"/>
          <w:bCs w:val="0"/>
          <w:color w:val="auto"/>
          <w:sz w:val="32"/>
          <w:szCs w:val="32"/>
          <w:lang w:val="en-US" w:eastAsia="zh-CN"/>
        </w:rPr>
        <w:t>1.</w:t>
      </w:r>
      <w:r>
        <w:rPr>
          <w:rFonts w:hint="eastAsia" w:ascii="仿宋_GB2312" w:hAnsi="ˎ̥" w:eastAsia="仿宋_GB2312"/>
          <w:b w:val="0"/>
          <w:bCs w:val="0"/>
          <w:color w:val="auto"/>
          <w:sz w:val="32"/>
          <w:szCs w:val="32"/>
          <w:lang w:eastAsia="zh-CN"/>
        </w:rPr>
        <w:t>社会保障和就业支出（类）行政事业单位养老支出（款）机关事业单位基本养老保险缴费支出（项）</w:t>
      </w:r>
      <w:r>
        <w:rPr>
          <w:rFonts w:hint="eastAsia" w:ascii="仿宋_GB2312" w:hAnsi="ˎ̥" w:eastAsia="仿宋_GB2312"/>
          <w:color w:val="000000"/>
          <w:sz w:val="32"/>
          <w:szCs w:val="32"/>
          <w:lang w:val="en-US" w:eastAsia="zh-CN"/>
        </w:rPr>
        <w:t>反映机关事业单位实施养老保险制度由单位缴纳的基本养老保险费支出。</w:t>
      </w:r>
    </w:p>
    <w:p w14:paraId="252A0C3A">
      <w:pPr>
        <w:pStyle w:val="2"/>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color w:val="auto"/>
          <w:lang w:val="en-US" w:eastAsia="zh-CN"/>
        </w:rPr>
      </w:pPr>
      <w:r>
        <w:rPr>
          <w:rFonts w:hint="eastAsia" w:ascii="仿宋_GB2312" w:hAnsi="ˎ̥" w:eastAsia="仿宋_GB2312"/>
          <w:b w:val="0"/>
          <w:bCs w:val="0"/>
          <w:color w:val="auto"/>
          <w:sz w:val="32"/>
          <w:szCs w:val="32"/>
          <w:lang w:val="en-US" w:eastAsia="zh-CN"/>
        </w:rPr>
        <w:t>2.</w:t>
      </w:r>
      <w:r>
        <w:rPr>
          <w:rFonts w:hint="eastAsia" w:ascii="仿宋_GB2312" w:hAnsi="ˎ̥" w:eastAsia="仿宋_GB2312"/>
          <w:b w:val="0"/>
          <w:bCs w:val="0"/>
          <w:color w:val="auto"/>
          <w:sz w:val="32"/>
          <w:szCs w:val="32"/>
          <w:lang w:eastAsia="zh-CN"/>
        </w:rPr>
        <w:t>社会保障和就业支出（类）行政事业单位养老支出（款）机关事业单位职业年金缴费支出（项）</w:t>
      </w:r>
      <w:r>
        <w:rPr>
          <w:rFonts w:hint="eastAsia" w:ascii="仿宋_GB2312" w:hAnsi="ˎ̥" w:eastAsia="仿宋_GB2312"/>
          <w:sz w:val="32"/>
          <w:szCs w:val="32"/>
          <w:lang w:val="en-US" w:eastAsia="zh-CN"/>
        </w:rPr>
        <w:t>反映机关事业单位实施养老保险制度由单位缴纳的职业年金支出。</w:t>
      </w:r>
    </w:p>
    <w:p w14:paraId="6E62E6EA">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ˎ̥" w:eastAsia="仿宋_GB2312"/>
          <w:sz w:val="32"/>
          <w:szCs w:val="32"/>
          <w:lang w:val="en-US" w:eastAsia="zh-CN"/>
        </w:rPr>
      </w:pPr>
      <w:r>
        <w:rPr>
          <w:rFonts w:hint="eastAsia" w:ascii="仿宋_GB2312" w:hAnsi="ˎ̥" w:eastAsia="仿宋_GB2312"/>
          <w:b w:val="0"/>
          <w:bCs w:val="0"/>
          <w:color w:val="auto"/>
          <w:sz w:val="32"/>
          <w:szCs w:val="32"/>
          <w:lang w:val="en-US" w:eastAsia="zh-CN"/>
        </w:rPr>
        <w:t>3.</w:t>
      </w:r>
      <w:r>
        <w:rPr>
          <w:rFonts w:hint="eastAsia" w:ascii="仿宋_GB2312" w:hAnsi="ˎ̥" w:eastAsia="仿宋_GB2312"/>
          <w:b w:val="0"/>
          <w:bCs w:val="0"/>
          <w:color w:val="auto"/>
          <w:sz w:val="32"/>
          <w:szCs w:val="32"/>
          <w:lang w:eastAsia="zh-CN"/>
        </w:rPr>
        <w:t>社会保障和就业支出（类）抚恤（款）其他优扶支出（项）</w:t>
      </w:r>
      <w:r>
        <w:rPr>
          <w:rFonts w:hint="eastAsia" w:ascii="仿宋_GB2312" w:hAnsi="ˎ̥" w:eastAsia="仿宋_GB2312"/>
          <w:sz w:val="32"/>
          <w:szCs w:val="32"/>
          <w:lang w:val="en-US" w:eastAsia="zh-CN"/>
        </w:rPr>
        <w:t>反映机关事业单位遗属生活补助。</w:t>
      </w:r>
    </w:p>
    <w:p w14:paraId="39D644AF">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ˎ̥" w:eastAsia="仿宋_GB2312"/>
          <w:b w:val="0"/>
          <w:bCs w:val="0"/>
          <w:color w:val="auto"/>
          <w:sz w:val="32"/>
          <w:szCs w:val="32"/>
          <w:lang w:val="en-US" w:eastAsia="zh-CN"/>
        </w:rPr>
      </w:pPr>
      <w:r>
        <w:rPr>
          <w:rFonts w:hint="eastAsia" w:ascii="仿宋_GB2312" w:hAnsi="ˎ̥" w:eastAsia="仿宋_GB2312"/>
          <w:b w:val="0"/>
          <w:bCs w:val="0"/>
          <w:color w:val="auto"/>
          <w:sz w:val="32"/>
          <w:szCs w:val="32"/>
          <w:lang w:val="en-US" w:eastAsia="zh-CN"/>
        </w:rPr>
        <w:t>4.</w:t>
      </w:r>
      <w:r>
        <w:rPr>
          <w:rFonts w:hint="eastAsia" w:ascii="仿宋_GB2312" w:hAnsi="ˎ̥" w:eastAsia="仿宋_GB2312"/>
          <w:b w:val="0"/>
          <w:bCs w:val="0"/>
          <w:color w:val="auto"/>
          <w:sz w:val="32"/>
          <w:szCs w:val="32"/>
          <w:lang w:eastAsia="zh-CN"/>
        </w:rPr>
        <w:t>卫生健康支出（类）行政事业单位医疗支出（款）事业单位医疗（项）</w:t>
      </w:r>
      <w:r>
        <w:rPr>
          <w:rFonts w:hint="eastAsia" w:ascii="仿宋_GB2312" w:hAnsi="ˎ̥" w:eastAsia="仿宋_GB2312"/>
          <w:b w:val="0"/>
          <w:bCs w:val="0"/>
          <w:color w:val="auto"/>
          <w:sz w:val="32"/>
          <w:szCs w:val="32"/>
          <w:lang w:val="en-US" w:eastAsia="zh-CN"/>
        </w:rPr>
        <w:t>反映国有资产监督管理的</w:t>
      </w:r>
      <w:r>
        <w:rPr>
          <w:rFonts w:hint="eastAsia" w:ascii="仿宋_GB2312" w:hAnsi="ˎ̥" w:eastAsia="仿宋_GB2312"/>
          <w:b w:val="0"/>
          <w:bCs w:val="0"/>
          <w:sz w:val="32"/>
          <w:szCs w:val="32"/>
          <w:lang w:val="en-US" w:eastAsia="zh-CN"/>
        </w:rPr>
        <w:t>行政事业单位基本医疗保险缴费经费</w:t>
      </w:r>
      <w:r>
        <w:rPr>
          <w:rFonts w:hint="eastAsia" w:ascii="仿宋_GB2312" w:hAnsi="ˎ̥" w:eastAsia="仿宋_GB2312"/>
          <w:b w:val="0"/>
          <w:bCs w:val="0"/>
          <w:color w:val="auto"/>
          <w:sz w:val="32"/>
          <w:szCs w:val="32"/>
          <w:lang w:eastAsia="zh-CN"/>
        </w:rPr>
        <w:t>支出</w:t>
      </w:r>
      <w:r>
        <w:rPr>
          <w:rFonts w:hint="eastAsia" w:ascii="仿宋_GB2312" w:hAnsi="ˎ̥" w:eastAsia="仿宋_GB2312"/>
          <w:b w:val="0"/>
          <w:bCs w:val="0"/>
          <w:color w:val="auto"/>
          <w:sz w:val="32"/>
          <w:szCs w:val="32"/>
        </w:rPr>
        <w:t>。</w:t>
      </w:r>
    </w:p>
    <w:p w14:paraId="2FF6C365">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ˎ̥" w:eastAsia="仿宋_GB2312"/>
          <w:b w:val="0"/>
          <w:bCs w:val="0"/>
          <w:color w:val="auto"/>
          <w:sz w:val="32"/>
          <w:szCs w:val="32"/>
          <w:lang w:val="en-US" w:eastAsia="zh-CN"/>
        </w:rPr>
      </w:pPr>
      <w:r>
        <w:rPr>
          <w:rFonts w:hint="eastAsia" w:ascii="仿宋_GB2312" w:hAnsi="ˎ̥" w:eastAsia="仿宋_GB2312"/>
          <w:b w:val="0"/>
          <w:bCs w:val="0"/>
          <w:color w:val="auto"/>
          <w:sz w:val="32"/>
          <w:szCs w:val="32"/>
          <w:lang w:val="en-US" w:eastAsia="zh-CN"/>
        </w:rPr>
        <w:t>5.卫生健康支出（类）行政事业单位医疗（款）公务员医疗补助（项）反映国有资产监督管理的</w:t>
      </w:r>
      <w:r>
        <w:rPr>
          <w:rFonts w:hint="eastAsia" w:ascii="仿宋_GB2312" w:hAnsi="ˎ̥" w:eastAsia="仿宋_GB2312"/>
          <w:b w:val="0"/>
          <w:bCs w:val="0"/>
          <w:sz w:val="32"/>
          <w:szCs w:val="32"/>
          <w:lang w:val="en-US" w:eastAsia="zh-CN"/>
        </w:rPr>
        <w:t>行政事业单位公务员医疗补助</w:t>
      </w:r>
      <w:r>
        <w:rPr>
          <w:rFonts w:hint="eastAsia" w:ascii="仿宋_GB2312" w:hAnsi="ˎ̥" w:eastAsia="仿宋_GB2312"/>
          <w:b w:val="0"/>
          <w:bCs w:val="0"/>
          <w:color w:val="auto"/>
          <w:sz w:val="32"/>
          <w:szCs w:val="32"/>
          <w:lang w:eastAsia="zh-CN"/>
        </w:rPr>
        <w:t>支出</w:t>
      </w:r>
      <w:r>
        <w:rPr>
          <w:rFonts w:hint="eastAsia" w:ascii="仿宋_GB2312" w:hAnsi="ˎ̥" w:eastAsia="仿宋_GB2312"/>
          <w:b w:val="0"/>
          <w:bCs w:val="0"/>
          <w:color w:val="auto"/>
          <w:sz w:val="32"/>
          <w:szCs w:val="32"/>
        </w:rPr>
        <w:t>。</w:t>
      </w:r>
    </w:p>
    <w:p w14:paraId="50B43F91">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ˎ̥" w:eastAsia="仿宋_GB2312"/>
          <w:b w:val="0"/>
          <w:bCs w:val="0"/>
          <w:color w:val="auto"/>
          <w:sz w:val="32"/>
          <w:szCs w:val="32"/>
          <w:lang w:eastAsia="zh-CN"/>
        </w:rPr>
      </w:pPr>
      <w:r>
        <w:rPr>
          <w:rFonts w:hint="eastAsia" w:ascii="仿宋_GB2312" w:hAnsi="ˎ̥" w:eastAsia="仿宋_GB2312"/>
          <w:b w:val="0"/>
          <w:bCs w:val="0"/>
          <w:color w:val="auto"/>
          <w:sz w:val="32"/>
          <w:szCs w:val="32"/>
          <w:lang w:val="en-US" w:eastAsia="zh-CN"/>
        </w:rPr>
        <w:t>6.卫生健康支出（类）其他卫生健康支出（款）其他卫生健康支出（项）</w:t>
      </w:r>
      <w:r>
        <w:rPr>
          <w:rFonts w:hint="eastAsia" w:ascii="仿宋_GB2312" w:hAnsi="ˎ̥" w:eastAsia="仿宋_GB2312"/>
          <w:b w:val="0"/>
          <w:bCs w:val="0"/>
          <w:color w:val="auto"/>
          <w:sz w:val="32"/>
          <w:szCs w:val="32"/>
          <w:lang w:eastAsia="zh-CN"/>
        </w:rPr>
        <w:t>反映除上述项目以外其他用于卫生健康方面的支出。</w:t>
      </w:r>
    </w:p>
    <w:p w14:paraId="09183B85">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ˎ̥" w:eastAsia="仿宋_GB2312"/>
          <w:b w:val="0"/>
          <w:bCs w:val="0"/>
          <w:color w:val="auto"/>
          <w:sz w:val="32"/>
          <w:szCs w:val="32"/>
          <w:lang w:eastAsia="zh-CN"/>
        </w:rPr>
      </w:pPr>
      <w:r>
        <w:rPr>
          <w:rFonts w:hint="eastAsia" w:ascii="仿宋_GB2312" w:hAnsi="ˎ̥" w:eastAsia="仿宋_GB2312"/>
          <w:b w:val="0"/>
          <w:bCs w:val="0"/>
          <w:color w:val="auto"/>
          <w:sz w:val="32"/>
          <w:szCs w:val="32"/>
          <w:lang w:val="en-US" w:eastAsia="zh-CN"/>
        </w:rPr>
        <w:t>7.节能环保支出（类）环境保护管理事务（款）其他环境保护管理事务（项）反映除上述项目以外其他用于环境保护管理事务方面的支出。</w:t>
      </w:r>
    </w:p>
    <w:p w14:paraId="6307F99F">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ˎ̥" w:eastAsia="仿宋_GB2312"/>
          <w:b w:val="0"/>
          <w:bCs w:val="0"/>
          <w:color w:val="auto"/>
          <w:sz w:val="32"/>
          <w:szCs w:val="32"/>
          <w:lang w:val="en-US" w:eastAsia="zh-CN"/>
        </w:rPr>
      </w:pPr>
      <w:r>
        <w:rPr>
          <w:rFonts w:hint="eastAsia" w:ascii="仿宋_GB2312" w:hAnsi="ˎ̥" w:eastAsia="仿宋_GB2312"/>
          <w:b w:val="0"/>
          <w:bCs w:val="0"/>
          <w:color w:val="auto"/>
          <w:sz w:val="32"/>
          <w:szCs w:val="32"/>
          <w:lang w:val="en-US" w:eastAsia="zh-CN"/>
        </w:rPr>
        <w:t>8.农林水支出（类）巩固脱贫攻坚成果衔接乡村振兴工作（款）其他巩固脱贫攻坚成果衔接乡村振兴工作（项）</w:t>
      </w:r>
      <w:r>
        <w:rPr>
          <w:rFonts w:hint="eastAsia" w:ascii="仿宋_GB2312" w:hAnsi="ˎ̥" w:eastAsia="仿宋_GB2312"/>
          <w:sz w:val="32"/>
          <w:szCs w:val="32"/>
          <w:lang w:eastAsia="zh-CN"/>
        </w:rPr>
        <w:t>反映除上述项目以外其他用于巩固拓展脱贫攻坚成果同乡村振兴有效衔接方面的支出。</w:t>
      </w:r>
    </w:p>
    <w:p w14:paraId="4F793C3B">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ˎ̥" w:eastAsia="仿宋_GB2312"/>
          <w:b w:val="0"/>
          <w:bCs w:val="0"/>
          <w:color w:val="auto"/>
          <w:sz w:val="32"/>
          <w:szCs w:val="32"/>
          <w:lang w:val="en-US" w:eastAsia="zh-CN"/>
        </w:rPr>
      </w:pPr>
      <w:r>
        <w:rPr>
          <w:rFonts w:hint="eastAsia" w:ascii="仿宋_GB2312" w:hAnsi="ˎ̥" w:eastAsia="仿宋_GB2312"/>
          <w:b w:val="0"/>
          <w:bCs w:val="0"/>
          <w:color w:val="auto"/>
          <w:sz w:val="32"/>
          <w:szCs w:val="32"/>
          <w:lang w:val="en-US" w:eastAsia="zh-CN"/>
        </w:rPr>
        <w:t>9.资源勘探工业信息等支出（类）国有资产监管（款）行政运行（项）反映国有资产监督管理的</w:t>
      </w:r>
      <w:r>
        <w:rPr>
          <w:rFonts w:hint="eastAsia" w:ascii="仿宋_GB2312" w:hAnsi="ˎ̥" w:eastAsia="仿宋_GB2312"/>
          <w:b w:val="0"/>
          <w:bCs w:val="0"/>
          <w:sz w:val="32"/>
          <w:szCs w:val="32"/>
          <w:lang w:val="en-US" w:eastAsia="zh-CN"/>
        </w:rPr>
        <w:t>行政事业单位在</w:t>
      </w:r>
      <w:r>
        <w:rPr>
          <w:rFonts w:hint="eastAsia" w:ascii="仿宋_GB2312" w:hAnsi="ˎ̥" w:eastAsia="仿宋_GB2312"/>
          <w:b w:val="0"/>
          <w:bCs w:val="0"/>
          <w:color w:val="auto"/>
          <w:sz w:val="32"/>
          <w:szCs w:val="32"/>
          <w:lang w:val="en-US" w:eastAsia="zh-CN"/>
        </w:rPr>
        <w:t>编</w:t>
      </w:r>
      <w:r>
        <w:rPr>
          <w:rFonts w:hint="eastAsia" w:ascii="仿宋_GB2312" w:hAnsi="ˎ̥" w:eastAsia="仿宋_GB2312"/>
          <w:b w:val="0"/>
          <w:bCs w:val="0"/>
          <w:color w:val="auto"/>
          <w:sz w:val="32"/>
          <w:szCs w:val="32"/>
          <w:lang w:eastAsia="zh-CN"/>
        </w:rPr>
        <w:t>人员工资福利支出。</w:t>
      </w:r>
    </w:p>
    <w:p w14:paraId="14A16CB0">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ˎ̥" w:eastAsia="仿宋_GB2312"/>
          <w:b w:val="0"/>
          <w:bCs w:val="0"/>
          <w:color w:val="auto"/>
          <w:sz w:val="32"/>
          <w:szCs w:val="32"/>
          <w:lang w:val="en-US" w:eastAsia="zh-CN"/>
        </w:rPr>
      </w:pPr>
      <w:r>
        <w:rPr>
          <w:rFonts w:hint="eastAsia" w:ascii="仿宋_GB2312" w:hAnsi="ˎ̥" w:eastAsia="仿宋_GB2312"/>
          <w:b w:val="0"/>
          <w:bCs w:val="0"/>
          <w:color w:val="auto"/>
          <w:sz w:val="32"/>
          <w:szCs w:val="32"/>
          <w:lang w:val="en-US" w:eastAsia="zh-CN"/>
        </w:rPr>
        <w:t>10.资源勘探工业信息等支出（类）国有资产监管（款）其他国有资产监管支出（项）反映除上述项目以外其他用于国有资产监管方面的支出。</w:t>
      </w:r>
    </w:p>
    <w:p w14:paraId="73FC995F">
      <w:pPr>
        <w:pStyle w:val="2"/>
        <w:keepNext w:val="0"/>
        <w:keepLines w:val="0"/>
        <w:pageBreakBefore w:val="0"/>
        <w:kinsoku/>
        <w:wordWrap/>
        <w:overflowPunct/>
        <w:topLinePunct w:val="0"/>
        <w:autoSpaceDE/>
        <w:autoSpaceDN/>
        <w:bidi w:val="0"/>
        <w:adjustRightInd/>
        <w:snapToGrid/>
        <w:spacing w:line="560" w:lineRule="exact"/>
        <w:jc w:val="both"/>
        <w:textAlignment w:val="auto"/>
        <w:rPr>
          <w:rFonts w:hint="eastAsia"/>
          <w:b w:val="0"/>
          <w:bCs w:val="0"/>
          <w:color w:val="auto"/>
          <w:lang w:val="en-US" w:eastAsia="zh-CN"/>
        </w:rPr>
      </w:pPr>
      <w:r>
        <w:rPr>
          <w:rFonts w:hint="eastAsia" w:ascii="仿宋_GB2312" w:hAnsi="ˎ̥" w:eastAsia="仿宋_GB2312"/>
          <w:b w:val="0"/>
          <w:bCs w:val="0"/>
          <w:color w:val="auto"/>
          <w:sz w:val="32"/>
          <w:szCs w:val="32"/>
          <w:lang w:val="en-US" w:eastAsia="zh-CN"/>
        </w:rPr>
        <w:t>11.自然资源海洋气象等支出（类）自然资源事务（款）行政运行（项）行政运行，国有资产监管行政运行，反映国有资产监督管理委员会的支出。</w:t>
      </w:r>
    </w:p>
    <w:p w14:paraId="238974FA">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jc w:val="both"/>
        <w:textAlignment w:val="auto"/>
      </w:pPr>
      <w:r>
        <w:rPr>
          <w:rFonts w:hint="eastAsia" w:ascii="仿宋_GB2312" w:hAnsi="ˎ̥" w:eastAsia="仿宋_GB2312"/>
          <w:b w:val="0"/>
          <w:bCs w:val="0"/>
          <w:color w:val="auto"/>
          <w:sz w:val="32"/>
          <w:szCs w:val="32"/>
          <w:lang w:val="en-US" w:eastAsia="zh-CN"/>
        </w:rPr>
        <w:t>12.住房保障支出（类）住房改革支出（款）住房公积金（项）</w:t>
      </w:r>
      <w:r>
        <w:rPr>
          <w:rFonts w:hint="eastAsia" w:ascii="仿宋_GB2312" w:hAnsi="ˎ̥" w:eastAsia="仿宋_GB2312"/>
          <w:b w:val="0"/>
          <w:bCs w:val="0"/>
          <w:sz w:val="32"/>
          <w:szCs w:val="32"/>
          <w:lang w:val="en-US" w:eastAsia="zh-CN"/>
        </w:rPr>
        <w:t>反映行政事业单位工资和津贴补贴以及规定比例为职工缴纳的住房</w:t>
      </w:r>
      <w:bookmarkStart w:id="123" w:name="_GoBack"/>
      <w:bookmarkEnd w:id="123"/>
      <w:r>
        <w:rPr>
          <w:rFonts w:hint="eastAsia" w:ascii="仿宋_GB2312" w:hAnsi="ˎ̥" w:eastAsia="仿宋_GB2312"/>
          <w:b w:val="0"/>
          <w:bCs w:val="0"/>
          <w:sz w:val="32"/>
          <w:szCs w:val="32"/>
          <w:lang w:val="en-US" w:eastAsia="zh-CN"/>
        </w:rPr>
        <w:t>公积金。</w:t>
      </w:r>
    </w:p>
    <w:sectPr>
      <w:footerReference r:id="rId3" w:type="default"/>
      <w:footerReference r:id="rId4" w:type="even"/>
      <w:pgSz w:w="11906" w:h="16838"/>
      <w:pgMar w:top="2098" w:right="1474" w:bottom="1984" w:left="1587"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ˎ̥">
    <w:altName w:val="微软雅黑"/>
    <w:panose1 w:val="00000000000000000000"/>
    <w:charset w:val="00"/>
    <w:family w:val="roman"/>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楷体_GBK">
    <w:altName w:val="微软雅黑"/>
    <w:panose1 w:val="03000509000000000000"/>
    <w:charset w:val="86"/>
    <w:family w:val="auto"/>
    <w:pitch w:val="default"/>
    <w:sig w:usb0="00000000" w:usb1="00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Tw Cen MT Condensed Extra Bold">
    <w:panose1 w:val="020B0803020202020204"/>
    <w:charset w:val="00"/>
    <w:family w:val="auto"/>
    <w:pitch w:val="default"/>
    <w:sig w:usb0="00000003" w:usb1="00000000" w:usb2="00000000" w:usb3="00000000" w:csb0="20000003" w:csb1="00000000"/>
  </w:font>
  <w:font w:name="方正小标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C61982">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7AA94868">
                          <w:pPr>
                            <w:pStyle w:val="8"/>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7AA94868">
                    <w:pPr>
                      <w:pStyle w:val="8"/>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D479FD">
    <w:pPr>
      <w:pStyle w:val="8"/>
      <w:framePr w:wrap="around" w:vAnchor="text" w:hAnchor="margin" w:xAlign="center" w:y="1"/>
      <w:rPr>
        <w:rStyle w:val="13"/>
      </w:rPr>
    </w:pPr>
    <w:r>
      <w:fldChar w:fldCharType="begin"/>
    </w:r>
    <w:r>
      <w:rPr>
        <w:rStyle w:val="13"/>
      </w:rPr>
      <w:instrText xml:space="preserve">PAGE  </w:instrText>
    </w:r>
    <w:r>
      <w:fldChar w:fldCharType="separate"/>
    </w:r>
    <w:r>
      <w:fldChar w:fldCharType="end"/>
    </w:r>
  </w:p>
  <w:p w14:paraId="3FE2FA1C">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FFC2DCC"/>
    <w:multiLevelType w:val="singleLevel"/>
    <w:tmpl w:val="AFFC2DCC"/>
    <w:lvl w:ilvl="0" w:tentative="0">
      <w:start w:val="1"/>
      <w:numFmt w:val="chineseCounting"/>
      <w:suff w:val="nothing"/>
      <w:lvlText w:val="%1、"/>
      <w:lvlJc w:val="left"/>
      <w:rPr>
        <w:rFonts w:hint="eastAsia"/>
      </w:rPr>
    </w:lvl>
  </w:abstractNum>
  <w:abstractNum w:abstractNumId="1">
    <w:nsid w:val="C28B6E34"/>
    <w:multiLevelType w:val="singleLevel"/>
    <w:tmpl w:val="C28B6E34"/>
    <w:lvl w:ilvl="0" w:tentative="0">
      <w:start w:val="1"/>
      <w:numFmt w:val="chineseCounting"/>
      <w:suff w:val="nothing"/>
      <w:lvlText w:val="%1、"/>
      <w:lvlJc w:val="left"/>
      <w:rPr>
        <w:rFonts w:hint="eastAsia"/>
      </w:rPr>
    </w:lvl>
  </w:abstractNum>
  <w:abstractNum w:abstractNumId="2">
    <w:nsid w:val="DBDBF433"/>
    <w:multiLevelType w:val="singleLevel"/>
    <w:tmpl w:val="DBDBF433"/>
    <w:lvl w:ilvl="0" w:tentative="0">
      <w:start w:val="2"/>
      <w:numFmt w:val="chineseCounting"/>
      <w:suff w:val="nothing"/>
      <w:lvlText w:val="（%1）"/>
      <w:lvlJc w:val="left"/>
      <w:rPr>
        <w:rFonts w:hint="eastAsia"/>
      </w:rPr>
    </w:lvl>
  </w:abstractNum>
  <w:abstractNum w:abstractNumId="3">
    <w:nsid w:val="0F0DE291"/>
    <w:multiLevelType w:val="singleLevel"/>
    <w:tmpl w:val="0F0DE291"/>
    <w:lvl w:ilvl="0" w:tentative="0">
      <w:start w:val="1"/>
      <w:numFmt w:val="chineseCounting"/>
      <w:lvlText w:val="(%1)"/>
      <w:lvlJc w:val="left"/>
      <w:pPr>
        <w:tabs>
          <w:tab w:val="left" w:pos="312"/>
        </w:tabs>
      </w:pPr>
      <w:rPr>
        <w:rFonts w:hint="eastAsia"/>
      </w:rPr>
    </w:lvl>
  </w:abstractNum>
  <w:abstractNum w:abstractNumId="4">
    <w:nsid w:val="72109F8D"/>
    <w:multiLevelType w:val="singleLevel"/>
    <w:tmpl w:val="72109F8D"/>
    <w:lvl w:ilvl="0" w:tentative="0">
      <w:start w:val="7"/>
      <w:numFmt w:val="chineseCounting"/>
      <w:suff w:val="nothing"/>
      <w:lvlText w:val="%1、"/>
      <w:lvlJc w:val="left"/>
      <w:rPr>
        <w:rFonts w:hint="eastAsia"/>
      </w:r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VlZThlZDk5ZTQ4MTFjNGY3MjIxNTdiOWMzZmQwMWMifQ=="/>
  </w:docVars>
  <w:rsids>
    <w:rsidRoot w:val="A7F73C99"/>
    <w:rsid w:val="00064A91"/>
    <w:rsid w:val="000718C4"/>
    <w:rsid w:val="000779B0"/>
    <w:rsid w:val="001E4E23"/>
    <w:rsid w:val="001E510D"/>
    <w:rsid w:val="001F28C1"/>
    <w:rsid w:val="001F4EC0"/>
    <w:rsid w:val="00213789"/>
    <w:rsid w:val="002A6E07"/>
    <w:rsid w:val="0034456B"/>
    <w:rsid w:val="003D2F77"/>
    <w:rsid w:val="004C755C"/>
    <w:rsid w:val="004D515A"/>
    <w:rsid w:val="004D5572"/>
    <w:rsid w:val="0050273F"/>
    <w:rsid w:val="00513897"/>
    <w:rsid w:val="00530C81"/>
    <w:rsid w:val="005C43A2"/>
    <w:rsid w:val="005E64FB"/>
    <w:rsid w:val="005F5987"/>
    <w:rsid w:val="00602EED"/>
    <w:rsid w:val="006B0D64"/>
    <w:rsid w:val="00731FC7"/>
    <w:rsid w:val="00740E64"/>
    <w:rsid w:val="00754F6E"/>
    <w:rsid w:val="007A4101"/>
    <w:rsid w:val="008232A9"/>
    <w:rsid w:val="00896ADB"/>
    <w:rsid w:val="009A2744"/>
    <w:rsid w:val="00A54A37"/>
    <w:rsid w:val="00A627FC"/>
    <w:rsid w:val="00A70448"/>
    <w:rsid w:val="00AA19F3"/>
    <w:rsid w:val="00AC28EE"/>
    <w:rsid w:val="00AC3F0E"/>
    <w:rsid w:val="00B36E61"/>
    <w:rsid w:val="00B409FF"/>
    <w:rsid w:val="00B4133E"/>
    <w:rsid w:val="00B54DE8"/>
    <w:rsid w:val="00B63E9E"/>
    <w:rsid w:val="00BC0439"/>
    <w:rsid w:val="00C04C21"/>
    <w:rsid w:val="00C7436A"/>
    <w:rsid w:val="00CA0F14"/>
    <w:rsid w:val="00CA536B"/>
    <w:rsid w:val="00CB0D1E"/>
    <w:rsid w:val="00CD6E49"/>
    <w:rsid w:val="00CD794A"/>
    <w:rsid w:val="00DB612B"/>
    <w:rsid w:val="00DC2A37"/>
    <w:rsid w:val="00E07782"/>
    <w:rsid w:val="00E70EA3"/>
    <w:rsid w:val="00F0336A"/>
    <w:rsid w:val="00F06DA9"/>
    <w:rsid w:val="00F103D6"/>
    <w:rsid w:val="00F25220"/>
    <w:rsid w:val="00FA2884"/>
    <w:rsid w:val="00FC03DC"/>
    <w:rsid w:val="00FC5708"/>
    <w:rsid w:val="070265E9"/>
    <w:rsid w:val="07B76D9B"/>
    <w:rsid w:val="09201287"/>
    <w:rsid w:val="0A2A62FA"/>
    <w:rsid w:val="0CCF4462"/>
    <w:rsid w:val="0D32379D"/>
    <w:rsid w:val="0FC80124"/>
    <w:rsid w:val="136F98C7"/>
    <w:rsid w:val="17041EA2"/>
    <w:rsid w:val="17427E68"/>
    <w:rsid w:val="1755065F"/>
    <w:rsid w:val="187617CC"/>
    <w:rsid w:val="1AFC29C9"/>
    <w:rsid w:val="1CA52F2E"/>
    <w:rsid w:val="1E001781"/>
    <w:rsid w:val="1E3630B9"/>
    <w:rsid w:val="1FD0173D"/>
    <w:rsid w:val="26582975"/>
    <w:rsid w:val="26EEC2B5"/>
    <w:rsid w:val="29472309"/>
    <w:rsid w:val="2B406E77"/>
    <w:rsid w:val="2C2A0C43"/>
    <w:rsid w:val="2D1E73A5"/>
    <w:rsid w:val="2F4A62E0"/>
    <w:rsid w:val="32717154"/>
    <w:rsid w:val="32F571BF"/>
    <w:rsid w:val="335F42A0"/>
    <w:rsid w:val="34B63260"/>
    <w:rsid w:val="351E1FD1"/>
    <w:rsid w:val="36B808A5"/>
    <w:rsid w:val="37FDA7E2"/>
    <w:rsid w:val="3A314D88"/>
    <w:rsid w:val="3A746883"/>
    <w:rsid w:val="3CA15DE9"/>
    <w:rsid w:val="3FE61EE5"/>
    <w:rsid w:val="406508EE"/>
    <w:rsid w:val="408D6263"/>
    <w:rsid w:val="40B2798E"/>
    <w:rsid w:val="41B40CEE"/>
    <w:rsid w:val="41FF6CEC"/>
    <w:rsid w:val="48317291"/>
    <w:rsid w:val="485F7024"/>
    <w:rsid w:val="48E70666"/>
    <w:rsid w:val="4B6D07C8"/>
    <w:rsid w:val="4C6877E5"/>
    <w:rsid w:val="4D6A468D"/>
    <w:rsid w:val="4EA86137"/>
    <w:rsid w:val="4EC50D00"/>
    <w:rsid w:val="4F2A3003"/>
    <w:rsid w:val="56CA7FD0"/>
    <w:rsid w:val="57FA38D1"/>
    <w:rsid w:val="59475D7F"/>
    <w:rsid w:val="5DEB4F3D"/>
    <w:rsid w:val="5E80522C"/>
    <w:rsid w:val="5F7D3333"/>
    <w:rsid w:val="606C1599"/>
    <w:rsid w:val="606E1578"/>
    <w:rsid w:val="61385890"/>
    <w:rsid w:val="62BE2E22"/>
    <w:rsid w:val="65E3372B"/>
    <w:rsid w:val="67411271"/>
    <w:rsid w:val="67553616"/>
    <w:rsid w:val="687436E1"/>
    <w:rsid w:val="69AF6B94"/>
    <w:rsid w:val="6D966556"/>
    <w:rsid w:val="6DA45C50"/>
    <w:rsid w:val="6E9A7825"/>
    <w:rsid w:val="6EC90AE1"/>
    <w:rsid w:val="6F670F9B"/>
    <w:rsid w:val="737450E0"/>
    <w:rsid w:val="74054476"/>
    <w:rsid w:val="742F38C4"/>
    <w:rsid w:val="74AB66DC"/>
    <w:rsid w:val="74C4154C"/>
    <w:rsid w:val="75956FFF"/>
    <w:rsid w:val="77AA2D01"/>
    <w:rsid w:val="7BF0634E"/>
    <w:rsid w:val="7CDE1DBD"/>
    <w:rsid w:val="7D943A85"/>
    <w:rsid w:val="7DB0448C"/>
    <w:rsid w:val="7DF51AA6"/>
    <w:rsid w:val="7E5F9AA4"/>
    <w:rsid w:val="8FFC8888"/>
    <w:rsid w:val="A7F73C99"/>
    <w:rsid w:val="BFFE3BF4"/>
    <w:rsid w:val="DFEBDA37"/>
    <w:rsid w:val="EF6FCA1D"/>
    <w:rsid w:val="EFFF57D6"/>
    <w:rsid w:val="FD33A2D0"/>
    <w:rsid w:val="FF7FA20F"/>
    <w:rsid w:val="FFFE81A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customStyle="1" w:styleId="2">
    <w:name w:val="海南化工城正文"/>
    <w:basedOn w:val="3"/>
    <w:qFormat/>
    <w:uiPriority w:val="0"/>
    <w:pPr>
      <w:ind w:firstLine="480"/>
    </w:pPr>
    <w:rPr>
      <w:sz w:val="24"/>
    </w:rPr>
  </w:style>
  <w:style w:type="paragraph" w:customStyle="1" w:styleId="3">
    <w:name w:val="样式 电镀正文 + 首行缩进:  2 字符"/>
    <w:basedOn w:val="4"/>
    <w:qFormat/>
    <w:uiPriority w:val="0"/>
    <w:pPr>
      <w:spacing w:line="324" w:lineRule="auto"/>
    </w:pPr>
    <w:rPr>
      <w:rFonts w:cs="宋体"/>
      <w:szCs w:val="20"/>
    </w:rPr>
  </w:style>
  <w:style w:type="paragraph" w:customStyle="1" w:styleId="4">
    <w:name w:val="电镀正文"/>
    <w:basedOn w:val="5"/>
    <w:qFormat/>
    <w:uiPriority w:val="0"/>
    <w:pPr>
      <w:spacing w:line="400" w:lineRule="exact"/>
      <w:ind w:firstLine="200"/>
    </w:pPr>
    <w:rPr>
      <w:rFonts w:ascii="宋体" w:hAnsi="宋体"/>
    </w:rPr>
  </w:style>
  <w:style w:type="paragraph" w:styleId="5">
    <w:name w:val="Normal Indent"/>
    <w:basedOn w:val="1"/>
    <w:unhideWhenUsed/>
    <w:qFormat/>
    <w:uiPriority w:val="99"/>
    <w:pPr>
      <w:ind w:firstLine="420" w:firstLineChars="200"/>
    </w:pPr>
  </w:style>
  <w:style w:type="paragraph" w:styleId="6">
    <w:name w:val="annotation text"/>
    <w:basedOn w:val="1"/>
    <w:link w:val="15"/>
    <w:qFormat/>
    <w:uiPriority w:val="0"/>
    <w:pPr>
      <w:jc w:val="left"/>
    </w:pPr>
  </w:style>
  <w:style w:type="paragraph" w:styleId="7">
    <w:name w:val="Balloon Text"/>
    <w:basedOn w:val="1"/>
    <w:link w:val="16"/>
    <w:qFormat/>
    <w:uiPriority w:val="0"/>
    <w:rPr>
      <w:sz w:val="18"/>
      <w:szCs w:val="18"/>
    </w:r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header"/>
    <w:basedOn w:val="1"/>
    <w:link w:val="17"/>
    <w:qFormat/>
    <w:uiPriority w:val="0"/>
    <w:pPr>
      <w:pBdr>
        <w:bottom w:val="single" w:color="auto" w:sz="6" w:space="1"/>
      </w:pBdr>
      <w:tabs>
        <w:tab w:val="center" w:pos="4153"/>
        <w:tab w:val="right" w:pos="8306"/>
      </w:tabs>
      <w:snapToGrid w:val="0"/>
      <w:jc w:val="center"/>
    </w:pPr>
    <w:rPr>
      <w:sz w:val="18"/>
      <w:szCs w:val="18"/>
    </w:rPr>
  </w:style>
  <w:style w:type="paragraph" w:styleId="10">
    <w:name w:val="annotation subject"/>
    <w:basedOn w:val="6"/>
    <w:next w:val="6"/>
    <w:link w:val="18"/>
    <w:qFormat/>
    <w:uiPriority w:val="0"/>
    <w:rPr>
      <w:b/>
      <w:bCs/>
    </w:rPr>
  </w:style>
  <w:style w:type="character" w:styleId="13">
    <w:name w:val="page number"/>
    <w:qFormat/>
    <w:uiPriority w:val="0"/>
  </w:style>
  <w:style w:type="character" w:styleId="14">
    <w:name w:val="annotation reference"/>
    <w:qFormat/>
    <w:uiPriority w:val="0"/>
    <w:rPr>
      <w:sz w:val="21"/>
      <w:szCs w:val="21"/>
    </w:rPr>
  </w:style>
  <w:style w:type="character" w:customStyle="1" w:styleId="15">
    <w:name w:val="批注文字 Char"/>
    <w:link w:val="6"/>
    <w:qFormat/>
    <w:uiPriority w:val="0"/>
    <w:rPr>
      <w:kern w:val="2"/>
      <w:sz w:val="21"/>
      <w:szCs w:val="24"/>
    </w:rPr>
  </w:style>
  <w:style w:type="character" w:customStyle="1" w:styleId="16">
    <w:name w:val="批注框文本 Char"/>
    <w:link w:val="7"/>
    <w:qFormat/>
    <w:uiPriority w:val="0"/>
    <w:rPr>
      <w:kern w:val="2"/>
      <w:sz w:val="18"/>
      <w:szCs w:val="18"/>
    </w:rPr>
  </w:style>
  <w:style w:type="character" w:customStyle="1" w:styleId="17">
    <w:name w:val="页眉 Char"/>
    <w:link w:val="9"/>
    <w:qFormat/>
    <w:uiPriority w:val="0"/>
    <w:rPr>
      <w:kern w:val="2"/>
      <w:sz w:val="18"/>
      <w:szCs w:val="18"/>
    </w:rPr>
  </w:style>
  <w:style w:type="character" w:customStyle="1" w:styleId="18">
    <w:name w:val="批注主题 Char"/>
    <w:link w:val="10"/>
    <w:qFormat/>
    <w:uiPriority w:val="0"/>
    <w:rPr>
      <w:b/>
      <w:bCs/>
      <w:kern w:val="2"/>
      <w:sz w:val="21"/>
      <w:szCs w:val="24"/>
    </w:rPr>
  </w:style>
  <w:style w:type="paragraph" w:customStyle="1" w:styleId="19">
    <w:name w:val="WPSOffice手动目录 1"/>
    <w:qFormat/>
    <w:uiPriority w:val="0"/>
    <w:rPr>
      <w:rFonts w:ascii="Times New Roman" w:hAnsi="Times New Roman" w:eastAsia="宋体" w:cs="Times New Roman"/>
      <w:lang w:val="en-US" w:eastAsia="zh-CN" w:bidi="ar-SA"/>
    </w:rPr>
  </w:style>
  <w:style w:type="paragraph" w:customStyle="1" w:styleId="20">
    <w:name w:val="WPSOffice手动目录 2"/>
    <w:qFormat/>
    <w:uiPriority w:val="0"/>
    <w:pPr>
      <w:ind w:leftChars="200"/>
    </w:pPr>
    <w:rPr>
      <w:rFonts w:ascii="Times New Roman" w:hAnsi="Times New Roman" w:eastAsia="宋体" w:cs="Times New Roman"/>
      <w:lang w:val="en-US" w:eastAsia="zh-CN" w:bidi="ar-SA"/>
    </w:rPr>
  </w:style>
  <w:style w:type="paragraph" w:customStyle="1" w:styleId="21">
    <w:name w:val="正文1 Char Char Char"/>
    <w:basedOn w:val="1"/>
    <w:qFormat/>
    <w:uiPriority w:val="0"/>
    <w:pPr>
      <w:spacing w:line="360" w:lineRule="auto"/>
      <w:ind w:firstLine="200" w:firstLineChars="200"/>
    </w:pPr>
  </w:style>
  <w:style w:type="paragraph" w:customStyle="1" w:styleId="22">
    <w:name w:val="List Paragraph1"/>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8183</Words>
  <Characters>8937</Characters>
  <Lines>67</Lines>
  <Paragraphs>18</Paragraphs>
  <TotalTime>8</TotalTime>
  <ScaleCrop>false</ScaleCrop>
  <LinksUpToDate>false</LinksUpToDate>
  <CharactersWithSpaces>9001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2024-07-24T03:26:00Z</dcterms:created>
  <dc:creator>uos</dc:creator>
  <cp:lastModifiedBy>王春恋</cp:lastModifiedBy>
  <cp:lastPrinted>2023-08-03T00:58:00Z</cp:lastPrinted>
  <dcterms:modified xsi:type="dcterms:W3CDTF">2025-08-20T08:43:45Z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03AE7F14E2DC4BACB053764200FF950D_13</vt:lpwstr>
  </property>
  <property fmtid="{D5CDD505-2E9C-101B-9397-08002B2CF9AE}" pid="4" name="KSOTemplateDocerSaveRecord">
    <vt:lpwstr>eyJoZGlkIjoiODgwMjRjODVjMDQ1ZDRmZThiMWRlN2ZlNWIzNjljY2QiLCJ1c2VySWQiOiIxNzAwMzM5NTQwIn0=</vt:lpwstr>
  </property>
</Properties>
</file>