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8E" w:rsidRDefault="00DE478E" w:rsidP="000F4385">
      <w:pPr>
        <w:spacing w:line="6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屯昌县不符合强制性国家标准的电动两轮车管理办法</w:t>
      </w:r>
    </w:p>
    <w:p w:rsidR="0073146E" w:rsidRPr="0073146E" w:rsidRDefault="0073146E" w:rsidP="000F4385">
      <w:pPr>
        <w:spacing w:line="660" w:lineRule="exact"/>
        <w:jc w:val="center"/>
        <w:rPr>
          <w:rFonts w:ascii="方正小标宋简体" w:eastAsia="方正小标宋简体" w:hAnsi="Times New Roman"/>
          <w:sz w:val="32"/>
          <w:szCs w:val="32"/>
        </w:rPr>
      </w:pPr>
      <w:r w:rsidRPr="0073146E">
        <w:rPr>
          <w:rFonts w:ascii="方正小标宋简体" w:eastAsia="方正小标宋简体" w:hAnsi="Times New Roman" w:hint="eastAsia"/>
          <w:sz w:val="32"/>
          <w:szCs w:val="32"/>
        </w:rPr>
        <w:t>（</w:t>
      </w:r>
      <w:r w:rsidR="00AF3EBB">
        <w:rPr>
          <w:rFonts w:ascii="方正小标宋简体" w:eastAsia="方正小标宋简体" w:hAnsi="Times New Roman" w:hint="eastAsia"/>
          <w:sz w:val="32"/>
          <w:szCs w:val="32"/>
        </w:rPr>
        <w:t>代拟</w:t>
      </w:r>
      <w:r w:rsidRPr="0073146E">
        <w:rPr>
          <w:rFonts w:ascii="方正小标宋简体" w:eastAsia="方正小标宋简体" w:hAnsi="Times New Roman" w:hint="eastAsia"/>
          <w:sz w:val="32"/>
          <w:szCs w:val="32"/>
        </w:rPr>
        <w:t>稿）</w:t>
      </w:r>
    </w:p>
    <w:p w:rsidR="00DE478E" w:rsidRDefault="00DE478E" w:rsidP="00DE478E">
      <w:pPr>
        <w:jc w:val="center"/>
        <w:rPr>
          <w:rFonts w:ascii="Times New Roman" w:hAnsi="Times New Roman"/>
          <w:b/>
          <w:sz w:val="32"/>
          <w:szCs w:val="32"/>
        </w:rPr>
      </w:pPr>
    </w:p>
    <w:p w:rsidR="0073146E" w:rsidRPr="006648B6" w:rsidRDefault="0073146E" w:rsidP="0073146E">
      <w:pPr>
        <w:numPr>
          <w:ilvl w:val="0"/>
          <w:numId w:val="1"/>
        </w:numPr>
        <w:spacing w:line="600" w:lineRule="exact"/>
        <w:ind w:firstLineChars="200" w:firstLine="640"/>
        <w:jc w:val="left"/>
        <w:rPr>
          <w:rFonts w:ascii="仿宋" w:eastAsia="仿宋" w:hAnsi="仿宋"/>
          <w:bCs/>
          <w:sz w:val="32"/>
          <w:szCs w:val="32"/>
        </w:rPr>
      </w:pPr>
      <w:r w:rsidRPr="006648B6">
        <w:rPr>
          <w:rFonts w:ascii="仿宋" w:eastAsia="仿宋" w:hAnsi="仿宋" w:hint="eastAsia"/>
          <w:bCs/>
          <w:sz w:val="32"/>
          <w:szCs w:val="32"/>
        </w:rPr>
        <w:t>不符合强制性国家标准的电动两轮车指既不符合《</w:t>
      </w:r>
      <w:r w:rsidR="006648B6" w:rsidRPr="006648B6">
        <w:rPr>
          <w:rFonts w:ascii="仿宋" w:eastAsia="仿宋" w:hAnsi="仿宋" w:hint="eastAsia"/>
          <w:bCs/>
          <w:sz w:val="32"/>
          <w:szCs w:val="32"/>
        </w:rPr>
        <w:t>海南省电动自行车管理</w:t>
      </w:r>
      <w:r w:rsidRPr="006648B6">
        <w:rPr>
          <w:rFonts w:ascii="仿宋" w:eastAsia="仿宋" w:hAnsi="仿宋" w:hint="eastAsia"/>
          <w:bCs/>
          <w:sz w:val="32"/>
          <w:szCs w:val="32"/>
        </w:rPr>
        <w:t>条例》所称的电动自行车，也不符合</w:t>
      </w:r>
      <w:r w:rsidR="006648B6" w:rsidRPr="006648B6">
        <w:rPr>
          <w:rFonts w:ascii="仿宋" w:eastAsia="仿宋" w:hAnsi="仿宋" w:hint="eastAsia"/>
          <w:bCs/>
          <w:sz w:val="32"/>
          <w:szCs w:val="32"/>
        </w:rPr>
        <w:t>《电动自行车安全技术规范（GB17761-2018）》强制性国家标准的电动自行车及不符合《电动摩托车和电动轻便摩托车通用技术条件（GB/T24158-2018）》、</w:t>
      </w:r>
      <w:r w:rsidRPr="006648B6">
        <w:rPr>
          <w:rFonts w:ascii="仿宋" w:eastAsia="仿宋" w:hAnsi="仿宋" w:hint="eastAsia"/>
          <w:bCs/>
          <w:sz w:val="32"/>
          <w:szCs w:val="32"/>
        </w:rPr>
        <w:t>《机动车安全技术运行条例</w:t>
      </w:r>
      <w:r w:rsidR="006648B6" w:rsidRPr="006648B6">
        <w:rPr>
          <w:rFonts w:ascii="仿宋" w:eastAsia="仿宋" w:hAnsi="仿宋" w:hint="eastAsia"/>
          <w:bCs/>
          <w:sz w:val="32"/>
          <w:szCs w:val="32"/>
        </w:rPr>
        <w:t>（GB7258-2017）</w:t>
      </w:r>
      <w:r w:rsidRPr="006648B6">
        <w:rPr>
          <w:rFonts w:ascii="仿宋" w:eastAsia="仿宋" w:hAnsi="仿宋" w:hint="eastAsia"/>
          <w:bCs/>
          <w:sz w:val="32"/>
          <w:szCs w:val="32"/>
        </w:rPr>
        <w:t>》</w:t>
      </w:r>
      <w:r w:rsidR="006648B6" w:rsidRPr="006648B6">
        <w:rPr>
          <w:rFonts w:ascii="仿宋" w:eastAsia="仿宋" w:hAnsi="仿宋" w:hint="eastAsia"/>
          <w:bCs/>
          <w:sz w:val="32"/>
          <w:szCs w:val="32"/>
        </w:rPr>
        <w:t>等</w:t>
      </w:r>
      <w:r w:rsidRPr="006648B6">
        <w:rPr>
          <w:rFonts w:ascii="仿宋" w:eastAsia="仿宋" w:hAnsi="仿宋" w:hint="eastAsia"/>
          <w:bCs/>
          <w:sz w:val="32"/>
          <w:szCs w:val="32"/>
        </w:rPr>
        <w:t>强制性国家标准的电动摩托车、电动轻便摩托车。</w:t>
      </w:r>
    </w:p>
    <w:p w:rsidR="0073146E" w:rsidRPr="006648B6" w:rsidRDefault="0073146E" w:rsidP="0073146E">
      <w:pPr>
        <w:numPr>
          <w:ilvl w:val="0"/>
          <w:numId w:val="1"/>
        </w:numPr>
        <w:spacing w:line="600" w:lineRule="exact"/>
        <w:ind w:firstLineChars="200" w:firstLine="640"/>
        <w:jc w:val="left"/>
        <w:rPr>
          <w:rFonts w:ascii="仿宋" w:eastAsia="仿宋" w:hAnsi="仿宋"/>
          <w:bCs/>
          <w:sz w:val="32"/>
          <w:szCs w:val="32"/>
        </w:rPr>
      </w:pPr>
      <w:r w:rsidRPr="006648B6">
        <w:rPr>
          <w:rFonts w:ascii="仿宋" w:eastAsia="仿宋" w:hAnsi="仿宋" w:hint="eastAsia"/>
          <w:bCs/>
          <w:sz w:val="32"/>
          <w:szCs w:val="32"/>
        </w:rPr>
        <w:t>在《</w:t>
      </w:r>
      <w:r w:rsidR="006648B6" w:rsidRPr="006648B6">
        <w:rPr>
          <w:rFonts w:ascii="仿宋" w:eastAsia="仿宋" w:hAnsi="仿宋" w:hint="eastAsia"/>
          <w:bCs/>
          <w:sz w:val="32"/>
          <w:szCs w:val="32"/>
        </w:rPr>
        <w:t>海南省电动自行车管理条例</w:t>
      </w:r>
      <w:r w:rsidRPr="006648B6">
        <w:rPr>
          <w:rFonts w:ascii="仿宋" w:eastAsia="仿宋" w:hAnsi="仿宋" w:hint="eastAsia"/>
          <w:bCs/>
          <w:sz w:val="32"/>
          <w:szCs w:val="32"/>
        </w:rPr>
        <w:t>》实施前已经购买不符合强制性国家标准的电动两轮车，由县公安机关交通管理部门按</w:t>
      </w:r>
      <w:r w:rsidR="00B916DF">
        <w:rPr>
          <w:rFonts w:ascii="仿宋" w:eastAsia="仿宋" w:hAnsi="仿宋" w:hint="eastAsia"/>
          <w:bCs/>
          <w:sz w:val="32"/>
          <w:szCs w:val="32"/>
        </w:rPr>
        <w:t>海南</w:t>
      </w:r>
      <w:r w:rsidRPr="006648B6">
        <w:rPr>
          <w:rFonts w:ascii="仿宋" w:eastAsia="仿宋" w:hAnsi="仿宋" w:hint="eastAsia"/>
          <w:bCs/>
          <w:sz w:val="32"/>
          <w:szCs w:val="32"/>
        </w:rPr>
        <w:t>省公安厅要求给予办理临时号牌，并按电动自行车进行管理。</w:t>
      </w:r>
    </w:p>
    <w:p w:rsidR="0073146E" w:rsidRPr="006648B6" w:rsidRDefault="0073146E" w:rsidP="0073146E">
      <w:pPr>
        <w:numPr>
          <w:ilvl w:val="0"/>
          <w:numId w:val="1"/>
        </w:numPr>
        <w:spacing w:line="600" w:lineRule="exact"/>
        <w:ind w:firstLineChars="200" w:firstLine="640"/>
        <w:jc w:val="left"/>
        <w:rPr>
          <w:rFonts w:ascii="仿宋" w:eastAsia="仿宋" w:hAnsi="仿宋"/>
          <w:bCs/>
          <w:sz w:val="32"/>
          <w:szCs w:val="32"/>
        </w:rPr>
      </w:pPr>
      <w:r w:rsidRPr="006648B6">
        <w:rPr>
          <w:rFonts w:ascii="仿宋" w:eastAsia="仿宋" w:hAnsi="仿宋" w:hint="eastAsia"/>
          <w:bCs/>
          <w:sz w:val="32"/>
          <w:szCs w:val="32"/>
        </w:rPr>
        <w:t>对不符合强制性国家标准的电动两轮车办理临时号牌后进行过渡期限管理，过渡期限至2024年</w:t>
      </w:r>
      <w:r w:rsidR="006648B6">
        <w:rPr>
          <w:rFonts w:ascii="仿宋" w:eastAsia="仿宋" w:hAnsi="仿宋" w:hint="eastAsia"/>
          <w:bCs/>
          <w:sz w:val="32"/>
          <w:szCs w:val="32"/>
        </w:rPr>
        <w:t>12</w:t>
      </w:r>
      <w:r w:rsidRPr="006648B6">
        <w:rPr>
          <w:rFonts w:ascii="仿宋" w:eastAsia="仿宋" w:hAnsi="仿宋" w:hint="eastAsia"/>
          <w:bCs/>
          <w:sz w:val="32"/>
          <w:szCs w:val="32"/>
        </w:rPr>
        <w:t>月</w:t>
      </w:r>
      <w:r w:rsidR="006648B6">
        <w:rPr>
          <w:rFonts w:ascii="仿宋" w:eastAsia="仿宋" w:hAnsi="仿宋" w:hint="eastAsia"/>
          <w:bCs/>
          <w:sz w:val="32"/>
          <w:szCs w:val="32"/>
        </w:rPr>
        <w:t>3</w:t>
      </w:r>
      <w:r w:rsidRPr="006648B6">
        <w:rPr>
          <w:rFonts w:ascii="仿宋" w:eastAsia="仿宋" w:hAnsi="仿宋" w:hint="eastAsia"/>
          <w:bCs/>
          <w:sz w:val="32"/>
          <w:szCs w:val="32"/>
        </w:rPr>
        <w:t>1日。</w:t>
      </w:r>
    </w:p>
    <w:p w:rsidR="0073146E" w:rsidRPr="006648B6" w:rsidRDefault="0073146E" w:rsidP="0073146E">
      <w:pPr>
        <w:numPr>
          <w:ilvl w:val="0"/>
          <w:numId w:val="1"/>
        </w:numPr>
        <w:spacing w:line="600" w:lineRule="exact"/>
        <w:ind w:firstLineChars="200" w:firstLine="640"/>
        <w:jc w:val="left"/>
        <w:rPr>
          <w:rFonts w:ascii="仿宋" w:eastAsia="仿宋" w:hAnsi="仿宋"/>
          <w:bCs/>
          <w:sz w:val="32"/>
          <w:szCs w:val="32"/>
        </w:rPr>
      </w:pPr>
      <w:r w:rsidRPr="006648B6">
        <w:rPr>
          <w:rFonts w:ascii="仿宋" w:eastAsia="仿宋" w:hAnsi="仿宋" w:hint="eastAsia"/>
          <w:bCs/>
          <w:sz w:val="32"/>
          <w:szCs w:val="32"/>
        </w:rPr>
        <w:t>过渡期限届满后不符合强制性国家标准的电动两轮车不得上道路行驶，违者按《</w:t>
      </w:r>
      <w:r w:rsidR="00B916DF" w:rsidRPr="006648B6">
        <w:rPr>
          <w:rFonts w:ascii="仿宋" w:eastAsia="仿宋" w:hAnsi="仿宋" w:hint="eastAsia"/>
          <w:bCs/>
          <w:sz w:val="32"/>
          <w:szCs w:val="32"/>
        </w:rPr>
        <w:t>海南省电动自行车管理</w:t>
      </w:r>
      <w:r w:rsidRPr="006648B6">
        <w:rPr>
          <w:rFonts w:ascii="仿宋" w:eastAsia="仿宋" w:hAnsi="仿宋" w:hint="eastAsia"/>
          <w:bCs/>
          <w:sz w:val="32"/>
          <w:szCs w:val="32"/>
        </w:rPr>
        <w:t>条例》第四十七条有关规定处理。</w:t>
      </w:r>
    </w:p>
    <w:p w:rsidR="00956470" w:rsidRPr="001E7AF0" w:rsidRDefault="006648B6" w:rsidP="001E7AF0">
      <w:pPr>
        <w:numPr>
          <w:ilvl w:val="0"/>
          <w:numId w:val="1"/>
        </w:numPr>
        <w:spacing w:line="600" w:lineRule="exact"/>
        <w:ind w:firstLineChars="200" w:firstLine="640"/>
        <w:jc w:val="left"/>
        <w:rPr>
          <w:rFonts w:ascii="仿宋" w:eastAsia="仿宋" w:hAnsi="仿宋"/>
          <w:bCs/>
          <w:sz w:val="32"/>
          <w:szCs w:val="32"/>
        </w:rPr>
      </w:pPr>
      <w:r w:rsidRPr="006648B6">
        <w:rPr>
          <w:rFonts w:ascii="仿宋" w:eastAsia="仿宋" w:hAnsi="仿宋" w:hint="eastAsia"/>
          <w:bCs/>
          <w:sz w:val="32"/>
          <w:szCs w:val="32"/>
        </w:rPr>
        <w:t>本管理办法自发布之日起</w:t>
      </w:r>
      <w:r w:rsidR="00B916DF">
        <w:rPr>
          <w:rFonts w:ascii="仿宋" w:eastAsia="仿宋" w:hAnsi="仿宋" w:hint="eastAsia"/>
          <w:bCs/>
          <w:sz w:val="32"/>
          <w:szCs w:val="32"/>
        </w:rPr>
        <w:t>实</w:t>
      </w:r>
      <w:r w:rsidRPr="006648B6">
        <w:rPr>
          <w:rFonts w:ascii="仿宋" w:eastAsia="仿宋" w:hAnsi="仿宋" w:hint="eastAsia"/>
          <w:bCs/>
          <w:sz w:val="32"/>
          <w:szCs w:val="32"/>
        </w:rPr>
        <w:t>行。</w:t>
      </w:r>
    </w:p>
    <w:sectPr w:rsidR="00956470" w:rsidRPr="001E7AF0" w:rsidSect="009564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43" w:rsidRDefault="00290443" w:rsidP="005943EA">
      <w:r>
        <w:separator/>
      </w:r>
    </w:p>
  </w:endnote>
  <w:endnote w:type="continuationSeparator" w:id="1">
    <w:p w:rsidR="00290443" w:rsidRDefault="00290443" w:rsidP="00594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43" w:rsidRDefault="00290443" w:rsidP="005943EA">
      <w:r>
        <w:separator/>
      </w:r>
    </w:p>
  </w:footnote>
  <w:footnote w:type="continuationSeparator" w:id="1">
    <w:p w:rsidR="00290443" w:rsidRDefault="00290443" w:rsidP="00594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6E424A"/>
    <w:multiLevelType w:val="singleLevel"/>
    <w:tmpl w:val="D56E424A"/>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78E"/>
    <w:rsid w:val="000F4385"/>
    <w:rsid w:val="00116BA2"/>
    <w:rsid w:val="0013292F"/>
    <w:rsid w:val="001502A3"/>
    <w:rsid w:val="001743D9"/>
    <w:rsid w:val="001E7AF0"/>
    <w:rsid w:val="00290443"/>
    <w:rsid w:val="003F7BA0"/>
    <w:rsid w:val="004C5248"/>
    <w:rsid w:val="004F36C2"/>
    <w:rsid w:val="005943EA"/>
    <w:rsid w:val="00622E98"/>
    <w:rsid w:val="006648B6"/>
    <w:rsid w:val="006D3106"/>
    <w:rsid w:val="006E13C1"/>
    <w:rsid w:val="0073146E"/>
    <w:rsid w:val="00751A47"/>
    <w:rsid w:val="00956470"/>
    <w:rsid w:val="00A00EC1"/>
    <w:rsid w:val="00AF3EBB"/>
    <w:rsid w:val="00B00600"/>
    <w:rsid w:val="00B916DF"/>
    <w:rsid w:val="00CA1D9D"/>
    <w:rsid w:val="00DE478E"/>
    <w:rsid w:val="00FA75D1"/>
    <w:rsid w:val="00FD4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43EA"/>
    <w:rPr>
      <w:rFonts w:ascii="Calibri" w:eastAsia="宋体" w:hAnsi="Calibri" w:cs="Times New Roman"/>
      <w:sz w:val="18"/>
      <w:szCs w:val="18"/>
    </w:rPr>
  </w:style>
  <w:style w:type="paragraph" w:styleId="a4">
    <w:name w:val="footer"/>
    <w:basedOn w:val="a"/>
    <w:link w:val="Char0"/>
    <w:uiPriority w:val="99"/>
    <w:semiHidden/>
    <w:unhideWhenUsed/>
    <w:rsid w:val="005943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43E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426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2019-05-15T00:14:00Z</dcterms:created>
  <dcterms:modified xsi:type="dcterms:W3CDTF">2019-05-15T01:35:00Z</dcterms:modified>
</cp:coreProperties>
</file>