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年保亭县普通高中招生计划表</w:t>
      </w:r>
    </w:p>
    <w:bookmarkEnd w:id="0"/>
    <w:p>
      <w:pPr>
        <w:pStyle w:val="2"/>
        <w:rPr>
          <w:rFonts w:hint="eastAsia"/>
        </w:rPr>
      </w:pPr>
    </w:p>
    <w:tbl>
      <w:tblPr>
        <w:tblStyle w:val="5"/>
        <w:tblW w:w="12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278"/>
        <w:gridCol w:w="1747"/>
        <w:gridCol w:w="1237"/>
        <w:gridCol w:w="1204"/>
        <w:gridCol w:w="1659"/>
        <w:gridCol w:w="1656"/>
        <w:gridCol w:w="1314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班数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总数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本县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统招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民族班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自主招生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（特长生）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指标到校生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占比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保亭中学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46.67%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保亭县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rPr>
          <w:rFonts w:hint="eastAsia"/>
          <w:color w:val="auto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注：指标到校生占比为“指标到校”计划占本校除自主招生等以外的招生计划的比例</w:t>
      </w:r>
    </w:p>
    <w:sectPr>
      <w:pgSz w:w="16838" w:h="11906" w:orient="landscape"/>
      <w:pgMar w:top="1587" w:right="1701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06208"/>
    <w:rsid w:val="1AE0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2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2024-07-15T07:27:00Z</dcterms:created>
  <dc:creator>此不离</dc:creator>
  <cp:lastModifiedBy>此不离</cp:lastModifiedBy>
  <dcterms:modified xsi:type="dcterms:W3CDTF">2024-07-15T07:28:44Z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