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F4CF7">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保亭黎族苗族自治县第二小学2024年度部门决算公开报告</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32433_WPSOffice_Level1"/>
      <w:bookmarkStart w:id="3" w:name="_Toc23465_WPSOffice_Level1"/>
      <w:bookmarkStart w:id="4" w:name="_Toc10049_WPSOffice_Level1"/>
      <w:bookmarkStart w:id="5" w:name="_Toc22941_WPSOffice_Level1"/>
      <w:bookmarkStart w:id="6" w:name="_Toc1704_WPSOffice_Level1"/>
      <w:bookmarkStart w:id="7" w:name="_Toc10720_WPSOffice_Level1"/>
      <w:bookmarkStart w:id="8" w:name="_Toc24238_WPSOffice_Level2"/>
      <w:bookmarkStart w:id="9" w:name="_Toc14159_WPSOffice_Level2"/>
      <w:bookmarkStart w:id="10" w:name="_Toc20274_WPSOffice_Level2"/>
      <w:bookmarkStart w:id="11" w:name="_Toc32622_WPSOffice_Level2"/>
      <w:bookmarkStart w:id="12" w:name="_Toc26580_WPSOffice_Level2"/>
      <w:bookmarkStart w:id="13" w:name="_Toc20205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566B56B3">
      <w:pPr>
        <w:numPr>
          <w:ilvl w:val="0"/>
          <w:numId w:val="0"/>
        </w:numPr>
        <w:ind w:left="638" w:leftChars="304" w:firstLine="640" w:firstLineChars="200"/>
        <w:rPr>
          <w:rFonts w:hint="eastAsia" w:ascii="黑体" w:hAnsi="黑体" w:eastAsia="黑体" w:cs="黑体"/>
          <w:sz w:val="32"/>
          <w:szCs w:val="32"/>
        </w:rPr>
      </w:pPr>
      <w:r>
        <w:rPr>
          <w:rFonts w:hint="eastAsia" w:ascii="楷体" w:hAnsi="楷体" w:eastAsia="楷体" w:cs="楷体"/>
          <w:color w:val="000000"/>
          <w:sz w:val="32"/>
          <w:szCs w:val="32"/>
          <w:lang w:eastAsia="zh-CN"/>
        </w:rPr>
        <w:t>保亭县第二小学的</w:t>
      </w:r>
      <w:r>
        <w:rPr>
          <w:rFonts w:hint="eastAsia" w:ascii="楷体" w:hAnsi="楷体" w:eastAsia="楷体" w:cs="楷体"/>
          <w:color w:val="000000"/>
          <w:sz w:val="32"/>
          <w:szCs w:val="32"/>
        </w:rPr>
        <w:t>学校职责是1-6年级</w:t>
      </w:r>
      <w:r>
        <w:rPr>
          <w:rFonts w:hint="eastAsia" w:ascii="楷体" w:hAnsi="楷体" w:eastAsia="楷体" w:cs="楷体"/>
          <w:color w:val="000000"/>
          <w:sz w:val="32"/>
          <w:szCs w:val="32"/>
          <w:lang w:eastAsia="zh-CN"/>
        </w:rPr>
        <w:t>适龄</w:t>
      </w:r>
      <w:r>
        <w:rPr>
          <w:rFonts w:hint="eastAsia" w:ascii="楷体" w:hAnsi="楷体" w:eastAsia="楷体" w:cs="楷体"/>
          <w:color w:val="000000"/>
          <w:sz w:val="32"/>
          <w:szCs w:val="32"/>
        </w:rPr>
        <w:t>儿童教育教学工作。</w:t>
      </w:r>
    </w:p>
    <w:p w14:paraId="28F06AC3">
      <w:pPr>
        <w:numPr>
          <w:ilvl w:val="0"/>
          <w:numId w:val="2"/>
        </w:numPr>
        <w:spacing w:line="578" w:lineRule="exact"/>
        <w:ind w:left="0" w:leftChars="0" w:firstLine="640" w:firstLineChars="200"/>
        <w:rPr>
          <w:rFonts w:hint="eastAsia" w:ascii="黑体" w:hAnsi="黑体" w:eastAsia="黑体" w:cs="黑体"/>
          <w:sz w:val="32"/>
          <w:szCs w:val="32"/>
        </w:rPr>
      </w:pPr>
      <w:bookmarkStart w:id="14" w:name="_Toc6572_WPSOffice_Level2"/>
      <w:bookmarkStart w:id="15" w:name="_Toc4833_WPSOffice_Level2"/>
      <w:bookmarkStart w:id="16" w:name="_Toc24474_WPSOffice_Level2"/>
      <w:bookmarkStart w:id="17" w:name="_Toc24059_WPSOffice_Level2"/>
      <w:bookmarkStart w:id="18" w:name="_Toc17796_WPSOffice_Level2"/>
      <w:r>
        <w:rPr>
          <w:rFonts w:hint="eastAsia" w:ascii="黑体" w:hAnsi="黑体" w:eastAsia="黑体" w:cs="黑体"/>
          <w:sz w:val="32"/>
          <w:szCs w:val="32"/>
        </w:rPr>
        <w:t>机构设置</w:t>
      </w:r>
      <w:bookmarkEnd w:id="14"/>
      <w:bookmarkEnd w:id="15"/>
      <w:bookmarkEnd w:id="16"/>
      <w:bookmarkEnd w:id="17"/>
      <w:bookmarkEnd w:id="18"/>
    </w:p>
    <w:p w14:paraId="73AB971B">
      <w:pPr>
        <w:ind w:firstLine="640" w:firstLineChars="200"/>
        <w:rPr>
          <w:rFonts w:hint="eastAsia" w:ascii="黑体" w:hAnsi="黑体" w:eastAsia="仿宋" w:cs="黑体"/>
          <w:sz w:val="32"/>
          <w:szCs w:val="32"/>
          <w:lang w:eastAsia="zh-CN"/>
        </w:rPr>
      </w:pPr>
      <w:r>
        <w:rPr>
          <w:rFonts w:hint="eastAsia" w:ascii="仿宋" w:hAnsi="仿宋" w:eastAsia="仿宋" w:cs="仿宋"/>
          <w:sz w:val="32"/>
          <w:szCs w:val="32"/>
        </w:rPr>
        <w:t>纳入保亭县</w:t>
      </w:r>
      <w:r>
        <w:rPr>
          <w:rFonts w:hint="eastAsia" w:ascii="仿宋" w:hAnsi="仿宋" w:eastAsia="仿宋" w:cs="仿宋"/>
          <w:sz w:val="32"/>
          <w:szCs w:val="32"/>
          <w:lang w:eastAsia="zh-CN"/>
        </w:rPr>
        <w:t>第二小学</w:t>
      </w:r>
      <w:r>
        <w:rPr>
          <w:rFonts w:hint="eastAsia" w:ascii="仿宋" w:hAnsi="仿宋" w:eastAsia="仿宋" w:cs="仿宋"/>
          <w:sz w:val="32"/>
          <w:szCs w:val="32"/>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年度部门决算编制范围的二级预算单位包括：保亭县</w:t>
      </w:r>
      <w:r>
        <w:rPr>
          <w:rFonts w:hint="eastAsia" w:ascii="仿宋" w:hAnsi="仿宋" w:eastAsia="仿宋" w:cs="仿宋"/>
          <w:sz w:val="32"/>
          <w:szCs w:val="32"/>
          <w:lang w:eastAsia="zh-CN"/>
        </w:rPr>
        <w:t>第二小学</w:t>
      </w:r>
      <w:r>
        <w:rPr>
          <w:rFonts w:hint="eastAsia" w:ascii="仿宋" w:hAnsi="仿宋" w:eastAsia="仿宋" w:cs="仿宋"/>
          <w:sz w:val="32"/>
          <w:szCs w:val="32"/>
        </w:rPr>
        <w:t>部门本级</w:t>
      </w:r>
      <w:r>
        <w:rPr>
          <w:rFonts w:hint="eastAsia" w:ascii="仿宋" w:hAnsi="仿宋" w:eastAsia="仿宋" w:cs="仿宋"/>
          <w:sz w:val="32"/>
          <w:szCs w:val="32"/>
          <w:lang w:eastAsia="zh-CN"/>
        </w:rPr>
        <w:t>。</w:t>
      </w:r>
    </w:p>
    <w:p w14:paraId="149848AF">
      <w:pPr>
        <w:spacing w:line="578" w:lineRule="exact"/>
        <w:jc w:val="center"/>
        <w:rPr>
          <w:rFonts w:hint="eastAsia" w:ascii="黑体" w:hAnsi="ˎ̥" w:eastAsia="黑体"/>
          <w:sz w:val="32"/>
          <w:szCs w:val="32"/>
        </w:rPr>
      </w:pPr>
      <w:bookmarkStart w:id="19" w:name="_Toc6234_WPSOffice_Level1"/>
      <w:bookmarkStart w:id="20" w:name="_Toc30451_WPSOffice_Level1"/>
      <w:bookmarkStart w:id="21" w:name="_Toc8164_WPSOffice_Level1"/>
      <w:bookmarkStart w:id="22" w:name="_Toc28253_WPSOffice_Level1"/>
      <w:bookmarkStart w:id="23" w:name="_Toc15521_WPSOffice_Level1"/>
      <w:bookmarkStart w:id="24" w:name="_Toc30690_WPSOffice_Level1"/>
      <w:bookmarkStart w:id="25" w:name="_Toc6211_WPSOffice_Level2"/>
      <w:bookmarkStart w:id="26" w:name="_Toc11518_WPSOffice_Level2"/>
      <w:bookmarkStart w:id="27" w:name="_Toc4029_WPSOffice_Level2"/>
      <w:bookmarkStart w:id="28" w:name="_Toc32695_WPSOffice_Level2"/>
      <w:bookmarkStart w:id="29" w:name="_Toc32472_WPSOffice_Level2"/>
      <w:bookmarkStart w:id="30" w:name="_Toc8867_WPSOffice_Level2"/>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1" w:name="_Toc23139_WPSOffice_Level2"/>
      <w:bookmarkStart w:id="32" w:name="_Toc14349_WPSOffice_Level2"/>
      <w:bookmarkStart w:id="33" w:name="_Toc28622_WPSOffice_Level2"/>
      <w:bookmarkStart w:id="34" w:name="_Toc30334_WPSOffice_Level2"/>
      <w:bookmarkStart w:id="35" w:name="_Toc25608_WPSOffice_Level2"/>
      <w:bookmarkStart w:id="36" w:name="_Toc26621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3262_WPSOffice_Level2"/>
      <w:bookmarkStart w:id="38" w:name="_Toc13854_WPSOffice_Level2"/>
      <w:bookmarkStart w:id="39" w:name="_Toc17858_WPSOffice_Level2"/>
      <w:bookmarkStart w:id="40" w:name="_Toc5489_WPSOffice_Level2"/>
      <w:bookmarkStart w:id="41" w:name="_Toc14658_WPSOffice_Level2"/>
      <w:bookmarkStart w:id="42" w:name="_Toc17626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13701_WPSOffice_Level2"/>
      <w:bookmarkStart w:id="44" w:name="_Toc23591_WPSOffice_Level2"/>
      <w:bookmarkStart w:id="45" w:name="_Toc7988_WPSOffice_Level2"/>
      <w:bookmarkStart w:id="46" w:name="_Toc4265_WPSOffice_Level2"/>
      <w:bookmarkStart w:id="47" w:name="_Toc21415_WPSOffice_Level2"/>
      <w:bookmarkStart w:id="48" w:name="_Toc23493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sz w:val="32"/>
          <w:szCs w:val="32"/>
        </w:rPr>
      </w:pPr>
      <w:bookmarkStart w:id="49" w:name="_Toc25166_WPSOffice_Level2"/>
      <w:bookmarkStart w:id="50" w:name="_Toc22783_WPSOffice_Level2"/>
      <w:bookmarkStart w:id="51" w:name="_Toc7879_WPSOffice_Level2"/>
      <w:bookmarkStart w:id="52" w:name="_Toc23829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5362_WPSOffice_Level2"/>
      <w:bookmarkStart w:id="56" w:name="_Toc17283_WPSOffice_Level2"/>
      <w:bookmarkStart w:id="57" w:name="_Toc5343_WPSOffice_Level2"/>
      <w:bookmarkStart w:id="58" w:name="_Toc8373_WPSOffice_Level2"/>
      <w:bookmarkStart w:id="59" w:name="_Toc17833_WPSOffice_Level2"/>
      <w:bookmarkStart w:id="60" w:name="_Toc2632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1" w:name="_Toc11799_WPSOffice_Level2"/>
      <w:bookmarkStart w:id="62" w:name="_Toc13345_WPSOffice_Level2"/>
      <w:bookmarkStart w:id="63" w:name="_Toc6020_WPSOffice_Level2"/>
      <w:bookmarkStart w:id="64" w:name="_Toc1533_WPSOffice_Level2"/>
      <w:bookmarkStart w:id="65" w:name="_Toc21310_WPSOffice_Level2"/>
      <w:bookmarkStart w:id="66" w:name="_Toc5594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7" w:name="_Toc29886_WPSOffice_Level2"/>
      <w:bookmarkStart w:id="68" w:name="_Toc9377_WPSOffice_Level2"/>
      <w:bookmarkStart w:id="69" w:name="_Toc19961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1" w:name="_Toc29683_WPSOffice_Level1"/>
      <w:bookmarkStart w:id="72" w:name="_Toc16686_WPSOffice_Level1"/>
      <w:bookmarkStart w:id="73" w:name="_Toc27590_WPSOffice_Level1"/>
      <w:bookmarkStart w:id="74" w:name="_Toc4402_WPSOffice_Level1"/>
      <w:bookmarkStart w:id="75" w:name="_Toc31264_WPSOffice_Level1"/>
      <w:bookmarkStart w:id="76" w:name="_Toc28629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auto"/>
          <w:sz w:val="32"/>
          <w:szCs w:val="32"/>
          <w:lang w:val="en-US"/>
        </w:rPr>
        <w:t>1,236.21</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1,236.21</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sz w:val="32"/>
          <w:szCs w:val="32"/>
          <w:lang w:val="en-US" w:eastAsia="zh-CN"/>
        </w:rPr>
        <w:t>87.55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7.6</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2024年教职工人员</w:t>
      </w:r>
      <w:r>
        <w:rPr>
          <w:rFonts w:hint="eastAsia" w:ascii="仿宋_GB2312" w:hAnsi="ˎ̥" w:eastAsia="仿宋_GB2312"/>
          <w:sz w:val="32"/>
          <w:szCs w:val="32"/>
          <w:lang w:eastAsia="zh-CN"/>
        </w:rPr>
        <w:t>工资预算增加；二是</w:t>
      </w:r>
      <w:r>
        <w:rPr>
          <w:rFonts w:hint="eastAsia" w:ascii="仿宋_GB2312" w:hAnsi="ˎ̥" w:eastAsia="仿宋_GB2312"/>
          <w:sz w:val="32"/>
          <w:szCs w:val="32"/>
          <w:lang w:val="en-US" w:eastAsia="zh-CN"/>
        </w:rPr>
        <w:t>2024年</w:t>
      </w:r>
      <w:r>
        <w:rPr>
          <w:rFonts w:hint="eastAsia" w:ascii="仿宋_GB2312" w:hAnsi="ˎ̥" w:eastAsia="仿宋_GB2312"/>
          <w:sz w:val="32"/>
          <w:szCs w:val="32"/>
          <w:lang w:eastAsia="zh-CN"/>
        </w:rPr>
        <w:t>预算项目有所调整。</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sz w:val="32"/>
          <w:szCs w:val="32"/>
        </w:rPr>
        <w:t>本年</w:t>
      </w:r>
      <w:r>
        <w:rPr>
          <w:rFonts w:ascii="仿宋_GB2312" w:hAnsi="ˎ̥" w:eastAsia="仿宋_GB2312"/>
          <w:sz w:val="32"/>
          <w:szCs w:val="32"/>
        </w:rPr>
        <w:t>收</w:t>
      </w:r>
      <w:r>
        <w:rPr>
          <w:rFonts w:ascii="仿宋_GB2312" w:hAnsi="ˎ̥" w:eastAsia="仿宋_GB2312"/>
          <w:color w:val="auto"/>
          <w:sz w:val="32"/>
          <w:szCs w:val="32"/>
        </w:rPr>
        <w:t>入</w:t>
      </w:r>
      <w:r>
        <w:rPr>
          <w:rFonts w:hint="default" w:ascii="仿宋_GB2312" w:hAnsi="ˎ̥" w:eastAsia="仿宋_GB2312"/>
          <w:color w:val="auto"/>
          <w:sz w:val="32"/>
          <w:szCs w:val="32"/>
          <w:lang w:val="en-US"/>
        </w:rPr>
        <w:t>1,236.21</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w:t>
      </w:r>
      <w:r>
        <w:rPr>
          <w:rFonts w:hint="eastAsia" w:ascii="仿宋_GB2312" w:hAnsi="ˎ̥" w:eastAsia="仿宋_GB2312"/>
          <w:color w:val="auto"/>
          <w:sz w:val="32"/>
          <w:szCs w:val="32"/>
          <w:lang w:eastAsia="zh-CN"/>
        </w:rPr>
        <w:t>是上年度预算根据安排，上年末所有结余资金已按规定全部支出完毕。</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1,236.19</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0.03</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一般公共预算财政拨款的结余</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0.03</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0.02</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是业务减少，开支减少，导致结余</w:t>
      </w:r>
      <w:r>
        <w:rPr>
          <w:rFonts w:hint="eastAsia" w:ascii="仿宋_GB2312" w:hAnsi="ˎ̥" w:eastAsia="仿宋_GB2312"/>
          <w:color w:val="auto"/>
          <w:sz w:val="32"/>
          <w:szCs w:val="32"/>
        </w:rPr>
        <w:t>。。</w:t>
      </w:r>
    </w:p>
    <w:p w14:paraId="3C5A99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根据年初预算安排，上年末所有结余资金已按规定全部支出完毕</w:t>
      </w:r>
      <w:r>
        <w:rPr>
          <w:rFonts w:hint="eastAsia" w:ascii="仿宋_GB2312" w:hAnsi="ˎ̥" w:eastAsia="仿宋_GB2312"/>
          <w:color w:val="auto"/>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1,236.21</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1,236.14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99.9</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万元；其他收入</w:t>
      </w:r>
      <w:r>
        <w:rPr>
          <w:rFonts w:hint="default" w:ascii="仿宋_GB2312" w:hAnsi="ˎ̥" w:eastAsia="仿宋_GB2312"/>
          <w:color w:val="auto"/>
          <w:sz w:val="32"/>
          <w:szCs w:val="32"/>
          <w:lang w:val="en-US"/>
        </w:rPr>
        <w:t>0.08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0.1</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1,236.19</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1,056.08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85</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180.10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15</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1,236.14</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1,236.14</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87.55</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7.6</w:t>
      </w:r>
      <w:r>
        <w:rPr>
          <w:rFonts w:hint="eastAsia" w:ascii="仿宋_GB2312" w:hAnsi="ˎ̥" w:eastAsia="仿宋_GB2312"/>
          <w:color w:val="auto"/>
          <w:sz w:val="32"/>
          <w:szCs w:val="32"/>
        </w:rPr>
        <w:t>%，主要原因：一</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2024年教职工人员</w:t>
      </w:r>
      <w:r>
        <w:rPr>
          <w:rFonts w:hint="eastAsia" w:ascii="仿宋_GB2312" w:hAnsi="ˎ̥" w:eastAsia="仿宋_GB2312"/>
          <w:color w:val="auto"/>
          <w:sz w:val="32"/>
          <w:szCs w:val="32"/>
          <w:lang w:eastAsia="zh-CN"/>
        </w:rPr>
        <w:t>工资预算增加；二是</w:t>
      </w:r>
      <w:r>
        <w:rPr>
          <w:rFonts w:hint="eastAsia" w:ascii="仿宋_GB2312" w:hAnsi="ˎ̥" w:eastAsia="仿宋_GB2312"/>
          <w:color w:val="auto"/>
          <w:sz w:val="32"/>
          <w:szCs w:val="32"/>
          <w:lang w:val="en-US" w:eastAsia="zh-CN"/>
        </w:rPr>
        <w:t>2024年</w:t>
      </w:r>
      <w:r>
        <w:rPr>
          <w:rFonts w:hint="eastAsia" w:ascii="仿宋_GB2312" w:hAnsi="ˎ̥" w:eastAsia="仿宋_GB2312"/>
          <w:color w:val="auto"/>
          <w:sz w:val="32"/>
          <w:szCs w:val="32"/>
          <w:lang w:eastAsia="zh-CN"/>
        </w:rPr>
        <w:t>预算项目有所调整。</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87.55</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7.6</w:t>
      </w:r>
      <w:r>
        <w:rPr>
          <w:rFonts w:hint="eastAsia" w:ascii="仿宋_GB2312" w:hAnsi="ˎ̥" w:eastAsia="仿宋_GB2312"/>
          <w:color w:val="auto"/>
          <w:sz w:val="32"/>
          <w:szCs w:val="32"/>
        </w:rPr>
        <w:t>%，主要原因：一</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2024年教职工人员</w:t>
      </w:r>
      <w:r>
        <w:rPr>
          <w:rFonts w:hint="eastAsia" w:ascii="仿宋_GB2312" w:hAnsi="ˎ̥" w:eastAsia="仿宋_GB2312"/>
          <w:color w:val="auto"/>
          <w:sz w:val="32"/>
          <w:szCs w:val="32"/>
          <w:lang w:eastAsia="zh-CN"/>
        </w:rPr>
        <w:t>工资预算增加；二是</w:t>
      </w:r>
      <w:r>
        <w:rPr>
          <w:rFonts w:hint="eastAsia" w:ascii="仿宋_GB2312" w:hAnsi="ˎ̥" w:eastAsia="仿宋_GB2312"/>
          <w:color w:val="auto"/>
          <w:sz w:val="32"/>
          <w:szCs w:val="32"/>
          <w:lang w:val="en-US" w:eastAsia="zh-CN"/>
        </w:rPr>
        <w:t>2024年</w:t>
      </w:r>
      <w:r>
        <w:rPr>
          <w:rFonts w:hint="eastAsia" w:ascii="仿宋_GB2312" w:hAnsi="ˎ̥" w:eastAsia="仿宋_GB2312"/>
          <w:color w:val="auto"/>
          <w:sz w:val="32"/>
          <w:szCs w:val="32"/>
          <w:lang w:eastAsia="zh-CN"/>
        </w:rPr>
        <w:t>预算项目有所调整</w:t>
      </w:r>
      <w:r>
        <w:rPr>
          <w:rFonts w:hint="eastAsia" w:ascii="仿宋_GB2312" w:hAnsi="ˎ̥" w:eastAsia="仿宋_GB2312"/>
          <w:color w:val="auto"/>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根据上年年初预算安排，上年末所有结余资金已按规定全部支出完毕</w:t>
      </w:r>
      <w:r>
        <w:rPr>
          <w:rFonts w:hint="eastAsia" w:ascii="仿宋_GB2312" w:hAnsi="ˎ̥" w:eastAsia="仿宋_GB2312"/>
          <w:color w:val="auto"/>
          <w:sz w:val="32"/>
          <w:szCs w:val="32"/>
        </w:rPr>
        <w:t>。</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根据本年年初预算安排，本年末所有结余资金已按规定全部支出完毕</w:t>
      </w:r>
      <w:r>
        <w:rPr>
          <w:rFonts w:hint="eastAsia" w:ascii="仿宋_GB2312" w:hAnsi="ˎ̥" w:eastAsia="仿宋_GB2312"/>
          <w:color w:val="auto"/>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17398_WPSOffice_Level2"/>
      <w:bookmarkStart w:id="78" w:name="_Toc13694_WPSOffice_Level2"/>
      <w:bookmarkStart w:id="79" w:name="_Toc9989_WPSOffice_Level2"/>
      <w:bookmarkStart w:id="80" w:name="_Toc23005_WPSOffice_Level2"/>
      <w:bookmarkStart w:id="81" w:name="_Toc21737_WPSOffice_Level2"/>
      <w:bookmarkStart w:id="82" w:name="_Toc19665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1,236.14</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87.55</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7.6</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rPr>
        <w:t>一</w:t>
      </w:r>
      <w:r>
        <w:rPr>
          <w:rFonts w:hint="eastAsia" w:ascii="仿宋_GB2312" w:hAnsi="ˎ̥" w:eastAsia="仿宋_GB2312"/>
          <w:color w:val="auto"/>
          <w:sz w:val="32"/>
          <w:szCs w:val="32"/>
          <w:lang w:val="en-US" w:eastAsia="zh-CN"/>
        </w:rPr>
        <w:t>2024年教职工人员</w:t>
      </w:r>
      <w:r>
        <w:rPr>
          <w:rFonts w:hint="eastAsia" w:ascii="仿宋_GB2312" w:hAnsi="ˎ̥" w:eastAsia="仿宋_GB2312"/>
          <w:color w:val="auto"/>
          <w:sz w:val="32"/>
          <w:szCs w:val="32"/>
          <w:lang w:eastAsia="zh-CN"/>
        </w:rPr>
        <w:t>工资预算增加；二</w:t>
      </w:r>
      <w:r>
        <w:rPr>
          <w:rFonts w:hint="eastAsia" w:ascii="仿宋_GB2312" w:hAnsi="ˎ̥" w:eastAsia="仿宋_GB2312"/>
          <w:color w:val="auto"/>
          <w:sz w:val="32"/>
          <w:szCs w:val="32"/>
          <w:lang w:val="en-US" w:eastAsia="zh-CN"/>
        </w:rPr>
        <w:t>2024年</w:t>
      </w:r>
      <w:r>
        <w:rPr>
          <w:rFonts w:hint="eastAsia" w:ascii="仿宋_GB2312" w:hAnsi="ˎ̥" w:eastAsia="仿宋_GB2312"/>
          <w:color w:val="auto"/>
          <w:sz w:val="32"/>
          <w:szCs w:val="32"/>
          <w:lang w:eastAsia="zh-CN"/>
        </w:rPr>
        <w:t>预算项目有所调整</w:t>
      </w:r>
      <w:r>
        <w:rPr>
          <w:rFonts w:hint="eastAsia" w:ascii="仿宋_GB2312" w:hAnsi="ˎ̥" w:eastAsia="仿宋_GB2312"/>
          <w:color w:val="auto"/>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2711_WPSOffice_Level2"/>
      <w:bookmarkStart w:id="84" w:name="_Toc18793_WPSOffice_Level2"/>
      <w:bookmarkStart w:id="85" w:name="_Toc27767_WPSOffice_Level2"/>
      <w:bookmarkStart w:id="86" w:name="_Toc23864_WPSOffice_Level2"/>
      <w:bookmarkStart w:id="87" w:name="_Toc19075_WPSOffice_Level2"/>
      <w:bookmarkStart w:id="88" w:name="_Toc19535_WPSOffice_Level2"/>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14:paraId="210E1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1,236.14</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一般公共服务（类）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888.63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71.88</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269.93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21.84</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77.58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6.28</w:t>
      </w:r>
      <w:r>
        <w:rPr>
          <w:rFonts w:hint="eastAsia" w:ascii="仿宋_GB2312" w:hAnsi="ˎ̥" w:eastAsia="仿宋_GB2312"/>
          <w:color w:val="auto"/>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9" w:name="_Toc22318_WPSOffice_Level2"/>
      <w:bookmarkStart w:id="90" w:name="_Toc21701_WPSOffice_Level2"/>
      <w:bookmarkStart w:id="91" w:name="_Toc25136_WPSOffice_Level2"/>
      <w:bookmarkStart w:id="92" w:name="_Toc29364_WPSOffice_Level2"/>
      <w:bookmarkStart w:id="93" w:name="_Toc15415_WPSOffice_Level2"/>
      <w:bookmarkStart w:id="94" w:name="_Toc9502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1099.57</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1,236.14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112.42</w:t>
      </w:r>
      <w:r>
        <w:rPr>
          <w:rFonts w:hint="eastAsia" w:ascii="仿宋_GB2312" w:hAnsi="ˎ̥" w:eastAsia="仿宋_GB2312"/>
          <w:color w:val="auto"/>
          <w:sz w:val="32"/>
          <w:szCs w:val="32"/>
        </w:rPr>
        <w:t>%。其中：</w:t>
      </w:r>
    </w:p>
    <w:p w14:paraId="417CBB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lang w:eastAsia="zh-CN"/>
        </w:rPr>
        <w:t>教育支出（类）小学教育支出（款）特殊教育（项）</w:t>
      </w:r>
    </w:p>
    <w:p w14:paraId="3B81BC12">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738.12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888.63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120.32</w:t>
      </w:r>
      <w:r>
        <w:rPr>
          <w:rFonts w:hint="eastAsia" w:ascii="仿宋_GB2312" w:hAnsi="ˎ̥" w:eastAsia="仿宋_GB2312"/>
          <w:color w:val="auto"/>
          <w:sz w:val="32"/>
          <w:szCs w:val="32"/>
        </w:rPr>
        <w:t>%。决算数大于（小于）预算数的主要原因：一是</w:t>
      </w:r>
      <w:r>
        <w:rPr>
          <w:rFonts w:hint="eastAsia" w:ascii="仿宋_GB2312" w:hAnsi="ˎ̥" w:eastAsia="仿宋_GB2312"/>
          <w:color w:val="auto"/>
          <w:sz w:val="32"/>
          <w:szCs w:val="32"/>
          <w:lang w:val="en-US" w:eastAsia="zh-CN"/>
        </w:rPr>
        <w:t>教职工人员</w:t>
      </w:r>
      <w:r>
        <w:rPr>
          <w:rFonts w:hint="eastAsia" w:ascii="仿宋_GB2312" w:hAnsi="ˎ̥" w:eastAsia="仿宋_GB2312"/>
          <w:color w:val="auto"/>
          <w:sz w:val="32"/>
          <w:szCs w:val="32"/>
          <w:lang w:eastAsia="zh-CN"/>
        </w:rPr>
        <w:t>工资福利增加，二是预算项目有所调整</w:t>
      </w:r>
      <w:r>
        <w:rPr>
          <w:rFonts w:hint="eastAsia" w:ascii="仿宋_GB2312" w:hAnsi="ˎ̥" w:eastAsia="仿宋_GB2312"/>
          <w:color w:val="auto"/>
          <w:sz w:val="32"/>
          <w:szCs w:val="32"/>
        </w:rPr>
        <w:t>。</w:t>
      </w:r>
    </w:p>
    <w:p w14:paraId="73F6F208">
      <w:pPr>
        <w:numPr>
          <w:ilvl w:val="0"/>
          <w:numId w:val="3"/>
        </w:num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eastAsia="zh-CN"/>
        </w:rPr>
        <w:t>社会保障和就业支出</w:t>
      </w:r>
      <w:r>
        <w:rPr>
          <w:rFonts w:hint="eastAsia" w:ascii="仿宋_GB2312" w:hAnsi="ˎ̥" w:eastAsia="仿宋_GB2312"/>
          <w:b/>
          <w:color w:val="auto"/>
          <w:sz w:val="32"/>
          <w:szCs w:val="32"/>
        </w:rPr>
        <w:t>（类）</w:t>
      </w:r>
    </w:p>
    <w:p w14:paraId="6CEAD313">
      <w:pPr>
        <w:numPr>
          <w:ilvl w:val="0"/>
          <w:numId w:val="0"/>
        </w:numPr>
        <w:ind w:firstLine="640" w:firstLineChars="200"/>
        <w:rPr>
          <w:rFonts w:hint="eastAsia" w:ascii="仿宋_GB2312" w:hAnsi="ˎ̥" w:eastAsia="仿宋_GB2312"/>
          <w:b/>
          <w:color w:val="auto"/>
          <w:sz w:val="32"/>
          <w:szCs w:val="32"/>
          <w:lang w:eastAsia="zh-CN"/>
        </w:rPr>
      </w:pPr>
      <w:r>
        <w:rPr>
          <w:rFonts w:hint="eastAsia" w:ascii="仿宋_GB2312" w:hAnsi="ˎ̥" w:eastAsia="仿宋_GB2312"/>
          <w:color w:val="auto"/>
          <w:sz w:val="32"/>
          <w:szCs w:val="32"/>
        </w:rPr>
        <w:t>年初预算</w:t>
      </w:r>
      <w:r>
        <w:rPr>
          <w:rFonts w:hint="eastAsia" w:ascii="仿宋_GB2312" w:hAnsi="ˎ̥" w:eastAsia="仿宋_GB2312"/>
          <w:color w:val="auto"/>
          <w:sz w:val="32"/>
          <w:szCs w:val="32"/>
          <w:lang w:eastAsia="zh-CN"/>
        </w:rPr>
        <w:t>为</w:t>
      </w:r>
      <w:r>
        <w:rPr>
          <w:rFonts w:hint="eastAsia" w:ascii="仿宋_GB2312" w:hAnsi="ˎ̥" w:eastAsia="仿宋_GB2312"/>
          <w:color w:val="auto"/>
          <w:sz w:val="32"/>
          <w:szCs w:val="32"/>
          <w:lang w:val="en-US" w:eastAsia="zh-CN"/>
        </w:rPr>
        <w:t>134.97</w:t>
      </w:r>
      <w:r>
        <w:rPr>
          <w:color w:val="auto"/>
          <w:sz w:val="32"/>
          <w:szCs w:val="32"/>
        </w:rPr>
        <w:t>万元</w:t>
      </w:r>
      <w:r>
        <w:rPr>
          <w:rFonts w:hint="eastAsia"/>
          <w:color w:val="auto"/>
          <w:sz w:val="32"/>
          <w:szCs w:val="32"/>
          <w:lang w:eastAsia="zh-CN"/>
        </w:rPr>
        <w:t>，</w:t>
      </w:r>
      <w:r>
        <w:rPr>
          <w:rFonts w:hint="eastAsia" w:ascii="仿宋_GB2312" w:hAnsi="ˎ̥" w:eastAsia="仿宋_GB2312"/>
          <w:color w:val="auto"/>
          <w:sz w:val="32"/>
          <w:szCs w:val="32"/>
        </w:rPr>
        <w:t>支出决算</w:t>
      </w:r>
      <w:r>
        <w:rPr>
          <w:rFonts w:hint="eastAsia" w:ascii="仿宋_GB2312" w:hAnsi="ˎ̥" w:eastAsia="仿宋_GB2312"/>
          <w:color w:val="auto"/>
          <w:sz w:val="32"/>
          <w:szCs w:val="32"/>
          <w:lang w:eastAsia="zh-CN"/>
        </w:rPr>
        <w:t>数</w:t>
      </w:r>
      <w:r>
        <w:rPr>
          <w:rFonts w:hint="eastAsia" w:ascii="仿宋_GB2312" w:hAnsi="ˎ̥" w:eastAsia="仿宋_GB2312"/>
          <w:color w:val="auto"/>
          <w:sz w:val="32"/>
          <w:szCs w:val="32"/>
        </w:rPr>
        <w:t>为</w:t>
      </w:r>
      <w:r>
        <w:rPr>
          <w:rFonts w:hint="eastAsia" w:ascii="仿宋_GB2312" w:hAnsi="ˎ̥" w:eastAsia="仿宋_GB2312"/>
          <w:color w:val="auto"/>
          <w:sz w:val="32"/>
          <w:szCs w:val="32"/>
          <w:lang w:val="en-US" w:eastAsia="zh-CN"/>
        </w:rPr>
        <w:t>141.37</w:t>
      </w:r>
      <w:r>
        <w:rPr>
          <w:color w:val="auto"/>
          <w:sz w:val="32"/>
          <w:szCs w:val="32"/>
        </w:rPr>
        <w:t>万元</w:t>
      </w:r>
      <w:r>
        <w:rPr>
          <w:rFonts w:hint="eastAsia"/>
          <w:color w:val="auto"/>
          <w:sz w:val="32"/>
          <w:szCs w:val="32"/>
          <w:lang w:eastAsia="zh-CN"/>
        </w:rPr>
        <w:t>，</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104.74</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rPr>
        <w:t>于预算数</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2024年教职工人员</w:t>
      </w:r>
      <w:r>
        <w:rPr>
          <w:rFonts w:hint="eastAsia" w:ascii="仿宋_GB2312" w:hAnsi="ˎ̥" w:eastAsia="仿宋_GB2312"/>
          <w:color w:val="auto"/>
          <w:sz w:val="32"/>
          <w:szCs w:val="32"/>
          <w:lang w:eastAsia="zh-CN"/>
        </w:rPr>
        <w:t>工资福利增加。</w:t>
      </w:r>
    </w:p>
    <w:p w14:paraId="51465780">
      <w:pPr>
        <w:numPr>
          <w:ilvl w:val="0"/>
          <w:numId w:val="0"/>
        </w:num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3</w:t>
      </w:r>
      <w:r>
        <w:rPr>
          <w:rFonts w:hint="eastAsia" w:ascii="仿宋_GB2312" w:hAnsi="ˎ̥" w:eastAsia="仿宋_GB2312"/>
          <w:b/>
          <w:color w:val="auto"/>
          <w:sz w:val="32"/>
          <w:szCs w:val="32"/>
          <w:lang w:eastAsia="zh-CN"/>
        </w:rPr>
        <w:t>卫生健康支出</w:t>
      </w:r>
      <w:r>
        <w:rPr>
          <w:rFonts w:hint="eastAsia" w:ascii="仿宋_GB2312" w:hAnsi="ˎ̥" w:eastAsia="仿宋_GB2312"/>
          <w:b/>
          <w:color w:val="auto"/>
          <w:sz w:val="32"/>
          <w:szCs w:val="32"/>
        </w:rPr>
        <w:t>（类）</w:t>
      </w:r>
    </w:p>
    <w:p w14:paraId="66EA9C35">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w:t>
      </w:r>
      <w:r>
        <w:rPr>
          <w:rFonts w:hint="eastAsia" w:ascii="仿宋_GB2312" w:hAnsi="ˎ̥" w:eastAsia="仿宋_GB2312"/>
          <w:color w:val="auto"/>
          <w:sz w:val="32"/>
          <w:szCs w:val="32"/>
          <w:lang w:eastAsia="zh-CN"/>
        </w:rPr>
        <w:t>为</w:t>
      </w:r>
      <w:r>
        <w:rPr>
          <w:rFonts w:hint="eastAsia" w:ascii="仿宋_GB2312" w:hAnsi="ˎ̥" w:eastAsia="仿宋_GB2312"/>
          <w:color w:val="auto"/>
          <w:sz w:val="32"/>
          <w:szCs w:val="32"/>
          <w:lang w:val="en-US" w:eastAsia="zh-CN"/>
        </w:rPr>
        <w:t>140.65</w:t>
      </w:r>
      <w:r>
        <w:rPr>
          <w:color w:val="auto"/>
          <w:sz w:val="32"/>
          <w:szCs w:val="32"/>
        </w:rPr>
        <w:t>万元</w:t>
      </w:r>
      <w:r>
        <w:rPr>
          <w:rFonts w:hint="eastAsia"/>
          <w:color w:val="auto"/>
          <w:sz w:val="32"/>
          <w:szCs w:val="32"/>
          <w:lang w:eastAsia="zh-CN"/>
        </w:rPr>
        <w:t>，</w:t>
      </w:r>
      <w:r>
        <w:rPr>
          <w:rFonts w:hint="eastAsia" w:ascii="仿宋_GB2312" w:hAnsi="ˎ̥" w:eastAsia="仿宋_GB2312"/>
          <w:color w:val="auto"/>
          <w:sz w:val="32"/>
          <w:szCs w:val="32"/>
        </w:rPr>
        <w:t>支出决算</w:t>
      </w:r>
      <w:r>
        <w:rPr>
          <w:rFonts w:hint="eastAsia" w:ascii="仿宋_GB2312" w:hAnsi="ˎ̥" w:eastAsia="仿宋_GB2312"/>
          <w:color w:val="auto"/>
          <w:sz w:val="32"/>
          <w:szCs w:val="32"/>
          <w:lang w:eastAsia="zh-CN"/>
        </w:rPr>
        <w:t>数</w:t>
      </w:r>
      <w:r>
        <w:rPr>
          <w:rFonts w:hint="eastAsia" w:ascii="仿宋_GB2312" w:hAnsi="ˎ̥" w:eastAsia="仿宋_GB2312"/>
          <w:color w:val="auto"/>
          <w:sz w:val="32"/>
          <w:szCs w:val="32"/>
        </w:rPr>
        <w:t>为</w:t>
      </w:r>
      <w:r>
        <w:rPr>
          <w:rFonts w:hint="eastAsia" w:ascii="仿宋_GB2312" w:hAnsi="ˎ̥" w:eastAsia="仿宋_GB2312"/>
          <w:color w:val="auto"/>
          <w:sz w:val="32"/>
          <w:szCs w:val="32"/>
          <w:lang w:val="en-US" w:eastAsia="zh-CN"/>
        </w:rPr>
        <w:t>128.56</w:t>
      </w:r>
      <w:r>
        <w:rPr>
          <w:color w:val="auto"/>
          <w:sz w:val="32"/>
          <w:szCs w:val="32"/>
        </w:rPr>
        <w:t>万元</w:t>
      </w:r>
      <w:r>
        <w:rPr>
          <w:rFonts w:hint="eastAsia"/>
          <w:color w:val="auto"/>
          <w:sz w:val="32"/>
          <w:szCs w:val="32"/>
          <w:lang w:eastAsia="zh-CN"/>
        </w:rPr>
        <w:t>，</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91.4</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w:t>
      </w:r>
      <w:r>
        <w:rPr>
          <w:rFonts w:hint="eastAsia" w:ascii="仿宋_GB2312" w:hAnsi="ˎ̥" w:eastAsia="仿宋_GB2312"/>
          <w:color w:val="auto"/>
          <w:sz w:val="32"/>
          <w:szCs w:val="32"/>
        </w:rPr>
        <w:t>于预算数</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2024年教保险缴费单位部分标准下调</w:t>
      </w:r>
      <w:r>
        <w:rPr>
          <w:rFonts w:hint="eastAsia" w:ascii="仿宋_GB2312" w:hAnsi="ˎ̥" w:eastAsia="仿宋_GB2312"/>
          <w:color w:val="auto"/>
          <w:sz w:val="32"/>
          <w:szCs w:val="32"/>
          <w:lang w:eastAsia="zh-CN"/>
        </w:rPr>
        <w:t>。</w:t>
      </w:r>
    </w:p>
    <w:p w14:paraId="57366FA4">
      <w:pPr>
        <w:numPr>
          <w:ilvl w:val="0"/>
          <w:numId w:val="0"/>
        </w:numPr>
        <w:ind w:leftChars="204"/>
        <w:rPr>
          <w:rFonts w:hint="eastAsia" w:ascii="仿宋_GB2312" w:hAnsi="ˎ̥" w:eastAsia="仿宋_GB2312"/>
          <w:b/>
          <w:color w:val="auto"/>
          <w:sz w:val="32"/>
          <w:szCs w:val="32"/>
          <w:lang w:eastAsia="zh-CN"/>
        </w:rPr>
      </w:pPr>
      <w:r>
        <w:rPr>
          <w:rFonts w:hint="eastAsia" w:ascii="仿宋_GB2312" w:hAnsi="ˎ̥" w:eastAsia="仿宋_GB2312"/>
          <w:b/>
          <w:color w:val="auto"/>
          <w:sz w:val="32"/>
          <w:szCs w:val="32"/>
          <w:lang w:val="en-US" w:eastAsia="zh-CN"/>
        </w:rPr>
        <w:t>4.</w:t>
      </w:r>
      <w:r>
        <w:rPr>
          <w:rFonts w:hint="eastAsia" w:ascii="仿宋_GB2312" w:hAnsi="ˎ̥" w:eastAsia="仿宋_GB2312"/>
          <w:b/>
          <w:color w:val="auto"/>
          <w:sz w:val="32"/>
          <w:szCs w:val="32"/>
          <w:lang w:eastAsia="zh-CN"/>
        </w:rPr>
        <w:t>住房保障支出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eastAsia="zh-CN"/>
        </w:rPr>
        <w:t>住房改革支出</w:t>
      </w:r>
      <w:r>
        <w:rPr>
          <w:rFonts w:hint="eastAsia" w:ascii="仿宋_GB2312" w:hAnsi="ˎ̥" w:eastAsia="仿宋_GB2312"/>
          <w:b/>
          <w:color w:val="auto"/>
          <w:sz w:val="32"/>
          <w:szCs w:val="32"/>
        </w:rPr>
        <w:t>（款）</w:t>
      </w:r>
      <w:r>
        <w:rPr>
          <w:rFonts w:hint="eastAsia" w:ascii="仿宋_GB2312" w:hAnsi="ˎ̥" w:eastAsia="仿宋_GB2312"/>
          <w:b/>
          <w:color w:val="auto"/>
          <w:sz w:val="32"/>
          <w:szCs w:val="32"/>
          <w:lang w:eastAsia="zh-CN"/>
        </w:rPr>
        <w:t>住房公积金</w:t>
      </w:r>
    </w:p>
    <w:p w14:paraId="7090830C">
      <w:pPr>
        <w:numPr>
          <w:ilvl w:val="0"/>
          <w:numId w:val="0"/>
        </w:numPr>
        <w:ind w:leftChars="204"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w:t>
      </w:r>
      <w:r>
        <w:rPr>
          <w:rFonts w:hint="eastAsia" w:ascii="仿宋_GB2312" w:hAnsi="ˎ̥" w:eastAsia="仿宋_GB2312"/>
          <w:color w:val="auto"/>
          <w:sz w:val="32"/>
          <w:szCs w:val="32"/>
          <w:lang w:eastAsia="zh-CN"/>
        </w:rPr>
        <w:t>为</w:t>
      </w:r>
      <w:r>
        <w:rPr>
          <w:rFonts w:hint="eastAsia" w:ascii="仿宋_GB2312" w:hAnsi="ˎ̥" w:eastAsia="仿宋_GB2312"/>
          <w:color w:val="auto"/>
          <w:sz w:val="32"/>
          <w:szCs w:val="32"/>
          <w:lang w:val="en-US" w:eastAsia="zh-CN"/>
        </w:rPr>
        <w:t>85.84</w:t>
      </w:r>
      <w:r>
        <w:rPr>
          <w:color w:val="auto"/>
          <w:sz w:val="32"/>
          <w:szCs w:val="32"/>
        </w:rPr>
        <w:t>万元</w:t>
      </w:r>
      <w:r>
        <w:rPr>
          <w:rFonts w:hint="eastAsia"/>
          <w:color w:val="auto"/>
          <w:sz w:val="32"/>
          <w:szCs w:val="32"/>
          <w:lang w:eastAsia="zh-CN"/>
        </w:rPr>
        <w:t>，</w:t>
      </w:r>
      <w:r>
        <w:rPr>
          <w:rFonts w:hint="eastAsia" w:ascii="仿宋_GB2312" w:hAnsi="ˎ̥" w:eastAsia="仿宋_GB2312"/>
          <w:color w:val="auto"/>
          <w:sz w:val="32"/>
          <w:szCs w:val="32"/>
        </w:rPr>
        <w:t>支出决算</w:t>
      </w:r>
      <w:r>
        <w:rPr>
          <w:rFonts w:hint="eastAsia" w:ascii="仿宋_GB2312" w:hAnsi="ˎ̥" w:eastAsia="仿宋_GB2312"/>
          <w:color w:val="auto"/>
          <w:sz w:val="32"/>
          <w:szCs w:val="32"/>
          <w:lang w:eastAsia="zh-CN"/>
        </w:rPr>
        <w:t>数</w:t>
      </w:r>
      <w:r>
        <w:rPr>
          <w:rFonts w:hint="eastAsia" w:ascii="仿宋_GB2312" w:hAnsi="ˎ̥" w:eastAsia="仿宋_GB2312"/>
          <w:color w:val="auto"/>
          <w:sz w:val="32"/>
          <w:szCs w:val="32"/>
        </w:rPr>
        <w:t>为</w:t>
      </w:r>
      <w:r>
        <w:rPr>
          <w:rFonts w:hint="eastAsia" w:ascii="仿宋_GB2312" w:hAnsi="ˎ̥" w:eastAsia="仿宋_GB2312"/>
          <w:color w:val="auto"/>
          <w:sz w:val="32"/>
          <w:szCs w:val="32"/>
          <w:lang w:val="en-US" w:eastAsia="zh-CN"/>
        </w:rPr>
        <w:t>77.58万元，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90.38</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小于</w:t>
      </w:r>
      <w:r>
        <w:rPr>
          <w:rFonts w:hint="eastAsia" w:ascii="仿宋_GB2312" w:hAnsi="ˎ̥" w:eastAsia="仿宋_GB2312"/>
          <w:color w:val="auto"/>
          <w:sz w:val="32"/>
          <w:szCs w:val="32"/>
        </w:rPr>
        <w:t>预算数</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预算时公积金缴交基数将绩效考核工资考虑在内，所以职工公积金缴交决算数小于预算数。</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1056.08</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1,036.52</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生活补助、救济费、医疗费补助、助学金、奖励金、代缴社会保险费、其他对个人和家庭的补助。公用经费</w:t>
      </w:r>
      <w:r>
        <w:rPr>
          <w:rFonts w:ascii="仿宋_GB2312" w:hAnsi="ˎ̥" w:eastAsia="仿宋_GB2312"/>
          <w:color w:val="auto"/>
          <w:sz w:val="32"/>
          <w:szCs w:val="32"/>
          <w:lang w:val="en-US"/>
        </w:rPr>
        <w:t>19.52</w:t>
      </w:r>
      <w:r>
        <w:rPr>
          <w:rFonts w:hint="eastAsia" w:ascii="仿宋_GB2312" w:hAnsi="ˎ̥" w:eastAsia="仿宋_GB2312"/>
          <w:color w:val="auto"/>
          <w:sz w:val="32"/>
          <w:szCs w:val="32"/>
        </w:rPr>
        <w:t>万元，主要包括：商品和服务支出中的办公费、印刷费、咨询费、手续费、水费、电费、邮电费、物业管理费、差旅费、维修（护）费、租赁费、会议费、培训费、专用材料费、被装购置费、专用燃料费、劳务费、委托业务费、工会经费、福利费、其他交通费用、税金及附加费用、其他商品和服务支出；办公设备购置、专用设备购置、基础设施建设、大型修缮、信息网络及软件购置更新、无形资产购置、其他资本性支出等。</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5E2A6D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710BCBB8">
      <w:pPr>
        <w:ind w:firstLine="627" w:firstLineChars="196"/>
        <w:rPr>
          <w:rFonts w:hint="eastAsia" w:ascii="仿宋_GB2312" w:hAnsi="ˎ̥" w:eastAsia="仿宋_GB2312"/>
          <w:color w:val="auto"/>
          <w:sz w:val="32"/>
          <w:szCs w:val="32"/>
        </w:rPr>
      </w:pPr>
      <w:r>
        <w:rPr>
          <w:rFonts w:hint="eastAsia" w:ascii="仿宋" w:hAnsi="仿宋" w:eastAsia="仿宋" w:cs="仿宋"/>
          <w:bCs/>
          <w:color w:val="auto"/>
          <w:sz w:val="32"/>
          <w:szCs w:val="32"/>
          <w:lang w:eastAsia="zh-CN"/>
        </w:rPr>
        <w:t>保亭县第二小学</w:t>
      </w:r>
      <w:r>
        <w:rPr>
          <w:rFonts w:hint="eastAsia" w:ascii="仿宋" w:hAnsi="仿宋" w:eastAsia="仿宋" w:cs="仿宋"/>
          <w:bCs/>
          <w:color w:val="auto"/>
          <w:sz w:val="32"/>
          <w:szCs w:val="32"/>
          <w:lang w:val="en-US" w:eastAsia="zh-CN"/>
        </w:rPr>
        <w:t>2024年度无国有资本经营</w:t>
      </w:r>
      <w:r>
        <w:rPr>
          <w:rFonts w:hint="eastAsia" w:ascii="仿宋" w:hAnsi="仿宋" w:eastAsia="仿宋" w:cs="仿宋"/>
          <w:bCs/>
          <w:color w:val="auto"/>
          <w:sz w:val="32"/>
          <w:szCs w:val="32"/>
        </w:rPr>
        <w:t>财政拨款收入支出</w:t>
      </w:r>
      <w:r>
        <w:rPr>
          <w:rFonts w:hint="eastAsia" w:ascii="仿宋" w:hAnsi="仿宋" w:eastAsia="仿宋" w:cs="仿宋"/>
          <w:bCs/>
          <w:color w:val="auto"/>
          <w:sz w:val="32"/>
          <w:szCs w:val="32"/>
          <w:lang w:eastAsia="zh-CN"/>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lang w:eastAsia="zh-CN"/>
        </w:rPr>
      </w:pPr>
      <w:r>
        <w:rPr>
          <w:rFonts w:hint="eastAsia" w:ascii="仿宋_GB2312" w:hAnsi="ˎ̥" w:eastAsia="仿宋_GB2312"/>
          <w:sz w:val="32"/>
          <w:szCs w:val="32"/>
        </w:rPr>
        <w:t xml:space="preserve"> </w:t>
      </w: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2A2F45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3747F14E">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年度一般公共预算项目支出全面开展绩效自评。</w:t>
      </w:r>
      <w:r>
        <w:rPr>
          <w:rFonts w:hint="eastAsia" w:ascii="仿宋_GB2312" w:eastAsia="仿宋_GB2312"/>
          <w:color w:val="auto"/>
          <w:sz w:val="32"/>
          <w:szCs w:val="32"/>
          <w:lang w:bidi="ar"/>
        </w:rPr>
        <w:t>其中</w:t>
      </w:r>
      <w:r>
        <w:rPr>
          <w:rFonts w:hint="eastAsia" w:ascii="仿宋_GB2312" w:eastAsia="仿宋_GB2312"/>
          <w:color w:val="auto"/>
          <w:sz w:val="32"/>
          <w:szCs w:val="32"/>
          <w:lang w:eastAsia="zh-CN" w:bidi="ar"/>
        </w:rPr>
        <w:t>项目</w:t>
      </w:r>
      <w:r>
        <w:rPr>
          <w:rFonts w:hint="eastAsia" w:ascii="仿宋_GB2312" w:eastAsia="仿宋_GB2312"/>
          <w:color w:val="auto"/>
          <w:sz w:val="32"/>
          <w:szCs w:val="32"/>
          <w:lang w:val="en-US" w:eastAsia="zh-CN" w:bidi="ar"/>
        </w:rPr>
        <w:t>25个</w:t>
      </w:r>
      <w:r>
        <w:rPr>
          <w:rFonts w:hint="eastAsia" w:ascii="仿宋_GB2312" w:eastAsia="仿宋_GB2312"/>
          <w:color w:val="auto"/>
          <w:sz w:val="32"/>
          <w:szCs w:val="32"/>
          <w:lang w:bidi="ar"/>
        </w:rPr>
        <w:t>，共涉及资金</w:t>
      </w:r>
      <w:r>
        <w:rPr>
          <w:rFonts w:hint="eastAsia" w:ascii="仿宋_GB2312" w:eastAsia="仿宋_GB2312"/>
          <w:color w:val="auto"/>
          <w:sz w:val="32"/>
          <w:szCs w:val="32"/>
          <w:lang w:val="en-US" w:eastAsia="zh-CN" w:bidi="ar"/>
        </w:rPr>
        <w:t>1241.12</w:t>
      </w:r>
      <w:r>
        <w:rPr>
          <w:rFonts w:hint="eastAsia" w:ascii="仿宋_GB2312" w:eastAsia="仿宋_GB2312"/>
          <w:color w:val="auto"/>
          <w:sz w:val="32"/>
          <w:szCs w:val="32"/>
          <w:lang w:bidi="ar"/>
        </w:rPr>
        <w:t>万元，占一般公共预算项目支出总额的</w:t>
      </w:r>
      <w:r>
        <w:rPr>
          <w:rFonts w:hint="eastAsia" w:ascii="仿宋_GB2312" w:eastAsia="仿宋_GB2312"/>
          <w:color w:val="auto"/>
          <w:sz w:val="32"/>
          <w:szCs w:val="32"/>
          <w:lang w:val="en-US" w:eastAsia="zh-CN" w:bidi="ar"/>
        </w:rPr>
        <w:t>100</w:t>
      </w:r>
      <w:r>
        <w:rPr>
          <w:rFonts w:hint="eastAsia" w:ascii="仿宋_GB2312" w:eastAsia="仿宋_GB2312"/>
          <w:color w:val="auto"/>
          <w:sz w:val="32"/>
          <w:szCs w:val="32"/>
          <w:lang w:bidi="ar"/>
        </w:rPr>
        <w:t>%。</w:t>
      </w:r>
      <w:r>
        <w:rPr>
          <w:rFonts w:hint="eastAsia" w:ascii="仿宋_GB2312" w:eastAsia="仿宋_GB2312"/>
          <w:color w:val="auto"/>
          <w:sz w:val="32"/>
          <w:szCs w:val="32"/>
        </w:rPr>
        <w:t>共组织对“</w:t>
      </w:r>
      <w:r>
        <w:rPr>
          <w:rFonts w:hint="eastAsia" w:ascii="仿宋_GB2312" w:eastAsia="仿宋_GB2312"/>
          <w:color w:val="auto"/>
          <w:sz w:val="32"/>
          <w:szCs w:val="32"/>
          <w:lang w:eastAsia="zh-CN"/>
        </w:rPr>
        <w:t>工资奖金津补贴</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1241.12</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_GB2312" w:eastAsia="仿宋_GB2312"/>
          <w:color w:val="auto"/>
          <w:sz w:val="32"/>
          <w:szCs w:val="32"/>
          <w:lang w:eastAsia="zh-CN"/>
        </w:rPr>
        <w:t>“</w:t>
      </w:r>
      <w:r>
        <w:rPr>
          <w:rFonts w:hint="eastAsia" w:ascii="仿宋_GB2312" w:eastAsia="仿宋_GB2312"/>
          <w:color w:val="auto"/>
          <w:sz w:val="32"/>
          <w:szCs w:val="32"/>
        </w:rPr>
        <w:t>工资奖金津补贴</w:t>
      </w:r>
      <w:r>
        <w:rPr>
          <w:rFonts w:hint="eastAsia" w:ascii="仿宋_GB2312" w:eastAsia="仿宋_GB2312"/>
          <w:color w:val="auto"/>
          <w:sz w:val="32"/>
          <w:szCs w:val="32"/>
          <w:lang w:eastAsia="zh-CN"/>
        </w:rPr>
        <w:t>、</w:t>
      </w:r>
      <w:r>
        <w:rPr>
          <w:rFonts w:hint="eastAsia" w:ascii="仿宋_GB2312" w:eastAsia="仿宋_GB2312"/>
          <w:color w:val="auto"/>
          <w:sz w:val="32"/>
          <w:szCs w:val="32"/>
        </w:rPr>
        <w:t>公务员医疗补助</w:t>
      </w:r>
      <w:r>
        <w:rPr>
          <w:rFonts w:hint="eastAsia" w:ascii="仿宋_GB2312" w:eastAsia="仿宋_GB2312"/>
          <w:color w:val="auto"/>
          <w:sz w:val="32"/>
          <w:szCs w:val="32"/>
          <w:lang w:eastAsia="zh-CN"/>
        </w:rPr>
        <w:t>、</w:t>
      </w:r>
      <w:r>
        <w:rPr>
          <w:rFonts w:hint="eastAsia" w:ascii="仿宋_GB2312" w:eastAsia="仿宋_GB2312"/>
          <w:color w:val="auto"/>
          <w:sz w:val="32"/>
          <w:szCs w:val="32"/>
        </w:rPr>
        <w:t>养老保险</w:t>
      </w:r>
      <w:r>
        <w:rPr>
          <w:rFonts w:hint="eastAsia" w:ascii="仿宋_GB2312" w:eastAsia="仿宋_GB2312"/>
          <w:color w:val="auto"/>
          <w:sz w:val="32"/>
          <w:szCs w:val="32"/>
          <w:lang w:eastAsia="zh-CN"/>
        </w:rPr>
        <w:t>、</w:t>
      </w:r>
      <w:r>
        <w:rPr>
          <w:rFonts w:hint="eastAsia" w:ascii="仿宋_GB2312" w:eastAsia="仿宋_GB2312"/>
          <w:color w:val="auto"/>
          <w:sz w:val="32"/>
          <w:szCs w:val="32"/>
        </w:rPr>
        <w:t>医疗保险</w:t>
      </w:r>
      <w:r>
        <w:rPr>
          <w:rFonts w:hint="eastAsia" w:ascii="仿宋_GB2312" w:eastAsia="仿宋_GB2312"/>
          <w:color w:val="auto"/>
          <w:sz w:val="32"/>
          <w:szCs w:val="32"/>
          <w:lang w:eastAsia="zh-CN"/>
        </w:rPr>
        <w:t>、</w:t>
      </w:r>
      <w:r>
        <w:rPr>
          <w:rFonts w:hint="eastAsia" w:ascii="仿宋_GB2312" w:eastAsia="仿宋_GB2312"/>
          <w:color w:val="auto"/>
          <w:sz w:val="32"/>
          <w:szCs w:val="32"/>
        </w:rPr>
        <w:t>住房公积金</w:t>
      </w:r>
      <w:r>
        <w:rPr>
          <w:rFonts w:hint="eastAsia" w:ascii="仿宋_GB2312" w:eastAsia="仿宋_GB2312"/>
          <w:color w:val="auto"/>
          <w:sz w:val="32"/>
          <w:szCs w:val="32"/>
          <w:lang w:eastAsia="zh-CN"/>
        </w:rPr>
        <w:t>、</w:t>
      </w:r>
      <w:r>
        <w:rPr>
          <w:rFonts w:hint="eastAsia" w:ascii="仿宋_GB2312" w:eastAsia="仿宋_GB2312"/>
          <w:color w:val="auto"/>
          <w:sz w:val="32"/>
          <w:szCs w:val="32"/>
        </w:rPr>
        <w:t>失业保险</w:t>
      </w:r>
      <w:r>
        <w:rPr>
          <w:rFonts w:hint="eastAsia" w:ascii="仿宋_GB2312" w:eastAsia="仿宋_GB2312"/>
          <w:color w:val="auto"/>
          <w:sz w:val="32"/>
          <w:szCs w:val="32"/>
          <w:lang w:eastAsia="zh-CN"/>
        </w:rPr>
        <w:t>、</w:t>
      </w:r>
      <w:r>
        <w:rPr>
          <w:rFonts w:hint="eastAsia" w:ascii="仿宋_GB2312" w:eastAsia="仿宋_GB2312"/>
          <w:color w:val="auto"/>
          <w:sz w:val="32"/>
          <w:szCs w:val="32"/>
        </w:rPr>
        <w:t>工伤保险</w:t>
      </w:r>
      <w:r>
        <w:rPr>
          <w:rFonts w:hint="eastAsia" w:ascii="仿宋_GB2312" w:eastAsia="仿宋_GB2312"/>
          <w:color w:val="auto"/>
          <w:sz w:val="32"/>
          <w:szCs w:val="32"/>
          <w:lang w:eastAsia="zh-CN"/>
        </w:rPr>
        <w:t>、</w:t>
      </w:r>
      <w:r>
        <w:rPr>
          <w:rFonts w:hint="eastAsia" w:ascii="仿宋_GB2312" w:eastAsia="仿宋_GB2312"/>
          <w:color w:val="auto"/>
          <w:sz w:val="32"/>
          <w:szCs w:val="32"/>
        </w:rPr>
        <w:t>城乡义务教育补助经费</w:t>
      </w:r>
      <w:r>
        <w:rPr>
          <w:rFonts w:hint="eastAsia" w:ascii="仿宋_GB2312" w:eastAsia="仿宋_GB2312"/>
          <w:color w:val="auto"/>
          <w:sz w:val="32"/>
          <w:szCs w:val="32"/>
          <w:lang w:eastAsia="zh-CN"/>
        </w:rPr>
        <w:t>、</w:t>
      </w:r>
      <w:r>
        <w:rPr>
          <w:rFonts w:hint="eastAsia" w:ascii="仿宋_GB2312" w:eastAsia="仿宋_GB2312"/>
          <w:color w:val="auto"/>
          <w:sz w:val="32"/>
          <w:szCs w:val="32"/>
        </w:rPr>
        <w:t>城乡义务教育生均公用经费</w:t>
      </w:r>
      <w:r>
        <w:rPr>
          <w:rFonts w:hint="eastAsia" w:ascii="仿宋_GB2312" w:eastAsia="仿宋_GB2312"/>
          <w:color w:val="auto"/>
          <w:sz w:val="32"/>
          <w:szCs w:val="32"/>
          <w:lang w:eastAsia="zh-CN"/>
        </w:rPr>
        <w:t>、</w:t>
      </w:r>
      <w:r>
        <w:rPr>
          <w:rFonts w:hint="eastAsia" w:ascii="仿宋_GB2312" w:eastAsia="仿宋_GB2312"/>
          <w:color w:val="auto"/>
          <w:sz w:val="32"/>
          <w:szCs w:val="32"/>
        </w:rPr>
        <w:t>特殊教育生均公用经费</w:t>
      </w:r>
      <w:r>
        <w:rPr>
          <w:rFonts w:hint="eastAsia" w:ascii="仿宋_GB2312" w:eastAsia="仿宋_GB2312"/>
          <w:color w:val="auto"/>
          <w:sz w:val="32"/>
          <w:szCs w:val="32"/>
          <w:lang w:eastAsia="zh-CN"/>
        </w:rPr>
        <w:t>、</w:t>
      </w:r>
      <w:r>
        <w:rPr>
          <w:rFonts w:hint="eastAsia" w:ascii="仿宋_GB2312" w:eastAsia="仿宋_GB2312"/>
          <w:color w:val="auto"/>
          <w:sz w:val="32"/>
          <w:szCs w:val="32"/>
        </w:rPr>
        <w:t>班主任津贴</w:t>
      </w:r>
      <w:r>
        <w:rPr>
          <w:rFonts w:hint="eastAsia" w:ascii="仿宋_GB2312" w:eastAsia="仿宋_GB2312"/>
          <w:color w:val="auto"/>
          <w:sz w:val="32"/>
          <w:szCs w:val="32"/>
          <w:lang w:eastAsia="zh-CN"/>
        </w:rPr>
        <w:t>、</w:t>
      </w:r>
      <w:r>
        <w:rPr>
          <w:rFonts w:hint="eastAsia" w:ascii="仿宋_GB2312" w:eastAsia="仿宋_GB2312"/>
          <w:color w:val="auto"/>
          <w:sz w:val="32"/>
          <w:szCs w:val="32"/>
        </w:rPr>
        <w:t>义务教育阶段就读的1至7级残疾学生特殊补助</w:t>
      </w:r>
      <w:r>
        <w:rPr>
          <w:rFonts w:hint="eastAsia" w:ascii="仿宋_GB2312" w:eastAsia="仿宋_GB2312"/>
          <w:color w:val="auto"/>
          <w:sz w:val="32"/>
          <w:szCs w:val="32"/>
          <w:lang w:eastAsia="zh-CN"/>
        </w:rPr>
        <w:t>、</w:t>
      </w:r>
      <w:r>
        <w:rPr>
          <w:rFonts w:hint="eastAsia" w:ascii="仿宋_GB2312" w:eastAsia="仿宋_GB2312"/>
          <w:color w:val="auto"/>
          <w:sz w:val="32"/>
          <w:szCs w:val="32"/>
        </w:rPr>
        <w:t>教育管理综合经费</w:t>
      </w:r>
      <w:r>
        <w:rPr>
          <w:rFonts w:hint="eastAsia" w:ascii="仿宋_GB2312" w:eastAsia="仿宋_GB2312"/>
          <w:color w:val="auto"/>
          <w:sz w:val="32"/>
          <w:szCs w:val="32"/>
          <w:lang w:eastAsia="zh-CN"/>
        </w:rPr>
        <w:t>、</w:t>
      </w:r>
      <w:r>
        <w:rPr>
          <w:rFonts w:hint="eastAsia" w:ascii="仿宋_GB2312" w:eastAsia="仿宋_GB2312"/>
          <w:color w:val="auto"/>
          <w:sz w:val="32"/>
          <w:szCs w:val="32"/>
        </w:rPr>
        <w:t>（实有资金）城乡义务教育生均公用经费</w:t>
      </w:r>
      <w:r>
        <w:rPr>
          <w:rFonts w:hint="eastAsia" w:ascii="仿宋_GB2312" w:eastAsia="仿宋_GB2312"/>
          <w:color w:val="auto"/>
          <w:sz w:val="32"/>
          <w:szCs w:val="32"/>
          <w:lang w:eastAsia="zh-CN"/>
        </w:rPr>
        <w:t>、</w:t>
      </w:r>
      <w:r>
        <w:rPr>
          <w:rFonts w:hint="eastAsia" w:ascii="仿宋_GB2312" w:eastAsia="仿宋_GB2312"/>
          <w:color w:val="auto"/>
          <w:sz w:val="32"/>
          <w:szCs w:val="32"/>
        </w:rPr>
        <w:t>综合事务经费</w:t>
      </w:r>
      <w:r>
        <w:rPr>
          <w:rFonts w:hint="eastAsia" w:ascii="仿宋_GB2312" w:eastAsia="仿宋_GB2312"/>
          <w:color w:val="auto"/>
          <w:sz w:val="32"/>
          <w:szCs w:val="32"/>
          <w:lang w:eastAsia="zh-CN"/>
        </w:rPr>
        <w:t>、</w:t>
      </w:r>
      <w:r>
        <w:rPr>
          <w:rFonts w:hint="eastAsia" w:ascii="仿宋_GB2312" w:eastAsia="仿宋_GB2312"/>
          <w:color w:val="auto"/>
          <w:sz w:val="32"/>
          <w:szCs w:val="32"/>
        </w:rPr>
        <w:t>公用经费定额</w:t>
      </w:r>
      <w:r>
        <w:rPr>
          <w:rFonts w:hint="eastAsia" w:ascii="仿宋_GB2312" w:eastAsia="仿宋_GB2312"/>
          <w:color w:val="auto"/>
          <w:sz w:val="32"/>
          <w:szCs w:val="32"/>
          <w:lang w:eastAsia="zh-CN"/>
        </w:rPr>
        <w:t>、</w:t>
      </w:r>
      <w:r>
        <w:rPr>
          <w:rFonts w:hint="eastAsia" w:ascii="仿宋_GB2312" w:eastAsia="仿宋_GB2312"/>
          <w:color w:val="auto"/>
          <w:sz w:val="32"/>
          <w:szCs w:val="32"/>
        </w:rPr>
        <w:t>中小学生研学旅行奖补</w:t>
      </w:r>
      <w:r>
        <w:rPr>
          <w:rFonts w:hint="eastAsia" w:ascii="仿宋_GB2312" w:eastAsia="仿宋_GB2312"/>
          <w:color w:val="auto"/>
          <w:sz w:val="32"/>
          <w:szCs w:val="32"/>
          <w:lang w:eastAsia="zh-CN"/>
        </w:rPr>
        <w:t>”等项目支出绩效评价</w:t>
      </w:r>
      <w:r>
        <w:rPr>
          <w:rFonts w:hint="eastAsia" w:ascii="仿宋_GB2312" w:eastAsia="仿宋_GB2312"/>
          <w:color w:val="auto"/>
          <w:sz w:val="32"/>
          <w:szCs w:val="32"/>
          <w:lang w:val="en-US" w:eastAsia="zh-CN"/>
        </w:rPr>
        <w:t>,完成情况较好。“</w:t>
      </w:r>
      <w:r>
        <w:rPr>
          <w:rFonts w:hint="eastAsia" w:ascii="仿宋_GB2312" w:eastAsia="仿宋_GB2312"/>
          <w:color w:val="auto"/>
          <w:sz w:val="32"/>
          <w:szCs w:val="32"/>
        </w:rPr>
        <w:t>农村义务教育学生营养改善计划</w:t>
      </w:r>
      <w:r>
        <w:rPr>
          <w:rFonts w:hint="eastAsia" w:ascii="仿宋_GB2312" w:eastAsia="仿宋_GB2312"/>
          <w:color w:val="auto"/>
          <w:sz w:val="32"/>
          <w:szCs w:val="32"/>
          <w:lang w:eastAsia="zh-CN"/>
        </w:rPr>
        <w:t>、</w:t>
      </w:r>
      <w:r>
        <w:rPr>
          <w:rFonts w:hint="eastAsia" w:ascii="仿宋_GB2312" w:eastAsia="仿宋_GB2312"/>
          <w:color w:val="auto"/>
          <w:sz w:val="32"/>
          <w:szCs w:val="32"/>
        </w:rPr>
        <w:t>教育发展专项资金</w:t>
      </w:r>
      <w:r>
        <w:rPr>
          <w:rFonts w:hint="eastAsia" w:ascii="仿宋_GB2312" w:eastAsia="仿宋_GB2312"/>
          <w:color w:val="auto"/>
          <w:sz w:val="32"/>
          <w:szCs w:val="32"/>
          <w:lang w:eastAsia="zh-CN"/>
        </w:rPr>
        <w:t>、</w:t>
      </w:r>
      <w:r>
        <w:rPr>
          <w:rFonts w:hint="eastAsia" w:ascii="仿宋_GB2312" w:eastAsia="仿宋_GB2312"/>
          <w:color w:val="auto"/>
          <w:sz w:val="32"/>
          <w:szCs w:val="32"/>
        </w:rPr>
        <w:t>文化发展资金</w:t>
      </w:r>
      <w:r>
        <w:rPr>
          <w:rFonts w:hint="eastAsia" w:ascii="仿宋_GB2312" w:eastAsia="仿宋_GB2312"/>
          <w:color w:val="auto"/>
          <w:sz w:val="32"/>
          <w:szCs w:val="32"/>
          <w:lang w:eastAsia="zh-CN"/>
        </w:rPr>
        <w:t>、</w:t>
      </w:r>
      <w:r>
        <w:rPr>
          <w:rFonts w:hint="eastAsia" w:ascii="仿宋_GB2312" w:eastAsia="仿宋_GB2312"/>
          <w:color w:val="auto"/>
          <w:sz w:val="32"/>
          <w:szCs w:val="32"/>
        </w:rPr>
        <w:t>城乡义务教育补助经费</w:t>
      </w:r>
      <w:r>
        <w:rPr>
          <w:rFonts w:hint="eastAsia" w:ascii="仿宋_GB2312" w:eastAsia="仿宋_GB2312"/>
          <w:color w:val="auto"/>
          <w:sz w:val="32"/>
          <w:szCs w:val="32"/>
          <w:lang w:eastAsia="zh-CN"/>
        </w:rPr>
        <w:t>、</w:t>
      </w:r>
      <w:r>
        <w:rPr>
          <w:rFonts w:hint="eastAsia" w:ascii="仿宋_GB2312" w:eastAsia="仿宋_GB2312"/>
          <w:color w:val="auto"/>
          <w:sz w:val="32"/>
          <w:szCs w:val="32"/>
        </w:rPr>
        <w:t>家庭经济困难学生生活补助</w:t>
      </w:r>
      <w:r>
        <w:rPr>
          <w:rFonts w:hint="eastAsia" w:ascii="仿宋_GB2312" w:eastAsia="仿宋_GB2312"/>
          <w:color w:val="auto"/>
          <w:sz w:val="32"/>
          <w:szCs w:val="32"/>
          <w:lang w:eastAsia="zh-CN"/>
        </w:rPr>
        <w:t>、</w:t>
      </w:r>
      <w:r>
        <w:rPr>
          <w:rFonts w:hint="eastAsia" w:ascii="仿宋_GB2312" w:eastAsia="仿宋_GB2312"/>
          <w:color w:val="auto"/>
          <w:sz w:val="32"/>
          <w:szCs w:val="32"/>
        </w:rPr>
        <w:t>党建工作</w:t>
      </w:r>
      <w:r>
        <w:rPr>
          <w:rFonts w:hint="eastAsia" w:ascii="仿宋_GB2312" w:eastAsia="仿宋_GB2312"/>
          <w:color w:val="auto"/>
          <w:sz w:val="32"/>
          <w:szCs w:val="32"/>
          <w:lang w:val="en-US" w:eastAsia="zh-CN"/>
        </w:rPr>
        <w:t>等</w:t>
      </w:r>
      <w:r>
        <w:rPr>
          <w:rFonts w:hint="eastAsia" w:ascii="仿宋_GB2312" w:eastAsia="仿宋_GB2312"/>
          <w:color w:val="auto"/>
          <w:sz w:val="32"/>
          <w:szCs w:val="32"/>
          <w:lang w:eastAsia="zh-CN"/>
        </w:rPr>
        <w:t>项目支出绩效评价，</w:t>
      </w:r>
      <w:r>
        <w:rPr>
          <w:rFonts w:hint="eastAsia" w:ascii="仿宋_GB2312" w:eastAsia="仿宋_GB2312"/>
          <w:color w:val="auto"/>
          <w:sz w:val="32"/>
          <w:szCs w:val="32"/>
          <w:lang w:val="en-US" w:eastAsia="zh-CN"/>
        </w:rPr>
        <w:t>完成情况良。</w:t>
      </w:r>
    </w:p>
    <w:p w14:paraId="56325CD2">
      <w:pPr>
        <w:spacing w:line="578"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完成部门整体支出绩效评价，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1241.12</w:t>
      </w:r>
      <w:r>
        <w:rPr>
          <w:rFonts w:hint="eastAsia" w:ascii="仿宋_GB2312" w:eastAsia="仿宋_GB2312"/>
          <w:color w:val="auto"/>
          <w:sz w:val="32"/>
          <w:szCs w:val="32"/>
          <w:lang w:bidi="ar"/>
        </w:rPr>
        <w:t>万元，</w:t>
      </w:r>
      <w:r>
        <w:rPr>
          <w:rFonts w:hint="eastAsia" w:ascii="仿宋_GB2312" w:hAnsi="仿宋_GB2312" w:eastAsia="仿宋_GB2312" w:cs="仿宋_GB2312"/>
          <w:color w:val="auto"/>
          <w:sz w:val="32"/>
          <w:szCs w:val="32"/>
        </w:rPr>
        <w:t>从评价情况来看，</w:t>
      </w:r>
      <w:r>
        <w:rPr>
          <w:rFonts w:hint="eastAsia" w:ascii="仿宋_GB2312" w:hAnsi="仿宋_GB2312" w:eastAsia="仿宋_GB2312" w:cs="仿宋_GB2312"/>
          <w:color w:val="auto"/>
          <w:spacing w:val="18"/>
          <w:sz w:val="32"/>
          <w:szCs w:val="32"/>
        </w:rPr>
        <w:t>经过各项绩效指标考核，</w:t>
      </w:r>
      <w:r>
        <w:rPr>
          <w:rFonts w:hint="eastAsia" w:ascii="仿宋_GB2312" w:hAnsi="仿宋_GB2312" w:eastAsia="仿宋_GB2312" w:cs="仿宋_GB2312"/>
          <w:color w:val="auto"/>
          <w:spacing w:val="18"/>
          <w:sz w:val="32"/>
          <w:szCs w:val="32"/>
          <w:lang w:val="en-US" w:eastAsia="zh-CN"/>
        </w:rPr>
        <w:t>保亭县第二小学</w:t>
      </w:r>
      <w:r>
        <w:rPr>
          <w:rFonts w:hint="eastAsia" w:ascii="仿宋_GB2312" w:hAnsi="仿宋_GB2312" w:eastAsia="仿宋_GB2312" w:cs="仿宋_GB2312"/>
          <w:color w:val="auto"/>
          <w:spacing w:val="18"/>
          <w:sz w:val="32"/>
          <w:szCs w:val="32"/>
        </w:rPr>
        <w:t>部门整体预算在预算完成率、结转结余率、公用经费控制率等方面取得良好的效果。通过各项绩效指标考核，保亭</w:t>
      </w:r>
      <w:r>
        <w:rPr>
          <w:rFonts w:hint="eastAsia" w:ascii="仿宋_GB2312" w:hAnsi="仿宋_GB2312" w:eastAsia="仿宋_GB2312" w:cs="仿宋_GB2312"/>
          <w:color w:val="auto"/>
          <w:spacing w:val="18"/>
          <w:sz w:val="32"/>
          <w:szCs w:val="32"/>
          <w:lang w:eastAsia="zh-CN"/>
        </w:rPr>
        <w:t>县第二小学</w:t>
      </w:r>
      <w:r>
        <w:rPr>
          <w:rFonts w:hint="eastAsia" w:ascii="仿宋_GB2312" w:hAnsi="仿宋_GB2312" w:eastAsia="仿宋_GB2312" w:cs="仿宋_GB2312"/>
          <w:color w:val="auto"/>
          <w:spacing w:val="18"/>
          <w:sz w:val="32"/>
          <w:szCs w:val="32"/>
        </w:rPr>
        <w:t>整体支出综上所述，总体评价认定的绩效等级为“</w:t>
      </w:r>
      <w:r>
        <w:rPr>
          <w:rFonts w:hint="eastAsia" w:ascii="仿宋_GB2312" w:hAnsi="仿宋_GB2312" w:eastAsia="仿宋_GB2312" w:cs="仿宋_GB2312"/>
          <w:color w:val="auto"/>
          <w:spacing w:val="18"/>
          <w:sz w:val="32"/>
          <w:szCs w:val="32"/>
          <w:lang w:eastAsia="zh-CN"/>
        </w:rPr>
        <w:t>良</w:t>
      </w:r>
      <w:r>
        <w:rPr>
          <w:rFonts w:hint="eastAsia" w:ascii="仿宋_GB2312" w:hAnsi="仿宋_GB2312" w:eastAsia="仿宋_GB2312" w:cs="仿宋_GB2312"/>
          <w:color w:val="auto"/>
          <w:spacing w:val="18"/>
          <w:sz w:val="32"/>
          <w:szCs w:val="32"/>
        </w:rPr>
        <w:t>”。</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14:paraId="716EE098">
      <w:pPr>
        <w:shd w:val="clear" w:color="auto" w:fill="FFFFFF"/>
        <w:spacing w:before="100" w:beforeAutospacing="1" w:after="100" w:afterAutospacing="1" w:line="580" w:lineRule="exact"/>
        <w:ind w:firstLine="640"/>
        <w:contextualSpacing/>
        <w:rPr>
          <w:rFonts w:hint="eastAsia" w:ascii="仿宋_GB2312" w:eastAsia="仿宋_GB2312"/>
          <w:color w:val="000000"/>
          <w:sz w:val="32"/>
          <w:szCs w:val="32"/>
        </w:rPr>
      </w:pPr>
      <w:r>
        <w:rPr>
          <w:rFonts w:hint="eastAsia" w:ascii="仿宋_GB2312" w:eastAsia="仿宋_GB2312"/>
          <w:color w:val="auto"/>
          <w:sz w:val="32"/>
          <w:szCs w:val="32"/>
        </w:rPr>
        <w:t>我单位在部门决算中反映</w:t>
      </w:r>
      <w:r>
        <w:rPr>
          <w:rFonts w:hint="eastAsia" w:ascii="仿宋_GB2312" w:eastAsia="仿宋_GB2312"/>
          <w:color w:val="auto"/>
          <w:sz w:val="32"/>
          <w:szCs w:val="32"/>
          <w:lang w:eastAsia="zh-CN"/>
        </w:rPr>
        <w:t>“</w:t>
      </w:r>
      <w:r>
        <w:rPr>
          <w:rFonts w:hint="eastAsia" w:ascii="仿宋_GB2312" w:eastAsia="仿宋_GB2312"/>
          <w:color w:val="auto"/>
          <w:sz w:val="32"/>
          <w:szCs w:val="32"/>
        </w:rPr>
        <w:t>工资奖金津补贴</w:t>
      </w:r>
      <w:r>
        <w:rPr>
          <w:rFonts w:hint="eastAsia" w:ascii="仿宋_GB2312" w:eastAsia="仿宋_GB2312"/>
          <w:color w:val="auto"/>
          <w:sz w:val="32"/>
          <w:szCs w:val="32"/>
          <w:lang w:eastAsia="zh-CN"/>
        </w:rPr>
        <w:t>”</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个</w:t>
      </w:r>
      <w:r>
        <w:rPr>
          <w:rFonts w:hint="eastAsia" w:ascii="仿宋_GB2312" w:eastAsia="仿宋_GB2312"/>
          <w:color w:val="auto"/>
          <w:sz w:val="32"/>
          <w:szCs w:val="32"/>
          <w:lang w:eastAsia="zh-CN"/>
        </w:rPr>
        <w:t>重点</w:t>
      </w:r>
      <w:r>
        <w:rPr>
          <w:rFonts w:hint="eastAsia" w:ascii="仿宋_GB2312" w:eastAsia="仿宋_GB2312"/>
          <w:color w:val="auto"/>
          <w:sz w:val="32"/>
          <w:szCs w:val="32"/>
        </w:rPr>
        <w:t>项目绩效自评结果。</w:t>
      </w:r>
    </w:p>
    <w:p w14:paraId="4C04ACDB">
      <w:pPr>
        <w:shd w:val="clear" w:color="auto" w:fill="FFFFFF"/>
        <w:spacing w:before="100" w:beforeAutospacing="1" w:after="100" w:afterAutospacing="1" w:line="580" w:lineRule="exact"/>
        <w:ind w:firstLine="64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项目绩效目标预设结余率设置为小于5%，支出执行数</w:t>
      </w:r>
      <w:r>
        <w:rPr>
          <w:rFonts w:hint="eastAsia" w:ascii="仿宋_GB2312" w:hAnsi="仿宋_GB2312" w:eastAsia="仿宋_GB2312" w:cs="仿宋_GB2312"/>
          <w:color w:val="000000"/>
          <w:sz w:val="32"/>
          <w:szCs w:val="32"/>
          <w:lang w:val="en-US" w:eastAsia="zh-CN"/>
        </w:rPr>
        <w:t>692.26</w:t>
      </w:r>
      <w:r>
        <w:rPr>
          <w:rFonts w:hint="eastAsia" w:ascii="仿宋" w:hAnsi="仿宋" w:eastAsia="仿宋"/>
          <w:color w:val="000000"/>
          <w:sz w:val="32"/>
          <w:szCs w:val="32"/>
          <w:lang w:val="en-US" w:eastAsia="zh-CN"/>
        </w:rPr>
        <w:t>万</w:t>
      </w:r>
      <w:r>
        <w:rPr>
          <w:rFonts w:hint="eastAsia" w:ascii="仿宋_GB2312" w:hAnsi="仿宋_GB2312" w:eastAsia="仿宋_GB2312" w:cs="仿宋_GB2312"/>
          <w:color w:val="000000"/>
          <w:sz w:val="32"/>
          <w:szCs w:val="32"/>
        </w:rPr>
        <w:t>元，执行率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%，结余率为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%，项目绩效目标已完成。本单位已执行相关政策，为教职工发放工资，202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年已按时全额完成教职工工资发放工作。</w:t>
      </w:r>
    </w:p>
    <w:p w14:paraId="53A1DAEC">
      <w:p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资金总额全年预算数为</w:t>
      </w:r>
      <w:r>
        <w:rPr>
          <w:rFonts w:hint="eastAsia" w:ascii="仿宋_GB2312" w:hAnsi="仿宋_GB2312" w:eastAsia="仿宋_GB2312" w:cs="仿宋_GB2312"/>
          <w:color w:val="000000"/>
          <w:sz w:val="32"/>
          <w:szCs w:val="32"/>
          <w:lang w:val="en-US" w:eastAsia="zh-CN"/>
        </w:rPr>
        <w:t>94.25万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执行数</w:t>
      </w:r>
      <w:r>
        <w:rPr>
          <w:rFonts w:hint="eastAsia" w:ascii="仿宋_GB2312" w:hAnsi="仿宋_GB2312" w:eastAsia="仿宋_GB2312" w:cs="仿宋_GB2312"/>
          <w:color w:val="000000"/>
          <w:sz w:val="32"/>
          <w:szCs w:val="32"/>
          <w:lang w:val="en-US" w:eastAsia="zh-CN"/>
        </w:rPr>
        <w:t>94.25万</w:t>
      </w:r>
      <w:r>
        <w:rPr>
          <w:rFonts w:hint="eastAsia" w:ascii="仿宋_GB2312" w:hAnsi="仿宋_GB2312" w:eastAsia="仿宋_GB2312" w:cs="仿宋_GB2312"/>
          <w:color w:val="000000"/>
          <w:sz w:val="32"/>
          <w:szCs w:val="32"/>
          <w:lang w:eastAsia="zh-CN"/>
        </w:rPr>
        <w:t>元</w:t>
      </w:r>
      <w:r>
        <w:rPr>
          <w:rFonts w:hint="eastAsia" w:ascii="仿宋_GB2312" w:hAnsi="仿宋_GB2312" w:eastAsia="仿宋_GB2312" w:cs="仿宋_GB2312"/>
          <w:color w:val="000000"/>
          <w:sz w:val="32"/>
          <w:szCs w:val="32"/>
        </w:rPr>
        <w:t>，占预算的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，结余率为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项目绩效目标</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val="en-US" w:eastAsia="zh-CN"/>
        </w:rPr>
        <w:t>。本单位已</w:t>
      </w:r>
      <w:r>
        <w:rPr>
          <w:rFonts w:hint="eastAsia" w:ascii="仿宋_GB2312" w:hAnsi="仿宋_GB2312" w:eastAsia="仿宋_GB2312" w:cs="仿宋_GB2312"/>
          <w:color w:val="000000"/>
          <w:sz w:val="32"/>
          <w:szCs w:val="32"/>
        </w:rPr>
        <w:t>执行相关政策，为</w:t>
      </w:r>
      <w:r>
        <w:rPr>
          <w:rFonts w:hint="eastAsia" w:ascii="仿宋_GB2312" w:hAnsi="仿宋_GB2312" w:eastAsia="仿宋_GB2312" w:cs="仿宋_GB2312"/>
          <w:color w:val="000000"/>
          <w:sz w:val="32"/>
          <w:szCs w:val="32"/>
          <w:lang w:eastAsia="zh-CN"/>
        </w:rPr>
        <w:t>教职工</w:t>
      </w:r>
      <w:r>
        <w:rPr>
          <w:rFonts w:hint="eastAsia" w:ascii="仿宋" w:hAnsi="仿宋" w:eastAsia="仿宋" w:cs="宋体"/>
          <w:color w:val="000000"/>
          <w:kern w:val="0"/>
          <w:sz w:val="32"/>
          <w:szCs w:val="32"/>
          <w:lang w:val="en"/>
        </w:rPr>
        <w:t>缴存</w:t>
      </w:r>
      <w:r>
        <w:rPr>
          <w:rFonts w:hint="eastAsia" w:ascii="仿宋_GB2312" w:hAnsi="仿宋_GB2312" w:eastAsia="仿宋_GB2312" w:cs="仿宋_GB2312"/>
          <w:color w:val="000000"/>
          <w:sz w:val="32"/>
          <w:szCs w:val="32"/>
          <w:lang w:eastAsia="zh-CN"/>
        </w:rPr>
        <w:t>养老保险工作，</w:t>
      </w:r>
      <w:r>
        <w:rPr>
          <w:rFonts w:hint="eastAsia" w:ascii="仿宋_GB2312" w:hAnsi="仿宋_GB2312" w:eastAsia="仿宋_GB2312" w:cs="仿宋_GB2312"/>
          <w:color w:val="000000"/>
          <w:sz w:val="32"/>
          <w:szCs w:val="32"/>
          <w:lang w:val="en-US" w:eastAsia="zh-CN"/>
        </w:rPr>
        <w:t>已</w:t>
      </w:r>
      <w:r>
        <w:rPr>
          <w:rFonts w:hint="eastAsia" w:ascii="仿宋" w:hAnsi="仿宋" w:eastAsia="仿宋" w:cs="宋体"/>
          <w:color w:val="000000"/>
          <w:kern w:val="0"/>
          <w:sz w:val="32"/>
          <w:szCs w:val="32"/>
          <w:lang w:val="en" w:eastAsia="zh-CN"/>
        </w:rPr>
        <w:t>能</w:t>
      </w:r>
      <w:r>
        <w:rPr>
          <w:rFonts w:hint="eastAsia" w:ascii="仿宋" w:hAnsi="仿宋" w:eastAsia="仿宋" w:cs="宋体"/>
          <w:color w:val="000000"/>
          <w:kern w:val="0"/>
          <w:sz w:val="32"/>
          <w:szCs w:val="32"/>
          <w:lang w:val="en"/>
        </w:rPr>
        <w:t>按时完成年度目标</w:t>
      </w:r>
      <w:r>
        <w:rPr>
          <w:rFonts w:hint="eastAsia" w:ascii="仿宋_GB2312" w:hAnsi="仿宋_GB2312" w:eastAsia="仿宋_GB2312" w:cs="仿宋_GB2312"/>
          <w:color w:val="000000"/>
          <w:sz w:val="32"/>
          <w:szCs w:val="32"/>
        </w:rPr>
        <w:t>。</w:t>
      </w:r>
    </w:p>
    <w:p w14:paraId="08AEFB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14:paraId="01C1BC6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 w:hAnsi="仿宋" w:eastAsia="仿宋" w:cs="仿宋"/>
          <w:bCs/>
          <w:sz w:val="32"/>
          <w:szCs w:val="32"/>
          <w:lang w:eastAsia="zh-CN"/>
        </w:rPr>
        <w:t>保亭县第二小学</w:t>
      </w:r>
      <w:r>
        <w:rPr>
          <w:rFonts w:hint="eastAsia" w:ascii="仿宋_GB2312" w:eastAsia="仿宋_GB2312"/>
          <w:sz w:val="32"/>
          <w:szCs w:val="32"/>
          <w:lang w:eastAsia="zh-CN"/>
        </w:rPr>
        <w:t>无此项内容</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7B0BCD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 w:hAnsi="仿宋" w:eastAsia="仿宋" w:cs="仿宋"/>
          <w:bCs/>
          <w:sz w:val="32"/>
          <w:szCs w:val="32"/>
          <w:lang w:eastAsia="zh-CN"/>
        </w:rPr>
        <w:t>保亭县第二小学</w:t>
      </w:r>
      <w:r>
        <w:rPr>
          <w:rFonts w:hint="eastAsia" w:ascii="仿宋_GB2312" w:eastAsia="仿宋_GB2312"/>
          <w:sz w:val="32"/>
          <w:szCs w:val="32"/>
          <w:lang w:eastAsia="zh-CN"/>
        </w:rPr>
        <w:t>无此项内容</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18325_WPSOffice_Level2"/>
      <w:bookmarkStart w:id="96" w:name="_Toc32639_WPSOffice_Level2"/>
      <w:bookmarkStart w:id="97" w:name="_Toc5978_WPSOffice_Level2"/>
      <w:bookmarkStart w:id="98" w:name="_Toc15565_WPSOffice_Level2"/>
      <w:bookmarkStart w:id="99" w:name="_Toc15262_WPSOffice_Level2"/>
      <w:bookmarkStart w:id="100" w:name="_Toc23598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27059F9C">
      <w:pPr>
        <w:spacing w:line="578" w:lineRule="exact"/>
        <w:ind w:firstLine="640" w:firstLineChars="200"/>
        <w:rPr>
          <w:rFonts w:hint="eastAsia" w:ascii="仿宋_GB2312" w:hAnsi="ˎ̥" w:eastAsia="仿宋_GB2312"/>
          <w:sz w:val="32"/>
          <w:szCs w:val="32"/>
        </w:rPr>
      </w:pPr>
      <w:r>
        <w:rPr>
          <w:rFonts w:hint="eastAsia" w:ascii="仿宋" w:hAnsi="仿宋" w:eastAsia="仿宋" w:cs="仿宋"/>
          <w:bCs/>
          <w:sz w:val="32"/>
          <w:szCs w:val="32"/>
          <w:lang w:eastAsia="zh-CN"/>
        </w:rPr>
        <w:t>保亭县第二小学</w:t>
      </w:r>
      <w:r>
        <w:rPr>
          <w:rFonts w:hint="eastAsia" w:ascii="仿宋" w:hAnsi="仿宋" w:eastAsia="仿宋" w:cs="仿宋"/>
          <w:bCs/>
          <w:sz w:val="32"/>
          <w:szCs w:val="32"/>
          <w:lang w:val="en-US" w:eastAsia="zh-CN"/>
        </w:rPr>
        <w:t>2024年度无机关运行经费</w:t>
      </w:r>
      <w:r>
        <w:rPr>
          <w:rFonts w:hint="eastAsia" w:ascii="仿宋" w:hAnsi="仿宋" w:eastAsia="仿宋" w:cs="仿宋"/>
          <w:bCs/>
          <w:sz w:val="32"/>
          <w:szCs w:val="32"/>
        </w:rPr>
        <w:t>收</w:t>
      </w:r>
      <w:r>
        <w:rPr>
          <w:rFonts w:hint="eastAsia" w:ascii="仿宋" w:hAnsi="仿宋" w:eastAsia="仿宋" w:cs="仿宋"/>
          <w:bCs/>
          <w:sz w:val="32"/>
          <w:szCs w:val="32"/>
          <w:lang w:eastAsia="zh-CN"/>
        </w:rPr>
        <w:t>入支出。</w:t>
      </w:r>
      <w:bookmarkStart w:id="119" w:name="_GoBack"/>
      <w:bookmarkEnd w:id="119"/>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3966_WPSOffice_Level2"/>
      <w:bookmarkStart w:id="102" w:name="_Toc30383_WPSOffice_Level2"/>
      <w:bookmarkStart w:id="103" w:name="_Toc25333_WPSOffice_Level2"/>
      <w:bookmarkStart w:id="104" w:name="_Toc13084_WPSOffice_Level2"/>
      <w:bookmarkStart w:id="105" w:name="_Toc3131_WPSOffice_Level2"/>
      <w:bookmarkStart w:id="106" w:name="_Toc32689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1355EC3F">
      <w:pPr>
        <w:ind w:firstLine="640" w:firstLineChars="200"/>
        <w:rPr>
          <w:rFonts w:hint="eastAsia" w:ascii="仿宋_GB2312" w:hAnsi="ˎ̥" w:eastAsia="仿宋_GB2312"/>
          <w:sz w:val="32"/>
          <w:szCs w:val="32"/>
        </w:rPr>
      </w:pPr>
      <w:r>
        <w:rPr>
          <w:rFonts w:hint="eastAsia" w:ascii="仿宋" w:hAnsi="仿宋" w:eastAsia="仿宋" w:cs="仿宋"/>
          <w:bCs/>
          <w:sz w:val="32"/>
          <w:szCs w:val="32"/>
          <w:lang w:eastAsia="zh-CN"/>
        </w:rPr>
        <w:t>保亭县第二小学</w:t>
      </w:r>
      <w:r>
        <w:rPr>
          <w:rFonts w:hint="eastAsia" w:ascii="仿宋" w:hAnsi="仿宋" w:eastAsia="仿宋" w:cs="仿宋"/>
          <w:bCs/>
          <w:sz w:val="32"/>
          <w:szCs w:val="32"/>
          <w:lang w:val="en-US" w:eastAsia="zh-CN"/>
        </w:rPr>
        <w:t>2024年度无政府采购</w:t>
      </w:r>
      <w:r>
        <w:rPr>
          <w:rFonts w:hint="eastAsia" w:ascii="仿宋" w:hAnsi="仿宋" w:eastAsia="仿宋" w:cs="仿宋"/>
          <w:bCs/>
          <w:sz w:val="32"/>
          <w:szCs w:val="32"/>
        </w:rPr>
        <w:t>支出</w:t>
      </w:r>
      <w:r>
        <w:rPr>
          <w:rFonts w:hint="eastAsia" w:ascii="仿宋" w:hAnsi="仿宋" w:eastAsia="仿宋" w:cs="仿宋"/>
          <w:bCs/>
          <w:sz w:val="32"/>
          <w:szCs w:val="32"/>
          <w:lang w:eastAsia="zh-CN"/>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527_WPSOffice_Level2"/>
      <w:bookmarkStart w:id="108" w:name="_Toc10902_WPSOffice_Level2"/>
      <w:bookmarkStart w:id="109" w:name="_Toc19989_WPSOffice_Level2"/>
      <w:bookmarkStart w:id="110" w:name="_Toc15129_WPSOffice_Level2"/>
      <w:bookmarkStart w:id="111" w:name="_Toc6016_WPSOffice_Level2"/>
      <w:bookmarkStart w:id="112" w:name="_Toc29584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13BEE13B">
      <w:pPr>
        <w:spacing w:line="578"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3695</w:t>
      </w:r>
      <w:r>
        <w:rPr>
          <w:rFonts w:hint="eastAsia" w:ascii="仿宋_GB2312" w:hAnsi="ˎ̥" w:eastAsia="仿宋_GB2312"/>
          <w:sz w:val="32"/>
          <w:szCs w:val="32"/>
        </w:rPr>
        <w:t>平方米，其中：办公用房</w:t>
      </w:r>
      <w:r>
        <w:rPr>
          <w:rFonts w:hint="eastAsia" w:ascii="仿宋_GB2312" w:hAnsi="ˎ̥" w:eastAsia="仿宋_GB2312"/>
          <w:sz w:val="32"/>
          <w:szCs w:val="32"/>
          <w:lang w:val="en-US" w:eastAsia="zh-CN"/>
        </w:rPr>
        <w:t>600</w:t>
      </w:r>
      <w:r>
        <w:rPr>
          <w:rFonts w:hint="eastAsia" w:ascii="仿宋_GB2312" w:hAnsi="ˎ̥" w:eastAsia="仿宋_GB2312"/>
          <w:sz w:val="32"/>
          <w:szCs w:val="32"/>
        </w:rPr>
        <w:t>平方米，业务用房</w:t>
      </w:r>
      <w:r>
        <w:rPr>
          <w:rFonts w:hint="eastAsia" w:ascii="仿宋_GB2312" w:hAnsi="ˎ̥" w:eastAsia="仿宋_GB2312"/>
          <w:sz w:val="32"/>
          <w:szCs w:val="32"/>
          <w:lang w:val="en-US" w:eastAsia="zh-CN"/>
        </w:rPr>
        <w:t>2700</w:t>
      </w:r>
      <w:r>
        <w:rPr>
          <w:rFonts w:hint="eastAsia" w:ascii="仿宋_GB2312" w:hAnsi="ˎ̥" w:eastAsia="仿宋_GB2312"/>
          <w:sz w:val="32"/>
          <w:szCs w:val="32"/>
        </w:rPr>
        <w:t>平方米，其他（不含构筑物）</w:t>
      </w:r>
      <w:r>
        <w:rPr>
          <w:rFonts w:hint="eastAsia" w:ascii="仿宋_GB2312" w:hAnsi="ˎ̥" w:eastAsia="仿宋_GB2312"/>
          <w:sz w:val="32"/>
          <w:szCs w:val="32"/>
          <w:lang w:val="en-US" w:eastAsia="zh-CN"/>
        </w:rPr>
        <w:t>395</w:t>
      </w:r>
      <w:r>
        <w:rPr>
          <w:rFonts w:hint="eastAsia" w:ascii="仿宋_GB2312" w:hAnsi="ˎ̥" w:eastAsia="仿宋_GB2312"/>
          <w:sz w:val="32"/>
          <w:szCs w:val="32"/>
        </w:rPr>
        <w:t>平方米。</w:t>
      </w:r>
    </w:p>
    <w:p w14:paraId="12388B6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0</w:t>
      </w:r>
      <w:r>
        <w:rPr>
          <w:rFonts w:hint="eastAsia" w:ascii="仿宋_GB2312" w:hAnsi="ˎ̥" w:eastAsia="仿宋_GB2312"/>
          <w:sz w:val="32"/>
          <w:szCs w:val="32"/>
        </w:rPr>
        <w:t>辆，其中，副部（省）级及以上领导用车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sz w:val="32"/>
          <w:szCs w:val="32"/>
          <w:lang w:val="en-US" w:eastAsia="zh-CN"/>
        </w:rPr>
        <w:t>0</w:t>
      </w:r>
      <w:r>
        <w:rPr>
          <w:rFonts w:hint="eastAsia" w:ascii="仿宋_GB2312" w:hAnsi="ˎ̥" w:eastAsia="仿宋_GB2312"/>
          <w:sz w:val="32"/>
          <w:szCs w:val="32"/>
        </w:rPr>
        <w:t>辆、机要通信用车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辆、离退休干部服务用车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辆，其他用车主要是……。单价100万元（含）以上设备（不含车辆）</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14:paraId="11A3D78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年末在建工程</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15425_WPSOffice_Level1"/>
      <w:bookmarkStart w:id="114" w:name="_Toc17580_WPSOffice_Level1"/>
      <w:bookmarkStart w:id="115" w:name="_Toc8874_WPSOffice_Level1"/>
      <w:bookmarkStart w:id="116" w:name="_Toc11039_WPSOffice_Level1"/>
      <w:bookmarkStart w:id="117" w:name="_Toc8808_WPSOffice_Level1"/>
      <w:bookmarkStart w:id="118" w:name="_Toc4398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678358F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default" w:ascii="仿宋_GB2312" w:hAnsi="ˎ̥" w:eastAsia="仿宋_GB2312"/>
          <w:color w:val="auto"/>
          <w:sz w:val="32"/>
          <w:szCs w:val="32"/>
          <w:lang w:val="en-US"/>
        </w:rPr>
        <w:t>1.</w:t>
      </w:r>
      <w:r>
        <w:rPr>
          <w:rFonts w:hint="eastAsia" w:ascii="仿宋_GB2312" w:hAnsi="ˎ̥" w:eastAsia="仿宋_GB2312"/>
          <w:color w:val="auto"/>
          <w:sz w:val="32"/>
          <w:szCs w:val="32"/>
        </w:rPr>
        <w:t>教育支出（类）普通教育（款）</w:t>
      </w:r>
      <w:r>
        <w:rPr>
          <w:rFonts w:hint="eastAsia" w:ascii="仿宋_GB2312" w:hAnsi="ˎ̥" w:eastAsia="仿宋_GB2312"/>
          <w:color w:val="auto"/>
          <w:sz w:val="32"/>
          <w:szCs w:val="32"/>
          <w:lang w:eastAsia="zh-CN"/>
        </w:rPr>
        <w:t>特殊</w:t>
      </w:r>
      <w:r>
        <w:rPr>
          <w:rFonts w:hint="eastAsia" w:ascii="仿宋_GB2312" w:hAnsi="ˎ̥" w:eastAsia="仿宋_GB2312"/>
          <w:color w:val="auto"/>
          <w:sz w:val="32"/>
          <w:szCs w:val="32"/>
        </w:rPr>
        <w:t>教育（项），</w:t>
      </w:r>
      <w:r>
        <w:rPr>
          <w:rFonts w:hint="eastAsia" w:ascii="仿宋_GB2312" w:hAnsi="ˎ̥" w:eastAsia="仿宋_GB2312"/>
          <w:color w:val="auto"/>
          <w:sz w:val="32"/>
          <w:szCs w:val="32"/>
          <w:lang w:eastAsia="zh-CN"/>
        </w:rPr>
        <w:t>反映各部门举办的小学教育支出。政府各部门对社会组织等举办的资助，如捐赠、补贴等，也在本科目中反映。</w:t>
      </w:r>
    </w:p>
    <w:p w14:paraId="3EE6ACBD">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w:t>
      </w:r>
      <w:r>
        <w:rPr>
          <w:rFonts w:hint="eastAsia" w:ascii="仿宋_GB2312" w:hAnsi="ˎ̥" w:eastAsia="仿宋_GB2312"/>
          <w:color w:val="auto"/>
          <w:sz w:val="32"/>
          <w:szCs w:val="32"/>
        </w:rPr>
        <w:t>社会保障就业支出（类）行政事业单位养老支出（款）机关事业单位基本养老保险缴费支出（项），</w:t>
      </w:r>
      <w:r>
        <w:rPr>
          <w:rFonts w:hint="eastAsia" w:ascii="仿宋_GB2312" w:hAnsi="ˎ̥" w:eastAsia="仿宋_GB2312"/>
          <w:color w:val="auto"/>
          <w:sz w:val="32"/>
          <w:szCs w:val="32"/>
          <w:lang w:eastAsia="zh-CN"/>
        </w:rPr>
        <w:t>反映用于行政事业单位养老方面的支出。</w:t>
      </w:r>
    </w:p>
    <w:p w14:paraId="55D5DCF4">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3.</w:t>
      </w:r>
      <w:r>
        <w:rPr>
          <w:rFonts w:hint="eastAsia" w:ascii="仿宋_GB2312" w:hAnsi="ˎ̥" w:eastAsia="仿宋_GB2312"/>
          <w:color w:val="auto"/>
          <w:sz w:val="32"/>
          <w:szCs w:val="32"/>
        </w:rPr>
        <w:t>卫生健康支出（类）</w:t>
      </w:r>
      <w:r>
        <w:rPr>
          <w:rFonts w:hint="eastAsia" w:ascii="仿宋_GB2312" w:hAnsi="ˎ̥" w:eastAsia="仿宋_GB2312"/>
          <w:color w:val="auto"/>
          <w:sz w:val="32"/>
          <w:szCs w:val="32"/>
          <w:lang w:eastAsia="zh-CN"/>
        </w:rPr>
        <w:t>行政事业单位医疗</w:t>
      </w:r>
      <w:r>
        <w:rPr>
          <w:rFonts w:hint="eastAsia" w:ascii="仿宋_GB2312" w:hAnsi="ˎ̥" w:eastAsia="仿宋_GB2312"/>
          <w:color w:val="auto"/>
          <w:sz w:val="32"/>
          <w:szCs w:val="32"/>
        </w:rPr>
        <w:t>（款）</w:t>
      </w:r>
      <w:r>
        <w:rPr>
          <w:rFonts w:hint="eastAsia" w:ascii="仿宋_GB2312" w:hAnsi="ˎ̥" w:eastAsia="仿宋_GB2312"/>
          <w:color w:val="auto"/>
          <w:sz w:val="32"/>
          <w:szCs w:val="32"/>
          <w:lang w:eastAsia="zh-CN"/>
        </w:rPr>
        <w:t>事业单位医疗</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，反映财政部门安排的事业单位基本医疗保险缴费经费，未参加医疗保险的事业单位的公费医疗经费，按国家规定享受离休人员待遇的医疗经费。</w:t>
      </w:r>
    </w:p>
    <w:p w14:paraId="3E9E8CC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pP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住房保障支出（类）住房改革（款）住房公积金（项）</w:t>
      </w:r>
      <w:r>
        <w:rPr>
          <w:rFonts w:hint="eastAsia" w:ascii="仿宋_GB2312" w:hAnsi="ˎ̥" w:eastAsia="仿宋_GB2312"/>
          <w:color w:val="auto"/>
          <w:sz w:val="32"/>
          <w:szCs w:val="32"/>
          <w:lang w:eastAsia="zh-CN"/>
        </w:rPr>
        <w:t>，反映行政事业单位按照人力资源和社会保障部、财政部规定的基本工资和津贴补贴以及规定比例为职工缴纳的住房公积金。</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F0061"/>
    <w:multiLevelType w:val="singleLevel"/>
    <w:tmpl w:val="A26F0061"/>
    <w:lvl w:ilvl="0" w:tentative="0">
      <w:start w:val="2"/>
      <w:numFmt w:val="decimal"/>
      <w:lvlText w:val="%1."/>
      <w:lvlJc w:val="left"/>
      <w:pPr>
        <w:tabs>
          <w:tab w:val="left" w:pos="312"/>
        </w:tabs>
      </w:p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0F7D54"/>
    <w:multiLevelType w:val="singleLevel"/>
    <w:tmpl w:val="720F7D54"/>
    <w:lvl w:ilvl="0" w:tentative="0">
      <w:start w:val="1"/>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ED5986"/>
    <w:rsid w:val="00F0336A"/>
    <w:rsid w:val="00F06DA9"/>
    <w:rsid w:val="00F103D6"/>
    <w:rsid w:val="00F25220"/>
    <w:rsid w:val="00FA2884"/>
    <w:rsid w:val="00FC03DC"/>
    <w:rsid w:val="00FC5708"/>
    <w:rsid w:val="0485257D"/>
    <w:rsid w:val="04EC44CD"/>
    <w:rsid w:val="0662623C"/>
    <w:rsid w:val="076378F4"/>
    <w:rsid w:val="09201287"/>
    <w:rsid w:val="0E350EAF"/>
    <w:rsid w:val="0FC80124"/>
    <w:rsid w:val="11C14FB2"/>
    <w:rsid w:val="136F98C7"/>
    <w:rsid w:val="13750189"/>
    <w:rsid w:val="144933C4"/>
    <w:rsid w:val="17427E68"/>
    <w:rsid w:val="1755065F"/>
    <w:rsid w:val="18C63235"/>
    <w:rsid w:val="1AFC29C9"/>
    <w:rsid w:val="1B7E2BF6"/>
    <w:rsid w:val="1CA52F2E"/>
    <w:rsid w:val="1CC574DE"/>
    <w:rsid w:val="1D2E3F89"/>
    <w:rsid w:val="1E3630B9"/>
    <w:rsid w:val="20F76CF2"/>
    <w:rsid w:val="26EEC2B5"/>
    <w:rsid w:val="28186EDD"/>
    <w:rsid w:val="29472309"/>
    <w:rsid w:val="2B406E77"/>
    <w:rsid w:val="2C2A0C43"/>
    <w:rsid w:val="2D1E73A5"/>
    <w:rsid w:val="2D64751E"/>
    <w:rsid w:val="2D947006"/>
    <w:rsid w:val="2DBD030B"/>
    <w:rsid w:val="2FD04F64"/>
    <w:rsid w:val="320D1F2A"/>
    <w:rsid w:val="32717154"/>
    <w:rsid w:val="34B63260"/>
    <w:rsid w:val="36BB4B03"/>
    <w:rsid w:val="37FDA7E2"/>
    <w:rsid w:val="3A314D88"/>
    <w:rsid w:val="3A746883"/>
    <w:rsid w:val="3AC30F2B"/>
    <w:rsid w:val="3B7D0051"/>
    <w:rsid w:val="3CA15DE9"/>
    <w:rsid w:val="3D9E5225"/>
    <w:rsid w:val="3E862AE7"/>
    <w:rsid w:val="3FE61EE5"/>
    <w:rsid w:val="406508EE"/>
    <w:rsid w:val="408D6263"/>
    <w:rsid w:val="40907B01"/>
    <w:rsid w:val="413B7A6D"/>
    <w:rsid w:val="41B40CEE"/>
    <w:rsid w:val="45513D03"/>
    <w:rsid w:val="471843AC"/>
    <w:rsid w:val="48317291"/>
    <w:rsid w:val="485F7024"/>
    <w:rsid w:val="48E70666"/>
    <w:rsid w:val="493D00EA"/>
    <w:rsid w:val="4C6877E5"/>
    <w:rsid w:val="4D6A468D"/>
    <w:rsid w:val="4EA86137"/>
    <w:rsid w:val="4F89634C"/>
    <w:rsid w:val="50A218B6"/>
    <w:rsid w:val="525C3CE7"/>
    <w:rsid w:val="558570B1"/>
    <w:rsid w:val="56CA7FD0"/>
    <w:rsid w:val="57FA38D1"/>
    <w:rsid w:val="5A5A6D5E"/>
    <w:rsid w:val="5F7D3333"/>
    <w:rsid w:val="60123754"/>
    <w:rsid w:val="61385890"/>
    <w:rsid w:val="619D39D4"/>
    <w:rsid w:val="619F774C"/>
    <w:rsid w:val="62782477"/>
    <w:rsid w:val="63933647"/>
    <w:rsid w:val="6477050C"/>
    <w:rsid w:val="66280087"/>
    <w:rsid w:val="66D9725C"/>
    <w:rsid w:val="684626D0"/>
    <w:rsid w:val="687436E1"/>
    <w:rsid w:val="6DA45C50"/>
    <w:rsid w:val="6E9A7825"/>
    <w:rsid w:val="6F670F9B"/>
    <w:rsid w:val="71113AC3"/>
    <w:rsid w:val="72CE1C3F"/>
    <w:rsid w:val="737450E0"/>
    <w:rsid w:val="74054476"/>
    <w:rsid w:val="742F38C4"/>
    <w:rsid w:val="74AB66DC"/>
    <w:rsid w:val="74C4154C"/>
    <w:rsid w:val="75956FFF"/>
    <w:rsid w:val="76860AD8"/>
    <w:rsid w:val="77AA2D01"/>
    <w:rsid w:val="790C34C1"/>
    <w:rsid w:val="7CDE1DBD"/>
    <w:rsid w:val="7D943A85"/>
    <w:rsid w:val="7DB0448C"/>
    <w:rsid w:val="7E5F9AA4"/>
    <w:rsid w:val="7ED54355"/>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6521</Words>
  <Characters>7591</Characters>
  <Lines>67</Lines>
  <Paragraphs>18</Paragraphs>
  <TotalTime>6</TotalTime>
  <ScaleCrop>false</ScaleCrop>
  <LinksUpToDate>false</LinksUpToDate>
  <CharactersWithSpaces>7650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王子恋</cp:lastModifiedBy>
  <cp:lastPrinted>2023-08-03T00:58:00Z</cp:lastPrinted>
  <dcterms:modified xsi:type="dcterms:W3CDTF">2025-09-05T08:52:29Z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03AE7F14E2DC4BACB053764200FF950D_13</vt:lpwstr>
  </property>
  <property fmtid="{D5CDD505-2E9C-101B-9397-08002B2CF9AE}" pid="4" name="KSOTemplateDocerSaveRecord">
    <vt:lpwstr>eyJoZGlkIjoiNmNiNWY1MDkyZjZlNTQzYmZmM2Q3NmRhZGZiYjFjNmMiLCJ1c2VySWQiOiIxNjg5MTI0MTg0In0=</vt:lpwstr>
  </property>
</Properties>
</file>