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hAnsi="黑体" w:eastAsia="黑体"/>
          <w:sz w:val="32"/>
          <w:szCs w:val="32"/>
          <w:lang w:val="en-US" w:eastAsia="zh-CN"/>
        </w:rPr>
        <w:t>附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 xml:space="preserve">2021年第一批保亭县科技型中小企业评价扶持奖励资金申报指南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为做好2021保亭县科技创奖励专项资金（第一批）申报工作，现将有关事项要求如下：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申报依据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保亭黎族苗族自治县科技创新奖励办法（试行）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</w:t>
      </w:r>
      <w:r>
        <w:rPr>
          <w:rFonts w:hint="eastAsia" w:ascii="仿宋_GB2312" w:hAnsi="仿宋_GB2312" w:eastAsia="仿宋_GB2312" w:cs="仿宋_GB2312"/>
          <w:sz w:val="32"/>
          <w:szCs w:val="32"/>
        </w:rPr>
        <w:t>府规〔20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号）以下条款：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第七条 入库培育扶持。对于当年首次申报科技型中小企业入库的企业，给予一次性1万元奖励。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申报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hAnsi="仿宋_GB2312" w:cs="仿宋_GB2312"/>
          <w:sz w:val="32"/>
          <w:szCs w:val="32"/>
          <w:lang w:val="en-US" w:eastAsia="zh-CN"/>
        </w:rPr>
        <w:t>2021年度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保亭县科技型中小企业</w:t>
      </w:r>
      <w:r>
        <w:rPr>
          <w:rFonts w:hint="eastAsia" w:hAnsi="仿宋_GB2312" w:cs="仿宋_GB2312"/>
          <w:sz w:val="32"/>
          <w:szCs w:val="32"/>
          <w:lang w:val="en-US" w:eastAsia="zh-CN"/>
        </w:rPr>
        <w:t>入库企业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申报原则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企业自愿申报、部门集中审核、事后奖补兑现。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申报条件（须同时满足）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工商注册地、税务征管关系均在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保亭县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的独立法人机构；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保亭县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有固定办公场所、工作人员到位，对生产经营、人员、账务、财产等实施实质性全面管理和控制，实现实质性运营；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（三）经营范围符合自贸港产业方向；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保亭县2021年第一批入库科技型中小企业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；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企业书面</w:t>
      </w:r>
      <w:r>
        <w:rPr>
          <w:rFonts w:hint="eastAsia" w:ascii="仿宋_GB2312" w:eastAsia="仿宋_GB2312"/>
          <w:sz w:val="32"/>
          <w:szCs w:val="32"/>
        </w:rPr>
        <w:t>承诺自</w:t>
      </w:r>
      <w:r>
        <w:rPr>
          <w:rFonts w:hint="eastAsia" w:ascii="仿宋_GB2312" w:eastAsia="仿宋_GB2312"/>
          <w:sz w:val="32"/>
          <w:szCs w:val="32"/>
          <w:lang w:eastAsia="zh-CN"/>
        </w:rPr>
        <w:t>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获得科技型中小企业评价扶持奖励资金</w:t>
      </w:r>
      <w:r>
        <w:rPr>
          <w:rFonts w:hint="eastAsia" w:ascii="仿宋_GB2312" w:eastAsia="仿宋_GB2312"/>
          <w:sz w:val="32"/>
          <w:szCs w:val="32"/>
        </w:rPr>
        <w:t>之日起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年内</w:t>
      </w:r>
      <w:r>
        <w:rPr>
          <w:rFonts w:hint="eastAsia" w:ascii="仿宋_GB2312" w:eastAsia="仿宋_GB2312"/>
          <w:sz w:val="32"/>
          <w:szCs w:val="32"/>
          <w:lang w:eastAsia="zh-CN"/>
        </w:rPr>
        <w:t>工商注册不迁出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保亭县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（六）2020 年至申报之日未发生重大安全、质量事故，无严重 环境违法、科研严重失信行为，未被列入经营异常名录或严重违法 失信企业名单；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（七）其他具体条件。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五、</w:t>
      </w:r>
      <w:r>
        <w:rPr>
          <w:rFonts w:hint="eastAsia" w:ascii="黑体" w:hAnsi="黑体" w:eastAsia="黑体" w:cs="黑体"/>
          <w:sz w:val="32"/>
          <w:szCs w:val="32"/>
        </w:rPr>
        <w:t xml:space="preserve">申报材料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材料清单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2021年保亭县科技型中小企业认定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扶持奖励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资金申请表（详见附件 2）；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2.“三证合一”营业执照副本复印件（原件查验）；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3.省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科技厅公布《海南省2021年第一批入库科技型中小企业名单的公告》和系统上的入库登记编号截图（图内包含系统网址）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4.办公场地租赁协议、缴纳租金的相关凭证；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5.企业在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</w:t>
      </w:r>
      <w:r>
        <w:rPr>
          <w:rFonts w:hint="eastAsia" w:ascii="仿宋_GB2312" w:hAnsi="仿宋_GB2312" w:eastAsia="仿宋_GB2312" w:cs="仿宋_GB2312"/>
          <w:sz w:val="32"/>
          <w:szCs w:val="32"/>
        </w:rPr>
        <w:t>员工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花名册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6.2020年以来任一月份企业在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保亭县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的财务报表（含资产负债表、现金流量表、利润表）、银行资金流水；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7.2020年以来任一月份企业在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保亭县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的纳税申报表及完税证明；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年内不迁出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保亭县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承诺书（详见附件 3）；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9.对 2020 年至申报之日没有因违法违规行为受到相关监管部门处理处罚、申报材料真实性的声明；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10.</w:t>
      </w:r>
      <w:r>
        <w:rPr>
          <w:rFonts w:hint="eastAsia" w:hAnsi="仿宋_GB2312" w:cs="仿宋_GB2312"/>
          <w:sz w:val="32"/>
          <w:szCs w:val="32"/>
          <w:lang w:val="en-US" w:eastAsia="zh-CN"/>
        </w:rPr>
        <w:t>收据（不装订）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800" w:firstLineChars="2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其他需要提供的材料。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注意事项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企业须同时提交申报材料的纸质版与电子版。纸质版统一按 A4 纸型胶订成册</w:t>
      </w:r>
      <w:r>
        <w:rPr>
          <w:rFonts w:hint="eastAsia" w:hAnsi="仿宋_GB2312" w:cs="仿宋_GB2312"/>
          <w:sz w:val="32"/>
          <w:szCs w:val="32"/>
          <w:lang w:eastAsia="zh-CN"/>
        </w:rPr>
        <w:t>，</w:t>
      </w:r>
      <w:r>
        <w:rPr>
          <w:rFonts w:hint="eastAsia" w:hAnsi="仿宋_GB2312" w:cs="仿宋_GB2312"/>
          <w:sz w:val="32"/>
          <w:szCs w:val="32"/>
          <w:lang w:val="en-US" w:eastAsia="zh-CN"/>
        </w:rPr>
        <w:t>材料封面用蓝色封面纸</w:t>
      </w:r>
      <w:r>
        <w:rPr>
          <w:rFonts w:hint="eastAsia" w:ascii="仿宋_GB2312" w:hAnsi="仿宋_GB2312" w:eastAsia="仿宋_GB2312" w:cs="仿宋_GB2312"/>
          <w:sz w:val="32"/>
          <w:szCs w:val="32"/>
        </w:rPr>
        <w:t>，一式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份,编制目录，按照上述材料清单的顺序进行装订并加盖公章及骑缝章；电子版为盖章纸质版的PDF 格式文件，以申报企业名称命名。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奖补方式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对符合条件、通过审核的企业，一次性兑现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入库</w:t>
      </w:r>
      <w:r>
        <w:rPr>
          <w:rFonts w:hint="eastAsia" w:ascii="仿宋_GB2312" w:hAnsi="仿宋_GB2312" w:eastAsia="仿宋_GB2312" w:cs="仿宋_GB2312"/>
          <w:sz w:val="32"/>
          <w:szCs w:val="32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hAnsi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sz w:val="32"/>
          <w:szCs w:val="32"/>
        </w:rPr>
        <w:t xml:space="preserve">审批流程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（一）初审。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科工信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局相关岗位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对申报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是否</w:t>
      </w:r>
      <w:r>
        <w:rPr>
          <w:rFonts w:hint="eastAsia" w:ascii="仿宋_GB2312" w:hAnsi="仿宋_GB2312" w:eastAsia="仿宋_GB2312" w:cs="仿宋_GB2312"/>
          <w:sz w:val="32"/>
          <w:szCs w:val="32"/>
        </w:rPr>
        <w:t>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料完整性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是否</w:t>
      </w:r>
      <w:r>
        <w:rPr>
          <w:rFonts w:hint="eastAsia" w:ascii="仿宋_GB2312" w:hAnsi="仿宋_GB2312" w:eastAsia="仿宋_GB2312" w:cs="仿宋_GB2312"/>
          <w:sz w:val="32"/>
          <w:szCs w:val="32"/>
        </w:rPr>
        <w:t>因违法违规失信行为受到相关职能部门处理处罚的企业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等方面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进行初步审查，必要时进行实地核查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将初审意见及企业申报材料统一报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科工信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局党组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（二）审核。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将符合条件的企业材料上报县科技创新领导小组召开专题会</w:t>
      </w:r>
      <w:r>
        <w:rPr>
          <w:rFonts w:hint="eastAsia" w:ascii="仿宋_GB2312" w:hAnsi="仿宋_GB2312" w:eastAsia="仿宋_GB2312" w:cs="仿宋_GB2312"/>
          <w:sz w:val="32"/>
          <w:szCs w:val="32"/>
        </w:rPr>
        <w:t>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核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（三）公示。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hAnsi="仿宋_GB2312" w:cs="仿宋_GB2312"/>
          <w:sz w:val="32"/>
          <w:szCs w:val="32"/>
          <w:lang w:val="en-US" w:eastAsia="zh-CN"/>
        </w:rPr>
        <w:t>科技创新领导小组办公室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确定的拟支持企业名单在门户网站等媒体上公示，公示期</w:t>
      </w:r>
      <w:r>
        <w:rPr>
          <w:rFonts w:hint="eastAsia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天。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（四）批准。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hAnsi="仿宋_GB2312" w:cs="仿宋_GB2312"/>
          <w:sz w:val="32"/>
          <w:szCs w:val="32"/>
          <w:lang w:val="en-US" w:eastAsia="zh-CN"/>
        </w:rPr>
        <w:t>科技创新领导小组办公室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根据公示情况，上报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hAnsi="仿宋_GB2312" w:cs="仿宋_GB2312"/>
          <w:sz w:val="32"/>
          <w:szCs w:val="32"/>
          <w:lang w:val="en-US" w:eastAsia="zh-CN"/>
        </w:rPr>
        <w:t>政府批准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（五）拨付。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hAnsi="仿宋_GB2312" w:cs="仿宋_GB2312"/>
          <w:sz w:val="32"/>
          <w:szCs w:val="32"/>
          <w:lang w:val="en-US" w:eastAsia="zh-CN"/>
        </w:rPr>
        <w:t>政府批准后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科工信局在 10 个工作日内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从专项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拨付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账</w:t>
      </w:r>
      <w:r>
        <w:rPr>
          <w:rFonts w:hint="eastAsia" w:hAnsi="仿宋_GB2312" w:cs="仿宋_GB2312"/>
          <w:sz w:val="32"/>
          <w:szCs w:val="32"/>
          <w:lang w:val="en-US" w:eastAsia="zh-CN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八、</w:t>
      </w:r>
      <w:r>
        <w:rPr>
          <w:rFonts w:hint="eastAsia" w:ascii="黑体" w:hAnsi="黑体" w:eastAsia="黑体" w:cs="黑体"/>
          <w:sz w:val="32"/>
          <w:szCs w:val="32"/>
        </w:rPr>
        <w:t xml:space="preserve">重要说明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一批评价企业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只限在本批次申报，逾期不予受理。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企业应据实提供申报材料，如有弄虚作假等欺骗行为， 一经查实，在申报期间的予以取消申报资格，已发放资金的追回所发放的资金。涉及骗取财政扶持奖励资金涉嫌犯罪的，移交司法机关依法追究法律责任。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承诺自</w:t>
      </w:r>
      <w:r>
        <w:rPr>
          <w:rFonts w:hint="eastAsia" w:ascii="仿宋_GB2312" w:eastAsia="仿宋_GB2312"/>
          <w:sz w:val="32"/>
          <w:szCs w:val="32"/>
          <w:lang w:eastAsia="zh-CN"/>
        </w:rPr>
        <w:t>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获得科技型中小企业评价扶持奖励资金</w:t>
      </w:r>
      <w:r>
        <w:rPr>
          <w:rFonts w:hint="eastAsia" w:ascii="仿宋_GB2312" w:eastAsia="仿宋_GB2312"/>
          <w:sz w:val="32"/>
          <w:szCs w:val="32"/>
        </w:rPr>
        <w:t>之日起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年内</w:t>
      </w:r>
      <w:r>
        <w:rPr>
          <w:rFonts w:hint="eastAsia" w:ascii="仿宋_GB2312" w:eastAsia="仿宋_GB2312"/>
          <w:sz w:val="32"/>
          <w:szCs w:val="32"/>
          <w:lang w:eastAsia="zh-CN"/>
        </w:rPr>
        <w:t>工商注册不迁出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保亭县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，如提前迁离，将追回全部奖补资金。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881C43"/>
    <w:multiLevelType w:val="singleLevel"/>
    <w:tmpl w:val="60881C43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60881D8B"/>
    <w:multiLevelType w:val="singleLevel"/>
    <w:tmpl w:val="60881D8B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60881DA1"/>
    <w:multiLevelType w:val="singleLevel"/>
    <w:tmpl w:val="60881DA1"/>
    <w:lvl w:ilvl="0" w:tentative="0">
      <w:start w:val="4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C0909"/>
    <w:rsid w:val="024E69BD"/>
    <w:rsid w:val="028B22F0"/>
    <w:rsid w:val="04973EA4"/>
    <w:rsid w:val="06EE1A58"/>
    <w:rsid w:val="06FB08CB"/>
    <w:rsid w:val="07222E03"/>
    <w:rsid w:val="07E81B78"/>
    <w:rsid w:val="07E91619"/>
    <w:rsid w:val="09A53D30"/>
    <w:rsid w:val="0A68582C"/>
    <w:rsid w:val="0B7614BF"/>
    <w:rsid w:val="0BE55DA3"/>
    <w:rsid w:val="0C2C4490"/>
    <w:rsid w:val="0C422816"/>
    <w:rsid w:val="0C6F16DD"/>
    <w:rsid w:val="0C9E722D"/>
    <w:rsid w:val="0CA80464"/>
    <w:rsid w:val="0CFD29E7"/>
    <w:rsid w:val="0D113792"/>
    <w:rsid w:val="0F3F07EA"/>
    <w:rsid w:val="100A5DB4"/>
    <w:rsid w:val="10EE7C74"/>
    <w:rsid w:val="110C54C7"/>
    <w:rsid w:val="119810FA"/>
    <w:rsid w:val="11BD2E4D"/>
    <w:rsid w:val="135D4D6D"/>
    <w:rsid w:val="143E1AC0"/>
    <w:rsid w:val="144560DE"/>
    <w:rsid w:val="146D29EE"/>
    <w:rsid w:val="15E4624F"/>
    <w:rsid w:val="15F67E6D"/>
    <w:rsid w:val="16060071"/>
    <w:rsid w:val="16B8501E"/>
    <w:rsid w:val="16CA389C"/>
    <w:rsid w:val="17B75498"/>
    <w:rsid w:val="182C43E0"/>
    <w:rsid w:val="1A3E49D0"/>
    <w:rsid w:val="1A72052C"/>
    <w:rsid w:val="1AB275F3"/>
    <w:rsid w:val="1B2C73ED"/>
    <w:rsid w:val="1D694FB4"/>
    <w:rsid w:val="1D7C0DB9"/>
    <w:rsid w:val="1D8060A1"/>
    <w:rsid w:val="1DB235AB"/>
    <w:rsid w:val="1E073B0B"/>
    <w:rsid w:val="1F2B20EB"/>
    <w:rsid w:val="208B557A"/>
    <w:rsid w:val="22A95811"/>
    <w:rsid w:val="2303570B"/>
    <w:rsid w:val="23905AE3"/>
    <w:rsid w:val="23A33881"/>
    <w:rsid w:val="2402312A"/>
    <w:rsid w:val="24A519C7"/>
    <w:rsid w:val="25665080"/>
    <w:rsid w:val="275C309C"/>
    <w:rsid w:val="27B42B4A"/>
    <w:rsid w:val="280F5FA0"/>
    <w:rsid w:val="28952C9F"/>
    <w:rsid w:val="290452B2"/>
    <w:rsid w:val="2A1907F7"/>
    <w:rsid w:val="2ABF56E8"/>
    <w:rsid w:val="2B386812"/>
    <w:rsid w:val="2BE0600B"/>
    <w:rsid w:val="2BF25A6E"/>
    <w:rsid w:val="2C3D7ABC"/>
    <w:rsid w:val="2D7E2C06"/>
    <w:rsid w:val="2D901A58"/>
    <w:rsid w:val="2E2A77C4"/>
    <w:rsid w:val="2E7E275F"/>
    <w:rsid w:val="2E8C718C"/>
    <w:rsid w:val="2EA41CC3"/>
    <w:rsid w:val="2F1F1C94"/>
    <w:rsid w:val="2F381BA1"/>
    <w:rsid w:val="2F382574"/>
    <w:rsid w:val="2F922F6A"/>
    <w:rsid w:val="30297DAA"/>
    <w:rsid w:val="310A2C6E"/>
    <w:rsid w:val="310E3314"/>
    <w:rsid w:val="32B5076E"/>
    <w:rsid w:val="32D939B6"/>
    <w:rsid w:val="32DF2328"/>
    <w:rsid w:val="342425E0"/>
    <w:rsid w:val="34361CF0"/>
    <w:rsid w:val="350E507E"/>
    <w:rsid w:val="3592429F"/>
    <w:rsid w:val="37275AE4"/>
    <w:rsid w:val="376600C9"/>
    <w:rsid w:val="37872CE0"/>
    <w:rsid w:val="37A26EEA"/>
    <w:rsid w:val="37B75A91"/>
    <w:rsid w:val="37B90102"/>
    <w:rsid w:val="380C39CA"/>
    <w:rsid w:val="380E71E6"/>
    <w:rsid w:val="392F7469"/>
    <w:rsid w:val="3A7A6283"/>
    <w:rsid w:val="3B2A20C5"/>
    <w:rsid w:val="3B817FBD"/>
    <w:rsid w:val="3BB02B2C"/>
    <w:rsid w:val="3C32029F"/>
    <w:rsid w:val="3CEA32F0"/>
    <w:rsid w:val="3DCA2B80"/>
    <w:rsid w:val="3E0405E4"/>
    <w:rsid w:val="3F002338"/>
    <w:rsid w:val="3F8B725A"/>
    <w:rsid w:val="3FC307FF"/>
    <w:rsid w:val="3FE2285D"/>
    <w:rsid w:val="414C607A"/>
    <w:rsid w:val="415B1471"/>
    <w:rsid w:val="43497105"/>
    <w:rsid w:val="43E33FBA"/>
    <w:rsid w:val="45B7119E"/>
    <w:rsid w:val="45D601B5"/>
    <w:rsid w:val="46F76B0A"/>
    <w:rsid w:val="47464B95"/>
    <w:rsid w:val="48C97EAD"/>
    <w:rsid w:val="48E51481"/>
    <w:rsid w:val="4A7006C4"/>
    <w:rsid w:val="4AFB7E4C"/>
    <w:rsid w:val="4B6E3860"/>
    <w:rsid w:val="4BAE6308"/>
    <w:rsid w:val="4C7C23E4"/>
    <w:rsid w:val="4C994394"/>
    <w:rsid w:val="4CF404E5"/>
    <w:rsid w:val="4D127E68"/>
    <w:rsid w:val="4D9A0DDE"/>
    <w:rsid w:val="4DA15386"/>
    <w:rsid w:val="4E3B2720"/>
    <w:rsid w:val="4EEC0EE3"/>
    <w:rsid w:val="509B02F0"/>
    <w:rsid w:val="510C3BE4"/>
    <w:rsid w:val="51431EC4"/>
    <w:rsid w:val="51DD63C7"/>
    <w:rsid w:val="51E0264E"/>
    <w:rsid w:val="51ED3764"/>
    <w:rsid w:val="51EE3EFA"/>
    <w:rsid w:val="5207537D"/>
    <w:rsid w:val="527B15B4"/>
    <w:rsid w:val="529E2EFC"/>
    <w:rsid w:val="52A60155"/>
    <w:rsid w:val="52D970EF"/>
    <w:rsid w:val="53DD4EB0"/>
    <w:rsid w:val="53F15FBC"/>
    <w:rsid w:val="542536C7"/>
    <w:rsid w:val="5492041B"/>
    <w:rsid w:val="55A21E50"/>
    <w:rsid w:val="55E5214E"/>
    <w:rsid w:val="573C678B"/>
    <w:rsid w:val="5C775C60"/>
    <w:rsid w:val="5C812C35"/>
    <w:rsid w:val="5CE86820"/>
    <w:rsid w:val="5D30414F"/>
    <w:rsid w:val="5E64661C"/>
    <w:rsid w:val="5E6E22C4"/>
    <w:rsid w:val="5F2A3EFC"/>
    <w:rsid w:val="5FFB1762"/>
    <w:rsid w:val="60111BA4"/>
    <w:rsid w:val="61EB71EA"/>
    <w:rsid w:val="61F81622"/>
    <w:rsid w:val="63EE011A"/>
    <w:rsid w:val="64941A88"/>
    <w:rsid w:val="654E61F8"/>
    <w:rsid w:val="65B478CE"/>
    <w:rsid w:val="6629365E"/>
    <w:rsid w:val="663D05A0"/>
    <w:rsid w:val="67412DE7"/>
    <w:rsid w:val="687620AF"/>
    <w:rsid w:val="69437C74"/>
    <w:rsid w:val="69D44D53"/>
    <w:rsid w:val="69E97DD6"/>
    <w:rsid w:val="6A761D7B"/>
    <w:rsid w:val="6C3F5C1F"/>
    <w:rsid w:val="6C45539E"/>
    <w:rsid w:val="6CAF5C59"/>
    <w:rsid w:val="6CC5358B"/>
    <w:rsid w:val="6CEA6328"/>
    <w:rsid w:val="6D5A605D"/>
    <w:rsid w:val="6E28621A"/>
    <w:rsid w:val="6E886C8C"/>
    <w:rsid w:val="703537A3"/>
    <w:rsid w:val="71067912"/>
    <w:rsid w:val="72BF402D"/>
    <w:rsid w:val="739E278E"/>
    <w:rsid w:val="74A4307B"/>
    <w:rsid w:val="75907668"/>
    <w:rsid w:val="76243198"/>
    <w:rsid w:val="76B70F70"/>
    <w:rsid w:val="77400EC7"/>
    <w:rsid w:val="77AE5005"/>
    <w:rsid w:val="782F545A"/>
    <w:rsid w:val="792E2DD2"/>
    <w:rsid w:val="79FA7509"/>
    <w:rsid w:val="7A133C9C"/>
    <w:rsid w:val="7AAC61AD"/>
    <w:rsid w:val="7AE16523"/>
    <w:rsid w:val="7B8657A1"/>
    <w:rsid w:val="7FE852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454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195</Words>
  <Characters>201</Characters>
  <Lines>0</Lines>
  <Paragraphs>29</Paragraphs>
  <TotalTime>34</TotalTime>
  <ScaleCrop>false</ScaleCrop>
  <LinksUpToDate>false</LinksUpToDate>
  <CharactersWithSpaces>203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2021-01-07T04:43:00Z</dcterms:created>
  <dc:creator>zpl</dc:creator>
  <cp:lastModifiedBy>叶才华</cp:lastModifiedBy>
  <cp:lastPrinted>2021-04-30T01:07:17Z</cp:lastPrinted>
  <dcterms:modified xsi:type="dcterms:W3CDTF">2021-04-30T02:11:22Z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FEB0B010B9C24A2690448B4BE97E5D19</vt:lpwstr>
  </property>
</Properties>
</file>