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财政支出项目绩效自评报告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5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（一）项目单位基本情况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保亭县民族歌舞团于2003年10月成立，成立初为全民所有制事业单位，隶属于保亭县文体局。于2012年进行改制，转为社会团体法人性质，为财务独立核算单位，现有演职人员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人，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其中女生19人，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每年县财政安排资金160万元支持发展，并采取政府购买服务的形式，购买该团演出节目组织开展送文艺下乡活动。该团以继承、繁荣、发展少数民族文化艺术、强化精品意识、促进民族团结为宗旨，创作出了许多各族人民喜闻乐见的民族艺术精品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年来，该团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坚持弘扬优秀传统文化，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不断吸收新鲜血液，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增强文化自信，明确文艺工作的崇高使命和光荣职责。不断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“送欢乐走基层进社区”，用本土特色歌舞的艺术魅力，让广大人民群众获得文化感和生活幸福感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,社会效益起得明显成效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（一）项目资金到位情况分析。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民族歌舞团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>项目，概算总投资为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 w:cs="仿宋"/>
          <w:sz w:val="32"/>
          <w:szCs w:val="32"/>
        </w:rPr>
        <w:t>万元。项目是年初下达资金预算，资金全部到位。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截止到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年12月31日，</w:t>
      </w:r>
      <w:r>
        <w:rPr>
          <w:rFonts w:hint="eastAsia" w:ascii="宋体" w:hAnsi="宋体"/>
          <w:sz w:val="28"/>
          <w:szCs w:val="28"/>
          <w:u w:val="none"/>
          <w:lang w:val="en-US" w:eastAsia="zh-CN"/>
        </w:rPr>
        <w:t>民族歌舞团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u w:val="none"/>
          <w:lang w:eastAsia="zh-CN"/>
        </w:rPr>
        <w:t>经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费项目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 w:cs="仿宋"/>
          <w:sz w:val="32"/>
          <w:szCs w:val="32"/>
        </w:rPr>
        <w:t>万元，已开支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 w:cs="仿宋"/>
          <w:sz w:val="32"/>
          <w:szCs w:val="32"/>
        </w:rPr>
        <w:t>万元，用于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歌舞团劳务派遣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人员工资。</w:t>
      </w:r>
    </w:p>
    <w:p>
      <w:pPr>
        <w:widowControl w:val="0"/>
        <w:wordWrap/>
        <w:adjustRightInd/>
        <w:snapToGrid/>
        <w:spacing w:line="240" w:lineRule="auto"/>
        <w:ind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（三）项目资金管理情况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分析。</w:t>
      </w:r>
    </w:p>
    <w:p>
      <w:pPr>
        <w:widowControl w:val="0"/>
        <w:wordWrap/>
        <w:adjustRightInd/>
        <w:snapToGrid/>
        <w:spacing w:line="240" w:lineRule="auto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歌舞团经费纳入本部门本单位年度经费预算，落实演员工资经费保障，经费支出进度较好，程序规范。严格执行人员工资经费使用管理，做到专款专用的。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800" w:firstLineChars="249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三、项目组织实施情况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（一）项目组织情况分析</w:t>
      </w:r>
    </w:p>
    <w:p>
      <w:pPr>
        <w:widowControl w:val="0"/>
        <w:wordWrap/>
        <w:adjustRightInd/>
        <w:snapToGrid/>
        <w:spacing w:line="240" w:lineRule="auto"/>
        <w:ind w:right="0" w:firstLine="640" w:firstLineChars="20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歌舞团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经费</w:t>
      </w:r>
      <w:r>
        <w:rPr>
          <w:rFonts w:hint="eastAsia" w:ascii="仿宋" w:hAnsi="仿宋" w:eastAsia="仿宋" w:cs="仿宋"/>
          <w:sz w:val="32"/>
          <w:szCs w:val="32"/>
        </w:rPr>
        <w:t xml:space="preserve">项目属于保亭县旅游和文化广电体育局经常性项目，未达到招标投标权限，由本单位自行组织实施，严格按照本单位制定的管理制度以及财务制度来执行和落实。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（二）项目管理情况分析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根据我局的业务工作规划和财务管理制度，一是召开会议，确定项目内容，包括活动内容、形式、时间、地点、人数、所需经费及列支渠道等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内容，</w:t>
      </w:r>
      <w:r>
        <w:rPr>
          <w:rFonts w:hint="eastAsia" w:ascii="仿宋" w:hAnsi="仿宋" w:eastAsia="仿宋" w:cs="仿宋"/>
          <w:sz w:val="32"/>
          <w:szCs w:val="32"/>
        </w:rPr>
        <w:t>加强经费支出合法性、真实性及合理性的审核，减少资金的浪费，提高使用效益；二是在项目执行过程中，厉行节约，能省就省，可花可不花的钱不花，做到“取之有度，用之有节”。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四、项目绩效情况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项目绩效目标完成情况分析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1、项目的经济性分析。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（1）项目成本（预算）控制情况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为了最大限度的利用有限的资金，想方设法进行成本控制，以最大限度的控制活动成本。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（2）项目成本（预算）节约情况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项目经费根据项目内容确定，明确调查时间，严格项目开支管理，严格控制经费使用，无重复开支和乱开支现象，项目开支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 w:cs="仿宋"/>
          <w:sz w:val="32"/>
          <w:szCs w:val="32"/>
        </w:rPr>
        <w:t>万元，符合项目预算规定，没有超支与挪用现象。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2、项目的效率性分析。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项目经费按计划合理合法规范支出，按照分期分段开展工作，分批支付，总量不突破的原则，做到不拖欠也不延期，开支途径顺畅，确保项目顺利完成。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是支付歌舞团演职人员全年工资。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3、项目的效益性分析。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（1）项目预期目标完成程度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该项目按照方案有计划、有步骤稳妥实施，已全部完成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演职人员的工资发放</w:t>
      </w:r>
      <w:r>
        <w:rPr>
          <w:rFonts w:hint="eastAsia" w:ascii="仿宋" w:hAnsi="仿宋" w:eastAsia="仿宋" w:cs="仿宋"/>
          <w:sz w:val="32"/>
          <w:szCs w:val="32"/>
        </w:rPr>
        <w:t>，达到预期目的。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（2）项目实施对经济和社会的影响</w:t>
      </w:r>
    </w:p>
    <w:p>
      <w:pPr>
        <w:widowControl w:val="0"/>
        <w:adjustRightInd/>
        <w:snapToGrid/>
        <w:spacing w:before="0" w:beforeAutospacing="0" w:after="0" w:line="240" w:lineRule="auto"/>
        <w:ind w:firstLine="640"/>
        <w:jc w:val="both"/>
        <w:rPr>
          <w:rFonts w:hint="eastAsia" w:ascii="仿宋" w:hAnsi="仿宋" w:eastAsia="仿宋" w:cs="仿宋"/>
          <w:color w:val="000000" w:themeColor="text1"/>
          <w:spacing w:val="7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充分发挥歌舞团的优势，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把优秀歌舞作品送到最基层群众中去，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以更多优秀作品传递真善美，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分别走进了全县各乡镇的村民小组,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丰富了农村基层干部群众的娱乐生活，助推乡村文明建设进程，激励干部群众坚定脱贫收官奔小康、共创美好幸福新生活的信心。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796" w:firstLineChars="249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4、项目的可持续性分析。</w:t>
      </w:r>
    </w:p>
    <w:p>
      <w:pPr>
        <w:widowControl w:val="0"/>
        <w:adjustRightInd/>
        <w:snapToGrid/>
        <w:spacing w:before="0" w:beforeAutospacing="0" w:after="0" w:line="240" w:lineRule="auto"/>
        <w:ind w:firstLine="640"/>
        <w:jc w:val="both"/>
        <w:rPr>
          <w:rFonts w:hint="eastAsia" w:ascii="仿宋" w:hAnsi="仿宋" w:eastAsia="仿宋" w:cs="仿宋"/>
          <w:color w:val="000000" w:themeColor="text1"/>
          <w:spacing w:val="7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</w:rPr>
        <w:t>该项目的实施，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把爱党爱国情怀，安全法律知识，脱贫攻坚奔小康，乡村振兴建设美丽家园等主要内容巧妙的融入到节目中，赢得台下观众掌声、喝彩声经久不息，惠民演出活动让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广大人民群众获得文化感和生活幸福感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tabs>
          <w:tab w:val="left" w:pos="720"/>
        </w:tabs>
        <w:wordWrap/>
        <w:adjustRightInd/>
        <w:snapToGrid/>
        <w:spacing w:line="240" w:lineRule="auto"/>
        <w:ind w:left="0" w:leftChars="0" w:right="0" w:firstLine="630" w:firstLineChars="196"/>
        <w:textAlignment w:val="auto"/>
        <w:outlineLvl w:val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5、项目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预算批复的绩效指标完成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情况分析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1、产出指标：在规定的时间完成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歌舞团人员工资准时发放</w:t>
      </w:r>
      <w:r>
        <w:rPr>
          <w:rFonts w:hint="eastAsia" w:ascii="仿宋" w:hAnsi="仿宋" w:eastAsia="仿宋" w:cs="仿宋"/>
          <w:bCs/>
          <w:sz w:val="32"/>
          <w:szCs w:val="32"/>
        </w:rPr>
        <w:t>工作，绩效标准达到“优”。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2、成效指标：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320" w:firstLineChars="100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人员工资达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成率100%，绩效标准达到“优”。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3、效率指标：成本控制不超预算，绩效标准达到“优”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widowControl w:val="0"/>
        <w:tabs>
          <w:tab w:val="left" w:pos="878"/>
        </w:tabs>
        <w:wordWrap/>
        <w:adjustRightInd/>
        <w:snapToGrid/>
        <w:spacing w:line="24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所有的绩效指标都已达到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年设定的目标。</w:t>
      </w:r>
    </w:p>
    <w:p>
      <w:pPr>
        <w:widowControl w:val="0"/>
        <w:tabs>
          <w:tab w:val="left" w:pos="900"/>
          <w:tab w:val="left" w:pos="1080"/>
        </w:tabs>
        <w:wordWrap/>
        <w:adjustRightInd/>
        <w:snapToGrid/>
        <w:spacing w:line="240" w:lineRule="auto"/>
        <w:ind w:left="0" w:leftChars="0" w:right="0" w:firstLine="472" w:firstLineChars="147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五、综合评价情况及评价结论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ind w:leftChars="10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该项目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挖掘盘活贫困地区具有鲜明地堿特色的优秀民间文化资源，促进中华优秀传统文化传承发展，打造黎族苗族文化品牌为发展战略，立足保亭实际，脚踏实地，凝心聚力，锐意进取，乘势而上，使文艺工作整体推进快速发展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提供坚实的保障。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F5185"/>
    <w:rsid w:val="047B5B74"/>
    <w:rsid w:val="08B610C6"/>
    <w:rsid w:val="0AC31804"/>
    <w:rsid w:val="115A2B8F"/>
    <w:rsid w:val="11DF5185"/>
    <w:rsid w:val="153302A9"/>
    <w:rsid w:val="28946CA8"/>
    <w:rsid w:val="32093B59"/>
    <w:rsid w:val="34E42597"/>
    <w:rsid w:val="3DBD7630"/>
    <w:rsid w:val="52650CEB"/>
    <w:rsid w:val="576A5225"/>
    <w:rsid w:val="579F5D97"/>
    <w:rsid w:val="5C11267B"/>
    <w:rsid w:val="61EC2431"/>
    <w:rsid w:val="63450E2B"/>
    <w:rsid w:val="6AA47C2A"/>
    <w:rsid w:val="6E836FEF"/>
    <w:rsid w:val="79DC13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2021-08-17T09:10:00Z</dcterms:created>
  <dc:creator>狂婆婆</dc:creator>
  <cp:lastModifiedBy>Administrator</cp:lastModifiedBy>
  <cp:lastPrinted>2022-06-07T08:28:00Z</cp:lastPrinted>
  <dcterms:modified xsi:type="dcterms:W3CDTF">2023-04-17T02:08:44Z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B67697B961D846E8AE0326653194D9E4</vt:lpwstr>
  </property>
</Properties>
</file>