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ind w:firstLine="209" w:firstLineChars="5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pacing w:val="-11"/>
          <w:sz w:val="44"/>
          <w:szCs w:val="44"/>
        </w:rPr>
        <w:t>中央补助地方公共文化服务体系建设专项资金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财政支出项目绩效自评报告</w:t>
      </w:r>
    </w:p>
    <w:p>
      <w:pPr>
        <w:spacing w:line="530" w:lineRule="exact"/>
        <w:ind w:firstLine="560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800" w:firstLineChars="25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（一）项目基本情况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中央补助地方公共文化服务体系建设专项资金用于实施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保亭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县应急广播系统建设项目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实施地点为保亭</w:t>
      </w:r>
      <w:r>
        <w:rPr>
          <w:rFonts w:hint="eastAsia" w:ascii="仿宋_GB2312" w:hAnsi="仿宋_GB2312" w:eastAsia="仿宋_GB2312" w:cs="仿宋_GB2312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。建设内容：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一是建设应急广播县级平台，设置地点为保亭县融媒体中心。二是建设应急广播镇级平台，建设范围为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9个乡镇和1个农场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。三是建设村级平台及应急广播终端设备，本次建设 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 xml:space="preserve"> 个行政村、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6个农场居、2个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社区，村前端对所辖自然村终端设备进行调度和管理。四是建设和完善传输覆盖网络。建立通达9个乡镇和1个农场、68个行政村（社区居委会）的应急广播大喇叭传输覆盖系统，形成全面综合信号覆盖网络。五是建设部署应急广播终端。主要包括乡镇政府所在地、行政村终端建设和保亭县区内48个水库点终端建设部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保亭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县应急广播系统建设项目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经费2022年预算需求为292.39万元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资金全部到位。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年12月31日，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全域旅游电子围栏信息系统数据经费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292.39</w:t>
      </w:r>
      <w:r>
        <w:rPr>
          <w:rFonts w:hint="eastAsia" w:ascii="仿宋" w:hAnsi="仿宋" w:eastAsia="仿宋" w:cs="仿宋"/>
          <w:sz w:val="32"/>
          <w:szCs w:val="32"/>
        </w:rPr>
        <w:t>万元，已开支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292.39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中央补助地方公共文化服务体系建设专项资金</w:t>
      </w:r>
      <w:r>
        <w:rPr>
          <w:rFonts w:hint="eastAsia" w:ascii="仿宋" w:hAnsi="仿宋" w:eastAsia="仿宋" w:cs="仿宋"/>
          <w:sz w:val="32"/>
          <w:szCs w:val="32"/>
        </w:rPr>
        <w:t>实行专款专用。经费严格按按财务制度办理。此次绩效评价未发现有挤占或挪用项目资金的情况。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保亭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县应急广播系统建设项目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建设可总结为四个阶段：项目前期、备货阶段、施工阶段、培训阶段，我局高度重视，在各阶段紧盯施工工期和资金拨付进度及项目建设质量。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在项目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实施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过程中，按照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合同约定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进行拨付工程进度款项。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</w:t>
      </w:r>
      <w:r>
        <w:rPr>
          <w:rFonts w:hint="eastAsia" w:ascii="仿宋" w:hAnsi="仿宋" w:eastAsia="仿宋" w:cs="仿宋"/>
          <w:sz w:val="32"/>
          <w:szCs w:val="32"/>
        </w:rPr>
        <w:t>预算投资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292.39</w:t>
      </w:r>
      <w:r>
        <w:rPr>
          <w:rFonts w:hint="eastAsia" w:ascii="仿宋" w:hAnsi="仿宋" w:eastAsia="仿宋" w:cs="仿宋"/>
          <w:sz w:val="32"/>
          <w:szCs w:val="32"/>
        </w:rPr>
        <w:t>万元，用于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用于实施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保亭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县应急广播系统建设项目</w:t>
      </w:r>
      <w:r>
        <w:rPr>
          <w:rFonts w:hint="eastAsia" w:ascii="仿宋" w:hAnsi="仿宋" w:eastAsia="仿宋" w:cs="仿宋"/>
          <w:sz w:val="32"/>
          <w:szCs w:val="32"/>
        </w:rPr>
        <w:t>。项目资金是根据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合同</w:t>
      </w:r>
      <w:r>
        <w:rPr>
          <w:rFonts w:hint="eastAsia" w:ascii="仿宋" w:hAnsi="仿宋" w:eastAsia="仿宋" w:cs="仿宋"/>
          <w:sz w:val="32"/>
          <w:szCs w:val="32"/>
        </w:rPr>
        <w:t>约定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以及党组会、局务会</w:t>
      </w:r>
      <w:r>
        <w:rPr>
          <w:rFonts w:hint="eastAsia" w:ascii="仿宋" w:hAnsi="仿宋" w:eastAsia="仿宋" w:cs="仿宋"/>
          <w:sz w:val="32"/>
          <w:szCs w:val="32"/>
        </w:rPr>
        <w:t>讨论决定的事项贯彻实执行。项目内容符合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业务工作与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旅游文化</w:t>
      </w:r>
      <w:r>
        <w:rPr>
          <w:rFonts w:hint="eastAsia" w:ascii="仿宋" w:hAnsi="仿宋" w:eastAsia="仿宋" w:cs="仿宋"/>
          <w:sz w:val="32"/>
          <w:szCs w:val="32"/>
        </w:rPr>
        <w:t>经济发展需求。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</w:t>
      </w:r>
      <w:r>
        <w:rPr>
          <w:rFonts w:hint="eastAsia" w:ascii="仿宋" w:hAnsi="仿宋" w:eastAsia="仿宋" w:cs="仿宋"/>
          <w:sz w:val="32"/>
          <w:szCs w:val="32"/>
        </w:rPr>
        <w:t>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292.39</w:t>
      </w:r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本项目经费按计划合理合法规范支出，按照分期分段开展工作，分批支付，总量不突破的原则，做到不拖欠、不延期，开支途径顺畅，确保项目顺利完成。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截至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2022年12月31日，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保亭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县应急广播系统建设项目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已完成应急广播系统县级平台、镇级平台、村级平台及传输覆盖全县9个乡镇68个行政村（社区、居委会）、48个水库点共计673个终端点网络的建设任务。完成进度100%。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3、项目的效益性分析。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（1）项目预期目标完成程度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2022年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保亭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县应急广播系统建设项目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已完成100%</w:t>
      </w:r>
      <w:r>
        <w:rPr>
          <w:rFonts w:hint="eastAsia" w:ascii="仿宋" w:hAnsi="仿宋" w:eastAsia="仿宋" w:cs="仿宋"/>
          <w:sz w:val="32"/>
          <w:szCs w:val="32"/>
        </w:rPr>
        <w:t>，达到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预期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（2）项目实施对经济和社会的影响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应急广播是国家基本公共服务体系的重要内容，是国家应急体系和防灾减灾体系建设的重要组成部分。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以“平战结合、快速高效、统一联动、可管可控”为工作目标，建设应急广播县级、镇级、村级平台、终端设备及传输覆盖网络，</w:t>
      </w:r>
      <w:r>
        <w:rPr>
          <w:rFonts w:hint="eastAsia" w:ascii="仿宋_GB2312" w:hAnsi="仿宋_GB2312" w:eastAsia="仿宋_GB2312" w:cs="仿宋_GB2312"/>
          <w:sz w:val="32"/>
          <w:szCs w:val="32"/>
        </w:rPr>
        <w:t>全面构建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、乡(镇)、村(社区)三级统一联动、安全可靠的应急广播系统，向城乡居民提供灾害预警应急广播和政务信息发布、政策宣讲服务。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4、项目的可持续性分析。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以可持续发展为前提，连续利用为目的，整体考虑、合理安排，为今后可持续发展留有更大的余地。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30" w:firstLineChars="196"/>
        <w:textAlignment w:val="auto"/>
        <w:outlineLvl w:val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5、项目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预算批复的绩效指标完成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1、产出指标：在规定的时间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保亭县应急广播系统建设项目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进度的100%</w:t>
      </w:r>
      <w:r>
        <w:rPr>
          <w:rFonts w:hint="eastAsia" w:ascii="仿宋" w:hAnsi="仿宋" w:eastAsia="仿宋" w:cs="仿宋"/>
          <w:bCs/>
          <w:sz w:val="32"/>
          <w:szCs w:val="32"/>
        </w:rPr>
        <w:t>，绩效标准达到“优”。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2、效益指标：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建设应急广播县级、镇级、村级平台、终端设备及传输覆盖网络，完善应急广播体系建设率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大于等于95%</w:t>
      </w:r>
      <w:r>
        <w:rPr>
          <w:rFonts w:hint="eastAsia" w:ascii="仿宋" w:hAnsi="仿宋" w:eastAsia="仿宋" w:cs="仿宋"/>
          <w:bCs/>
          <w:sz w:val="32"/>
          <w:szCs w:val="32"/>
        </w:rPr>
        <w:t>，绩效标准达到“优”。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3、效率指标：成本控制不超预算，绩效标准达到“优”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8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年设定的目标。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right="0" w:firstLine="472" w:firstLineChars="147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firstLine="646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后续工作计划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落实好项目后期运维工作。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firstLine="646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综合评价情况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全面</w:t>
      </w:r>
      <w:r>
        <w:rPr>
          <w:rFonts w:hint="eastAsia" w:ascii="仿宋_GB2312" w:hAnsi="仿宋_GB2312" w:eastAsia="仿宋_GB2312" w:cs="仿宋_GB2312"/>
          <w:sz w:val="32"/>
          <w:szCs w:val="32"/>
        </w:rPr>
        <w:t>贯彻落实党的十九大历次精神和习近平总书记系列讲话精神，按照中央、省关于应急广播体系建设的总体思路和要求，把应急广播作为基本公共服务的重要部分，统筹利用现在广播电视资源，全面构建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、乡(镇)、村(社区)三级统一联动、安全可靠的应急广播系统，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能够</w:t>
      </w:r>
      <w:r>
        <w:rPr>
          <w:rFonts w:hint="eastAsia" w:ascii="仿宋_GB2312" w:hAnsi="仿宋_GB2312" w:eastAsia="仿宋_GB2312" w:cs="仿宋_GB2312"/>
          <w:sz w:val="32"/>
          <w:szCs w:val="32"/>
        </w:rPr>
        <w:t>向城乡居民提供灾害预警应急广播和政务信息发布、政策宣讲服务。</w:t>
      </w:r>
      <w:r>
        <w:rPr>
          <w:rFonts w:hint="eastAsia" w:ascii="仿宋" w:hAnsi="仿宋" w:eastAsia="仿宋" w:cs="仿宋"/>
          <w:sz w:val="32"/>
          <w:szCs w:val="32"/>
        </w:rPr>
        <w:t>综上所述，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本项目有效完成年度工作目标。</w:t>
      </w:r>
    </w:p>
    <w:p>
      <w:pPr>
        <w:bidi w:val="0"/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2972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footerReference r:id="rId3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D468C0"/>
    <w:multiLevelType w:val="singleLevel"/>
    <w:tmpl w:val="05D468C0"/>
    <w:lvl w:ilvl="0" w:tentative="0">
      <w:start w:val="1"/>
      <w:numFmt w:val="chineseCounting"/>
      <w:suff w:val="nothing"/>
      <w:lvlText w:val="（%1）"/>
      <w:lvlJc w:val="left"/>
      <w:pPr>
        <w:ind w:left="-430"/>
      </w:pPr>
      <w:rPr>
        <w:rFonts w:hint="eastAsia"/>
      </w:rPr>
    </w:lvl>
  </w:abstractNum>
  <w:abstractNum w:abstractNumId="1">
    <w:nsid w:val="5EE743F0"/>
    <w:multiLevelType w:val="singleLevel"/>
    <w:tmpl w:val="5EE743F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kYTNmNDMwNmNkMDhkMWRlNjNjNjI0NTE1YThkY2UifQ=="/>
  </w:docVars>
  <w:rsids>
    <w:rsidRoot w:val="359E0806"/>
    <w:rsid w:val="06E726B9"/>
    <w:rsid w:val="16F06F3A"/>
    <w:rsid w:val="17CD4781"/>
    <w:rsid w:val="2280576F"/>
    <w:rsid w:val="239B50D7"/>
    <w:rsid w:val="2AE801A6"/>
    <w:rsid w:val="359E0806"/>
    <w:rsid w:val="38866E7A"/>
    <w:rsid w:val="3A133378"/>
    <w:rsid w:val="41A54365"/>
    <w:rsid w:val="462E754B"/>
    <w:rsid w:val="480A233A"/>
    <w:rsid w:val="52F224EA"/>
    <w:rsid w:val="604A6DB3"/>
    <w:rsid w:val="61555B72"/>
    <w:rsid w:val="649960E8"/>
    <w:rsid w:val="6CC44C8B"/>
    <w:rsid w:val="6F6643C5"/>
    <w:rsid w:val="7F6F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Emphasis"/>
    <w:basedOn w:val="7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1768</Words>
  <Characters>1832</Characters>
  <Lines>0</Lines>
  <Paragraphs>0</Paragraphs>
  <TotalTime>2</TotalTime>
  <ScaleCrop>false</ScaleCrop>
  <LinksUpToDate>false</LinksUpToDate>
  <CharactersWithSpaces>1844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2020-11-02T08:34:00Z</dcterms:created>
  <dc:creator>半只烟的味儿</dc:creator>
  <cp:lastModifiedBy>WPS_1544166010</cp:lastModifiedBy>
  <dcterms:modified xsi:type="dcterms:W3CDTF">2023-05-24T08:48:07Z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FB04313176034802BCA744F66D5AE310_12</vt:lpwstr>
  </property>
</Properties>
</file>