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海南省</w:t>
      </w:r>
      <w:r>
        <w:rPr>
          <w:rFonts w:hint="eastAsia" w:ascii="仿宋_GB2312" w:hAnsi="仿宋_GB2312" w:eastAsia="仿宋_GB2312" w:cs="仿宋_GB2312"/>
          <w:sz w:val="32"/>
          <w:szCs w:val="32"/>
        </w:rPr>
        <w:t>下达专项转移支付预算</w:t>
      </w:r>
      <w:r>
        <w:rPr>
          <w:rFonts w:hint="eastAsia" w:ascii="仿宋_GB2312" w:hAnsi="仿宋_GB2312" w:eastAsia="仿宋_GB2312" w:cs="仿宋_GB2312"/>
          <w:sz w:val="32"/>
          <w:szCs w:val="32"/>
          <w:lang w:eastAsia="zh-CN"/>
        </w:rPr>
        <w:t>至我馆资金：</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（黎族传统纺染织绣技艺）工作站</w:t>
      </w:r>
      <w:r>
        <w:rPr>
          <w:rFonts w:hint="eastAsia" w:ascii="仿宋_GB2312" w:hAnsi="仿宋_GB2312" w:eastAsia="仿宋_GB2312" w:cs="仿宋_GB2312"/>
          <w:sz w:val="32"/>
          <w:szCs w:val="32"/>
          <w:lang w:val="en-US" w:eastAsia="zh-CN"/>
        </w:rPr>
        <w:t>50万元。514号文非遗保护中央专项资金主要用于非遗民俗展示活动、</w:t>
      </w:r>
      <w:r>
        <w:rPr>
          <w:rFonts w:hint="eastAsia" w:ascii="仿宋_GB2312" w:hAnsi="仿宋_GB2312" w:eastAsia="仿宋_GB2312" w:cs="仿宋_GB2312"/>
          <w:sz w:val="32"/>
          <w:szCs w:val="32"/>
          <w:lang w:eastAsia="zh-CN"/>
        </w:rPr>
        <w:t>开展传承培训</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级传承人补助</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保亭县文化馆</w:t>
      </w:r>
      <w:r>
        <w:rPr>
          <w:rFonts w:hint="eastAsia" w:ascii="仿宋_GB2312" w:hAnsi="仿宋_GB2312" w:eastAsia="仿宋_GB2312" w:cs="仿宋_GB2312"/>
          <w:b w:val="0"/>
          <w:bCs w:val="0"/>
          <w:sz w:val="32"/>
          <w:szCs w:val="32"/>
        </w:rPr>
        <w:t>分解下达预算和绩效目标情况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黎族传统纺染织绣技艺工作站支出情况：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付邮寄合同文件材料邮寄费12元。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付传统工艺工作站业务交流矿泉水费用180元。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付开展“黎苗文化保护传承展示体验基地”调研活动用餐费3900元。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付开展“黎苗文化保护传承展示体验基地”调研活动矿泉水费</w:t>
      </w:r>
      <w:r>
        <w:rPr>
          <w:rFonts w:hint="eastAsia" w:ascii="仿宋_GB2312" w:hAnsi="仿宋_GB2312" w:eastAsia="仿宋_GB2312" w:cs="仿宋_GB2312"/>
          <w:sz w:val="32"/>
          <w:szCs w:val="32"/>
          <w:lang w:val="en-US" w:eastAsia="zh-CN"/>
        </w:rPr>
        <w:t>72元。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付传统工艺工作站活动策划服务费用第一笔</w:t>
      </w:r>
      <w:r>
        <w:rPr>
          <w:rFonts w:hint="eastAsia" w:ascii="仿宋_GB2312" w:hAnsi="仿宋_GB2312" w:eastAsia="仿宋_GB2312" w:cs="仿宋_GB2312"/>
          <w:sz w:val="32"/>
          <w:szCs w:val="32"/>
          <w:lang w:val="en-US" w:eastAsia="zh-CN"/>
        </w:rPr>
        <w:t>17380元。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付设计研发黎族文创产品项目费用</w:t>
      </w:r>
      <w:r>
        <w:rPr>
          <w:rFonts w:hint="eastAsia" w:ascii="仿宋_GB2312" w:hAnsi="仿宋_GB2312" w:eastAsia="仿宋_GB2312" w:cs="仿宋_GB2312"/>
          <w:sz w:val="32"/>
          <w:szCs w:val="32"/>
          <w:lang w:val="en-US" w:eastAsia="zh-CN"/>
        </w:rPr>
        <w:t>260000元</w:t>
      </w:r>
      <w:r>
        <w:rPr>
          <w:rFonts w:hint="default" w:ascii="仿宋_GB2312" w:hAnsi="仿宋_GB2312" w:eastAsia="仿宋_GB2312" w:cs="仿宋_GB2312"/>
          <w:sz w:val="32"/>
          <w:szCs w:val="32"/>
          <w:lang w:val="en-US" w:eastAsia="zh-CN"/>
        </w:rPr>
        <w:t>转广州红谷皮具有限公司</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付非遗大事记展板及横幅等活动费用</w:t>
      </w:r>
      <w:r>
        <w:rPr>
          <w:rFonts w:hint="eastAsia" w:ascii="仿宋_GB2312" w:hAnsi="仿宋_GB2312" w:eastAsia="仿宋_GB2312" w:cs="仿宋_GB2312"/>
          <w:sz w:val="32"/>
          <w:szCs w:val="32"/>
          <w:lang w:val="en-US" w:eastAsia="zh-CN"/>
        </w:rPr>
        <w:t>440元。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付传统工艺工作站活动策划服务费用第二笔</w:t>
      </w:r>
      <w:r>
        <w:rPr>
          <w:rFonts w:hint="eastAsia" w:ascii="仿宋_GB2312" w:hAnsi="仿宋_GB2312" w:eastAsia="仿宋_GB2312" w:cs="仿宋_GB2312"/>
          <w:sz w:val="32"/>
          <w:szCs w:val="32"/>
          <w:lang w:val="en-US" w:eastAsia="zh-CN"/>
        </w:rPr>
        <w:t>17380元。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付传统工艺站志愿者服务费</w:t>
      </w:r>
      <w:r>
        <w:rPr>
          <w:rFonts w:hint="eastAsia" w:ascii="仿宋_GB2312" w:hAnsi="仿宋_GB2312" w:eastAsia="仿宋_GB2312" w:cs="仿宋_GB2312"/>
          <w:sz w:val="32"/>
          <w:szCs w:val="32"/>
          <w:lang w:val="en-US" w:eastAsia="zh-CN"/>
        </w:rPr>
        <w:t>14000元。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付设计研发黎族文创产品尾款</w:t>
      </w:r>
      <w:r>
        <w:rPr>
          <w:rFonts w:hint="eastAsia" w:ascii="仿宋_GB2312" w:hAnsi="仿宋_GB2312" w:eastAsia="仿宋_GB2312" w:cs="仿宋_GB2312"/>
          <w:sz w:val="32"/>
          <w:szCs w:val="32"/>
          <w:lang w:val="en-US" w:eastAsia="zh-CN"/>
        </w:rPr>
        <w:t>195000元。</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级财政资金下达</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万元，项目是年初下达资金预算，资金全部到位。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馆</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（黎族传统纺染织绣技艺）工作站</w:t>
      </w:r>
      <w:r>
        <w:rPr>
          <w:rFonts w:hint="eastAsia" w:ascii="仿宋_GB2312" w:hAnsi="仿宋_GB2312" w:eastAsia="仿宋_GB2312" w:cs="仿宋_GB2312"/>
          <w:sz w:val="32"/>
          <w:szCs w:val="32"/>
          <w:lang w:val="en-US" w:eastAsia="zh-CN"/>
        </w:rPr>
        <w:t>50万元。</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非遗民俗展示活动、开展传承培训等</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年项目</w:t>
      </w:r>
      <w:r>
        <w:rPr>
          <w:rFonts w:hint="eastAsia" w:ascii="仿宋_GB2312" w:hAnsi="仿宋_GB2312" w:eastAsia="仿宋_GB2312" w:cs="仿宋_GB2312"/>
          <w:sz w:val="32"/>
          <w:szCs w:val="32"/>
          <w:lang w:eastAsia="zh-CN"/>
        </w:rPr>
        <w:t>的每一笔资金</w:t>
      </w:r>
      <w:r>
        <w:rPr>
          <w:rFonts w:hint="eastAsia" w:ascii="仿宋_GB2312" w:hAnsi="仿宋_GB2312" w:eastAsia="仿宋_GB2312" w:cs="仿宋_GB2312"/>
          <w:sz w:val="32"/>
          <w:szCs w:val="32"/>
        </w:rPr>
        <w:t>单位能够严格按照市政府的要求</w:t>
      </w:r>
      <w:r>
        <w:rPr>
          <w:rFonts w:hint="eastAsia" w:ascii="仿宋_GB2312" w:hAnsi="仿宋_GB2312" w:eastAsia="仿宋_GB2312" w:cs="仿宋_GB2312"/>
          <w:sz w:val="32"/>
          <w:szCs w:val="32"/>
          <w:lang w:eastAsia="zh-CN"/>
        </w:rPr>
        <w:t>的程序支付</w:t>
      </w:r>
      <w:r>
        <w:rPr>
          <w:rFonts w:hint="eastAsia" w:ascii="仿宋_GB2312" w:hAnsi="仿宋_GB2312" w:eastAsia="仿宋_GB2312" w:cs="仿宋_GB2312"/>
          <w:sz w:val="32"/>
          <w:szCs w:val="32"/>
        </w:rPr>
        <w:t>，涉及</w:t>
      </w:r>
      <w:r>
        <w:rPr>
          <w:rFonts w:hint="eastAsia" w:ascii="仿宋_GB2312" w:hAnsi="仿宋_GB2312" w:eastAsia="仿宋_GB2312" w:cs="仿宋_GB2312"/>
          <w:sz w:val="32"/>
          <w:szCs w:val="32"/>
          <w:lang w:eastAsia="zh-CN"/>
        </w:rPr>
        <w:t>的每笔资金</w:t>
      </w:r>
      <w:r>
        <w:rPr>
          <w:rFonts w:hint="eastAsia" w:ascii="仿宋_GB2312" w:hAnsi="仿宋_GB2312" w:eastAsia="仿宋_GB2312" w:cs="仿宋_GB2312"/>
          <w:sz w:val="32"/>
          <w:szCs w:val="32"/>
        </w:rPr>
        <w:t>，均通过</w:t>
      </w:r>
      <w:r>
        <w:rPr>
          <w:rFonts w:hint="eastAsia" w:ascii="仿宋_GB2312" w:hAnsi="仿宋_GB2312" w:eastAsia="仿宋_GB2312" w:cs="仿宋_GB2312"/>
          <w:sz w:val="32"/>
          <w:szCs w:val="32"/>
          <w:lang w:eastAsia="zh-CN"/>
        </w:rPr>
        <w:t>单位领导、市国库支付局的审批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没</w:t>
      </w:r>
      <w:r>
        <w:rPr>
          <w:rFonts w:hint="eastAsia" w:ascii="仿宋_GB2312" w:hAnsi="仿宋_GB2312" w:eastAsia="仿宋_GB2312" w:cs="仿宋_GB2312"/>
          <w:sz w:val="32"/>
          <w:szCs w:val="32"/>
        </w:rPr>
        <w:t>有违规违纪现象发生。</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rPr>
        <w:t>非物质文化遗产保护专项资金</w:t>
      </w:r>
      <w:r>
        <w:rPr>
          <w:rFonts w:hint="eastAsia" w:ascii="仿宋_GB2312" w:hAnsi="仿宋_GB2312" w:eastAsia="仿宋_GB2312" w:cs="仿宋_GB2312"/>
          <w:sz w:val="32"/>
          <w:szCs w:val="32"/>
          <w:lang w:eastAsia="zh-CN"/>
        </w:rPr>
        <w:t>（黎族传统纺染织绣技艺）工作站</w:t>
      </w:r>
      <w:bookmarkStart w:id="0" w:name="_GoBack"/>
      <w:bookmarkEnd w:id="0"/>
      <w:r>
        <w:rPr>
          <w:rFonts w:hint="eastAsia" w:ascii="仿宋_GB2312" w:hAnsi="仿宋_GB2312" w:eastAsia="仿宋_GB2312" w:cs="仿宋_GB2312"/>
          <w:sz w:val="32"/>
          <w:szCs w:val="32"/>
          <w:lang w:val="en-US" w:eastAsia="zh-CN"/>
        </w:rPr>
        <w:t>经费严格按预算开支，严格按财务制度办理，此次绩效评价未发现有挤占或挪用项目资金的情况。</w:t>
      </w:r>
    </w:p>
    <w:p>
      <w:pPr>
        <w:numPr>
          <w:ilvl w:val="0"/>
          <w:numId w:val="2"/>
        </w:num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项目绩效情况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（黎族传统纺染织绣技艺）工作站</w:t>
      </w:r>
      <w:r>
        <w:rPr>
          <w:rFonts w:hint="eastAsia" w:ascii="仿宋_GB2312" w:hAnsi="仿宋_GB2312" w:eastAsia="仿宋_GB2312" w:cs="仿宋_GB2312"/>
          <w:sz w:val="32"/>
          <w:szCs w:val="32"/>
          <w:lang w:val="en-US" w:eastAsia="zh-CN"/>
        </w:rPr>
        <w:t>50万元。资金到位100%。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2021年资金下达资金已使用508364万，资金使用率100％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w:t>
      </w:r>
      <w:r>
        <w:rPr>
          <w:rFonts w:hint="eastAsia" w:ascii="仿宋_GB2312" w:hAnsi="仿宋_GB2312" w:eastAsia="仿宋_GB2312" w:cs="仿宋_GB2312"/>
          <w:b w:val="0"/>
          <w:bCs w:val="0"/>
          <w:sz w:val="32"/>
          <w:szCs w:val="32"/>
          <w:lang w:eastAsia="zh-CN"/>
        </w:rPr>
        <w:t>馆</w:t>
      </w:r>
      <w:r>
        <w:rPr>
          <w:rFonts w:hint="eastAsia" w:ascii="仿宋_GB2312" w:hAnsi="仿宋_GB2312" w:eastAsia="仿宋_GB2312" w:cs="仿宋_GB2312"/>
          <w:b w:val="0"/>
          <w:bCs w:val="0"/>
          <w:sz w:val="32"/>
          <w:szCs w:val="32"/>
        </w:rPr>
        <w:t>项目资金使用目标明确，资金管理、会计核算、财务审批制度健全。已建立健全了《预算管理制度》、《收支管理制度》、《专项资金使用管理办法》等制度，拨款程序规范，符合国家有关财务管理规定；项目实际支出严格按照项目进度和《合同》条款的规定进行审批把关，并按会计制度的有关要求执行；同时积极配合市财政局和审计部门的监督检查，未发现违法、违规等现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（黎族传统纺染织绣技艺）工作站</w:t>
      </w:r>
      <w:r>
        <w:rPr>
          <w:rFonts w:hint="eastAsia" w:ascii="仿宋_GB2312" w:hAnsi="仿宋_GB2312" w:eastAsia="仿宋_GB2312" w:cs="仿宋_GB2312"/>
          <w:sz w:val="32"/>
          <w:szCs w:val="32"/>
          <w:lang w:val="en-US" w:eastAsia="zh-CN"/>
        </w:rPr>
        <w:t>50万元。</w:t>
      </w:r>
      <w:r>
        <w:rPr>
          <w:rFonts w:hint="eastAsia" w:ascii="仿宋_GB2312" w:hAnsi="仿宋_GB2312" w:eastAsia="仿宋_GB2312" w:cs="仿宋_GB2312"/>
          <w:sz w:val="32"/>
          <w:szCs w:val="32"/>
          <w:lang w:eastAsia="zh-CN"/>
        </w:rPr>
        <w:t>我馆项目完成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项目完成率</w:t>
      </w:r>
      <w:r>
        <w:rPr>
          <w:rFonts w:hint="eastAsia" w:ascii="仿宋_GB2312" w:hAnsi="仿宋_GB2312" w:eastAsia="仿宋_GB2312" w:cs="仿宋_GB2312"/>
          <w:sz w:val="32"/>
          <w:szCs w:val="32"/>
          <w:lang w:val="en-US" w:eastAsia="zh-CN"/>
        </w:rPr>
        <w:t>100%，完成质量一般。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2021年该项目资金使用100%。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该项目资金按照计划使用，无浪费使用的情况。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）项目实施的社会效益分析。</w:t>
      </w:r>
    </w:p>
    <w:p>
      <w:pPr>
        <w:keepNext w:val="0"/>
        <w:keepLines w:val="0"/>
        <w:pageBreakBefore w:val="0"/>
        <w:widowControl w:val="0"/>
        <w:tabs>
          <w:tab w:val="left" w:pos="801"/>
        </w:tabs>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非遗保护与传承受益公众增长率比去年有增长</w:t>
      </w:r>
      <w:r>
        <w:rPr>
          <w:rFonts w:hint="eastAsia" w:ascii="仿宋_GB2312" w:hAnsi="仿宋_GB2312" w:eastAsia="仿宋_GB2312" w:cs="仿宋_GB2312"/>
          <w:sz w:val="32"/>
          <w:szCs w:val="32"/>
          <w:lang w:val="en-US" w:eastAsia="zh-CN"/>
        </w:rPr>
        <w:t>，社会参与非遗保护与传承渠道扩展，通过进乡镇、社区、军营、学校开展非遗知识传播。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）项目实施的生态效益分析。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项目实施</w:t>
      </w:r>
      <w:r>
        <w:rPr>
          <w:rFonts w:hint="eastAsia" w:ascii="仿宋_GB2312" w:hAnsi="仿宋_GB2312" w:eastAsia="仿宋_GB2312" w:cs="仿宋_GB2312"/>
          <w:sz w:val="32"/>
          <w:szCs w:val="32"/>
          <w:lang w:eastAsia="zh-CN"/>
        </w:rPr>
        <w:t>做到对生态无伤害影响，在展示活动中所需要的道具等材料都经过再次利用。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项目实施的可持续影响分析。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非遗活动与传承培训班每年可持续开展，在往后，我馆仍持续开展群众喜闻乐见的、积极向上的活动，为人民群众提供文化优质大餐，让我县非物质文化遗产源远流长。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根据下达的目标任务，我们在非遗活动中免费为社会大众公开演出，每场演出都取得了圆满的成功，受到的人民群众及领导的一致好评。取得了较好的满意度。服务对象满意率大于</w:t>
      </w:r>
      <w:r>
        <w:rPr>
          <w:rFonts w:hint="eastAsia" w:ascii="仿宋_GB2312" w:hAnsi="仿宋_GB2312" w:eastAsia="仿宋_GB2312" w:cs="仿宋_GB2312"/>
          <w:sz w:val="32"/>
          <w:szCs w:val="32"/>
          <w:lang w:val="en-US" w:eastAsia="zh-CN"/>
        </w:rPr>
        <w:t>90%，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auto"/>
          <w:sz w:val="32"/>
          <w:szCs w:val="32"/>
          <w:shd w:val="clear" w:color="auto" w:fill="auto"/>
          <w:lang w:val="en-US" w:eastAsia="zh-CN"/>
        </w:rPr>
        <w:t xml:space="preserve"> 三、</w:t>
      </w:r>
      <w:r>
        <w:rPr>
          <w:rFonts w:hint="eastAsia" w:ascii="仿宋_GB2312" w:hAnsi="仿宋_GB2312" w:eastAsia="仿宋_GB2312" w:cs="仿宋_GB2312"/>
          <w:b/>
          <w:bCs w:val="0"/>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一是</w:t>
      </w:r>
      <w:r>
        <w:rPr>
          <w:rFonts w:hint="eastAsia" w:ascii="仿宋_GB2312" w:hAnsi="仿宋_GB2312" w:eastAsia="仿宋_GB2312" w:cs="仿宋_GB2312"/>
          <w:b w:val="0"/>
          <w:bCs/>
          <w:sz w:val="32"/>
          <w:szCs w:val="32"/>
        </w:rPr>
        <w:t>财政项目资金经过绩效评价，对效益好的项目予以表扬，下一预算年度的同类项目优先安排；对绩效差的项目要进行通报批评，并对下一预算年度的同类项目资金予以调减或取消，同时列入局系统、</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财政、</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审计部门的重点监督对象。</w:t>
      </w:r>
      <w:r>
        <w:rPr>
          <w:rFonts w:hint="eastAsia" w:ascii="仿宋_GB2312" w:hAnsi="仿宋_GB2312" w:eastAsia="仿宋_GB2312" w:cs="仿宋_GB2312"/>
          <w:b w:val="0"/>
          <w:bCs/>
          <w:sz w:val="32"/>
          <w:szCs w:val="32"/>
          <w:lang w:eastAsia="zh-CN"/>
        </w:rPr>
        <w:t>二是</w:t>
      </w:r>
      <w:r>
        <w:rPr>
          <w:rFonts w:hint="eastAsia" w:ascii="仿宋_GB2312" w:hAnsi="仿宋_GB2312" w:eastAsia="仿宋_GB2312" w:cs="仿宋_GB2312"/>
          <w:b w:val="0"/>
          <w:bCs/>
          <w:sz w:val="32"/>
          <w:szCs w:val="32"/>
        </w:rPr>
        <w:t>利用项目绩效监督结果，减少盲目投资、无效投 资，加强资金监控，提高项目管理水平。</w:t>
      </w:r>
      <w:r>
        <w:rPr>
          <w:rFonts w:hint="eastAsia" w:ascii="仿宋_GB2312" w:hAnsi="仿宋_GB2312" w:eastAsia="仿宋_GB2312" w:cs="仿宋_GB2312"/>
          <w:b w:val="0"/>
          <w:bCs/>
          <w:sz w:val="32"/>
          <w:szCs w:val="32"/>
          <w:lang w:eastAsia="zh-CN"/>
        </w:rPr>
        <w:t>三是</w:t>
      </w:r>
      <w:r>
        <w:rPr>
          <w:rFonts w:hint="eastAsia" w:ascii="仿宋_GB2312" w:hAnsi="仿宋_GB2312" w:eastAsia="仿宋_GB2312" w:cs="仿宋_GB2312"/>
          <w:b w:val="0"/>
          <w:bCs/>
          <w:sz w:val="32"/>
          <w:szCs w:val="32"/>
        </w:rPr>
        <w:t>利用单位绩效监督结果，促进部门单位增强责任和效益观念，提高财政资金支出决策水平和管理水平。</w:t>
      </w:r>
      <w:r>
        <w:rPr>
          <w:rFonts w:hint="eastAsia" w:ascii="仿宋_GB2312" w:hAnsi="仿宋_GB2312" w:eastAsia="仿宋_GB2312" w:cs="仿宋_GB2312"/>
          <w:b w:val="0"/>
          <w:bCs/>
          <w:sz w:val="32"/>
          <w:szCs w:val="32"/>
          <w:lang w:eastAsia="zh-CN"/>
        </w:rPr>
        <w:t>四是</w:t>
      </w:r>
      <w:r>
        <w:rPr>
          <w:rFonts w:hint="eastAsia" w:ascii="仿宋_GB2312" w:hAnsi="仿宋_GB2312" w:eastAsia="仿宋_GB2312" w:cs="仿宋_GB2312"/>
          <w:b w:val="0"/>
          <w:bCs/>
          <w:sz w:val="32"/>
          <w:szCs w:val="32"/>
        </w:rPr>
        <w:t>在绩效评价结果的运用中，还应积极探索建立绩效评价结果的责任追究制度，把绩效评价结果与经济责任审计、行政监察结合起来，建立公告警示制度，对绩效评价中发现损失浪费现象和其他违纪违规行为坚决进行揭露和处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（黎族传统纺染织绣技艺）工作站</w:t>
      </w:r>
      <w:r>
        <w:rPr>
          <w:rFonts w:hint="eastAsia" w:ascii="仿宋_GB2312" w:hAnsi="仿宋_GB2312" w:eastAsia="仿宋_GB2312" w:cs="仿宋_GB2312"/>
          <w:sz w:val="32"/>
          <w:szCs w:val="32"/>
          <w:lang w:val="en-US" w:eastAsia="zh-CN"/>
        </w:rPr>
        <w:t>50万元。</w:t>
      </w:r>
      <w:r>
        <w:rPr>
          <w:rFonts w:hint="eastAsia" w:ascii="仿宋_GB2312" w:hAnsi="仿宋_GB2312" w:eastAsia="仿宋_GB2312" w:cs="仿宋_GB2312"/>
          <w:sz w:val="32"/>
          <w:szCs w:val="32"/>
          <w:lang w:eastAsia="zh-CN"/>
        </w:rPr>
        <w:t>专项资金</w:t>
      </w:r>
      <w:r>
        <w:rPr>
          <w:rFonts w:hint="eastAsia" w:ascii="仿宋_GB2312" w:hAnsi="仿宋_GB2312" w:eastAsia="仿宋_GB2312" w:cs="仿宋_GB2312"/>
          <w:b w:val="0"/>
          <w:bCs/>
          <w:sz w:val="32"/>
          <w:szCs w:val="32"/>
          <w:lang w:val="en-US" w:eastAsia="zh-CN"/>
        </w:rPr>
        <w:t>向社会公开，接受群众的监督。</w:t>
      </w:r>
    </w:p>
    <w:p>
      <w:pPr>
        <w:numPr>
          <w:ilvl w:val="0"/>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color w:val="auto"/>
          <w:sz w:val="32"/>
          <w:szCs w:val="32"/>
          <w:shd w:val="clear" w:color="auto" w:fill="auto"/>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本次 20</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sz w:val="32"/>
          <w:szCs w:val="32"/>
        </w:rPr>
        <w:t>非物质文化遗产</w:t>
      </w:r>
      <w:r>
        <w:rPr>
          <w:rFonts w:hint="eastAsia" w:ascii="仿宋_GB2312" w:hAnsi="仿宋_GB2312" w:eastAsia="仿宋_GB2312" w:cs="仿宋_GB2312"/>
          <w:sz w:val="32"/>
          <w:szCs w:val="32"/>
          <w:lang w:eastAsia="zh-CN"/>
        </w:rPr>
        <w:t>保护专项资金（黎族传统纺染织绣技艺）工作站</w:t>
      </w:r>
      <w:r>
        <w:rPr>
          <w:rFonts w:hint="eastAsia" w:ascii="仿宋_GB2312" w:hAnsi="仿宋_GB2312" w:eastAsia="仿宋_GB2312" w:cs="仿宋_GB2312"/>
          <w:sz w:val="32"/>
          <w:szCs w:val="32"/>
        </w:rPr>
        <w:t>保护专项资金</w:t>
      </w:r>
      <w:r>
        <w:rPr>
          <w:rFonts w:hint="eastAsia" w:ascii="仿宋_GB2312" w:hAnsi="仿宋_GB2312" w:eastAsia="仿宋_GB2312" w:cs="仿宋_GB2312"/>
          <w:color w:val="auto"/>
          <w:sz w:val="32"/>
          <w:szCs w:val="32"/>
          <w:lang w:val="en-US" w:eastAsia="zh-CN"/>
        </w:rPr>
        <w:t>使用完毕</w:t>
      </w:r>
      <w:r>
        <w:rPr>
          <w:rFonts w:hint="eastAsia" w:ascii="仿宋_GB2312" w:hAnsi="仿宋_GB2312" w:eastAsia="仿宋_GB2312" w:cs="仿宋_GB2312"/>
          <w:color w:val="auto"/>
          <w:sz w:val="32"/>
          <w:szCs w:val="32"/>
        </w:rPr>
        <w:t>。</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3"/>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B0300000000000000"/>
    <w:charset w:val="86"/>
    <w:family w:val="auto"/>
    <w:pitch w:val="default"/>
    <w:sig w:usb0="00000001" w:usb1="080F1810" w:usb2="00000016" w:usb3="00000000" w:csb0="00060007"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00260D"/>
    <w:multiLevelType w:val="singleLevel"/>
    <w:tmpl w:val="C600260D"/>
    <w:lvl w:ilvl="0" w:tentative="0">
      <w:start w:val="1"/>
      <w:numFmt w:val="decimal"/>
      <w:suff w:val="nothing"/>
      <w:lvlText w:val="%1、"/>
      <w:lvlJc w:val="left"/>
    </w:lvl>
  </w:abstractNum>
  <w:abstractNum w:abstractNumId="1">
    <w:nsid w:val="05515D9B"/>
    <w:multiLevelType w:val="singleLevel"/>
    <w:tmpl w:val="05515D9B"/>
    <w:lvl w:ilvl="0" w:tentative="0">
      <w:start w:val="4"/>
      <w:numFmt w:val="chineseCounting"/>
      <w:suff w:val="nothing"/>
      <w:lvlText w:val="%1、"/>
      <w:lvlJc w:val="left"/>
      <w:rPr>
        <w:rFonts w:hint="eastAsia"/>
      </w:rPr>
    </w:lvl>
  </w:abstractNum>
  <w:abstractNum w:abstractNumId="2">
    <w:nsid w:val="64368686"/>
    <w:multiLevelType w:val="singleLevel"/>
    <w:tmpl w:val="64368686"/>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kY2U1NzdkZjI1MjA1NDZlYjE1NjJjNGI0MGQzZGMifQ=="/>
  </w:docVars>
  <w:rsids>
    <w:rsidRoot w:val="36551186"/>
    <w:rsid w:val="1F33388D"/>
    <w:rsid w:val="358C0ED9"/>
    <w:rsid w:val="36551186"/>
    <w:rsid w:val="49F80E60"/>
    <w:rsid w:val="7AD22DB6"/>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1858</Words>
  <Characters>1988</Characters>
  <Lines>0</Lines>
  <Paragraphs>0</Paragraphs>
  <TotalTime>1</TotalTime>
  <ScaleCrop>false</ScaleCrop>
  <LinksUpToDate>false</LinksUpToDate>
  <CharactersWithSpaces>1997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2023-05-24T03:53:39Z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C55B7BD0F4E840D1AA3E67667BEA54CE</vt:lpwstr>
  </property>
</Properties>
</file>