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hint="eastAsia" w:ascii="黑体" w:hAnsi="黑体" w:eastAsia="黑体"/>
          <w:sz w:val="32"/>
          <w:szCs w:val="32"/>
        </w:rPr>
      </w:pPr>
      <w:r>
        <w:rPr>
          <w:rFonts w:hint="eastAsia" w:ascii="黑体" w:hAnsi="黑体" w:eastAsia="黑体"/>
          <w:sz w:val="32"/>
          <w:szCs w:val="32"/>
        </w:rPr>
        <w:t>附件2</w:t>
      </w:r>
    </w:p>
    <w:p>
      <w:pPr>
        <w:spacing w:line="530" w:lineRule="exact"/>
        <w:rPr>
          <w:rFonts w:ascii="黑体" w:hAnsi="黑体" w:eastAsia="黑体"/>
          <w:szCs w:val="32"/>
        </w:rPr>
      </w:pPr>
    </w:p>
    <w:p>
      <w:pPr>
        <w:spacing w:line="530" w:lineRule="exact"/>
        <w:ind w:firstLine="220" w:firstLineChars="50"/>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sz w:val="44"/>
          <w:szCs w:val="44"/>
          <w:lang w:eastAsia="zh-CN"/>
        </w:rPr>
        <w:t>公务员医疗补助</w:t>
      </w:r>
      <w:r>
        <w:rPr>
          <w:rFonts w:hint="eastAsia" w:ascii="方正小标宋简体" w:hAnsi="方正小标宋简体" w:eastAsia="方正小标宋简体" w:cs="方正小标宋简体"/>
          <w:b w:val="0"/>
          <w:bCs/>
          <w:sz w:val="44"/>
          <w:szCs w:val="44"/>
        </w:rPr>
        <w:t>项目绩效自评报告</w:t>
      </w:r>
    </w:p>
    <w:p>
      <w:pPr>
        <w:spacing w:line="530" w:lineRule="exact"/>
        <w:ind w:firstLine="560"/>
        <w:rPr>
          <w:szCs w:val="32"/>
        </w:rPr>
      </w:pP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一、项目概况</w:t>
      </w:r>
    </w:p>
    <w:p>
      <w:pPr>
        <w:spacing w:beforeLines="0" w:afterLine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rPr>
        <w:t>（一）项目</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基本情况：</w:t>
      </w:r>
      <w:r>
        <w:rPr>
          <w:rFonts w:hint="eastAsia" w:ascii="仿宋_GB2312" w:hAnsi="仿宋_GB2312" w:eastAsia="仿宋_GB2312" w:cs="仿宋_GB2312"/>
          <w:sz w:val="32"/>
          <w:szCs w:val="32"/>
          <w:lang w:eastAsia="zh-CN"/>
        </w:rPr>
        <w:t>保亭县旅文局是主管全县旅游和文化广电体育工作的县政府工作部门，为正科级，加挂保亭黎族苗族自治县图书馆、保亭黎族苗族自治县文化馆、保亭黎族苗族自治县民族博物馆、保亭黎族苗族自治县业余体育运动学校、</w:t>
      </w:r>
      <w:r>
        <w:rPr>
          <w:rFonts w:hint="eastAsia" w:ascii="FangSong_GB2312" w:hAnsi="FangSong_GB2312" w:eastAsia="FangSong_GB2312"/>
          <w:sz w:val="32"/>
        </w:rPr>
        <w:t>县旅游文化体育基础设施建设服务中心</w:t>
      </w:r>
      <w:r>
        <w:rPr>
          <w:rFonts w:hint="eastAsia" w:ascii="FangSong_GB2312" w:hAnsi="FangSong_GB2312" w:eastAsia="FangSong_GB2312"/>
          <w:sz w:val="32"/>
          <w:lang w:eastAsia="zh-CN"/>
        </w:rPr>
        <w:t>。我局内设立办公室、组织人事室、规划开发室、政策法规室、市场开发室、市场监督管理室、公共服务室、文博管理室、文化艺术管理室、广播电视管理室、体育管理室；截止</w:t>
      </w:r>
      <w:r>
        <w:rPr>
          <w:rFonts w:hint="eastAsia" w:ascii="FangSong_GB2312" w:hAnsi="FangSong_GB2312" w:eastAsia="FangSong_GB2312"/>
          <w:sz w:val="32"/>
          <w:lang w:val="en-US" w:eastAsia="zh-CN"/>
        </w:rPr>
        <w:t>2022年12月31日旅文局编制31名（行政编制11名；事业编制18名；机关工勤2名）</w:t>
      </w:r>
    </w:p>
    <w:p>
      <w:p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（二）项目</w:t>
      </w:r>
      <w:r>
        <w:rPr>
          <w:rFonts w:hint="eastAsia" w:ascii="仿宋_GB2312" w:hAnsi="仿宋_GB2312" w:eastAsia="仿宋_GB2312" w:cs="仿宋_GB2312"/>
          <w:sz w:val="32"/>
          <w:szCs w:val="32"/>
          <w:lang w:eastAsia="zh-CN"/>
        </w:rPr>
        <w:t>基本性质，用途和主要内容</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1.项目性质：该项目属于经常性项目；</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2.主要内容、涉及范围：在职人员公务员医疗补助</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二、项目资金使用</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管理情况</w:t>
      </w:r>
    </w:p>
    <w:p>
      <w:p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（一）项目</w:t>
      </w:r>
      <w:r>
        <w:rPr>
          <w:rFonts w:hint="eastAsia" w:ascii="仿宋_GB2312" w:hAnsi="仿宋_GB2312" w:eastAsia="仿宋_GB2312" w:cs="仿宋_GB2312"/>
          <w:sz w:val="32"/>
          <w:szCs w:val="32"/>
          <w:lang w:eastAsia="zh-CN"/>
        </w:rPr>
        <w:t>资金到位情况分析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公务员医疗补助经费资金由一般公共预算（用于公务员医疗补助缴费（在职）</w:t>
      </w:r>
      <w:r>
        <w:rPr>
          <w:rFonts w:hint="eastAsia" w:ascii="仿宋_GB2312" w:hAnsi="仿宋_GB2312" w:eastAsia="仿宋_GB2312" w:cs="仿宋_GB2312"/>
          <w:sz w:val="32"/>
          <w:szCs w:val="32"/>
          <w:lang w:val="en-US" w:eastAsia="zh-CN"/>
        </w:rPr>
        <w:t>支出）</w:t>
      </w:r>
      <w:r>
        <w:rPr>
          <w:rFonts w:hint="eastAsia" w:ascii="宋体" w:hAnsi="宋体"/>
          <w:color w:val="000000" w:themeColor="text1"/>
          <w:sz w:val="28"/>
          <w:szCs w:val="28"/>
          <w:lang w:val="en-US" w:eastAsia="zh-CN"/>
          <w14:textFill>
            <w14:solidFill>
              <w14:schemeClr w14:val="tx1"/>
            </w14:solidFill>
          </w14:textFill>
        </w:rPr>
        <w:t>57.55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项目是年初下达资金预算，资金全部到位。</w:t>
      </w:r>
    </w:p>
    <w:p>
      <w:pPr>
        <w:numPr>
          <w:ilvl w:val="0"/>
          <w:numId w:val="1"/>
        </w:num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项目资金</w:t>
      </w:r>
      <w:r>
        <w:rPr>
          <w:rFonts w:hint="eastAsia" w:ascii="仿宋_GB2312" w:hAnsi="仿宋_GB2312" w:eastAsia="仿宋_GB2312" w:cs="仿宋_GB2312"/>
          <w:sz w:val="32"/>
          <w:szCs w:val="32"/>
          <w:lang w:eastAsia="zh-CN"/>
        </w:rPr>
        <w:t>使用情况分析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截止到20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年12月31日，</w:t>
      </w:r>
      <w:r>
        <w:rPr>
          <w:rFonts w:hint="eastAsia" w:ascii="仿宋_GB2312" w:hAnsi="仿宋_GB2312" w:eastAsia="仿宋_GB2312" w:cs="仿宋_GB2312"/>
          <w:sz w:val="32"/>
          <w:szCs w:val="32"/>
          <w:lang w:eastAsia="zh-CN"/>
        </w:rPr>
        <w:t>公务员医疗补助</w:t>
      </w:r>
      <w:r>
        <w:rPr>
          <w:rFonts w:hint="eastAsia" w:ascii="仿宋_GB2312" w:hAnsi="仿宋_GB2312" w:eastAsia="仿宋_GB2312" w:cs="仿宋_GB2312"/>
          <w:sz w:val="32"/>
          <w:szCs w:val="32"/>
        </w:rPr>
        <w:t>经费项目资金</w:t>
      </w:r>
      <w:r>
        <w:rPr>
          <w:rFonts w:hint="eastAsia" w:ascii="宋体" w:hAnsi="宋体"/>
          <w:color w:val="000000" w:themeColor="text1"/>
          <w:sz w:val="28"/>
          <w:szCs w:val="28"/>
          <w:lang w:val="en-US" w:eastAsia="zh-CN"/>
          <w14:textFill>
            <w14:solidFill>
              <w14:schemeClr w14:val="tx1"/>
            </w14:solidFill>
          </w14:textFill>
        </w:rPr>
        <w:t>57.55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用于公务员医疗补助缴费（在职）</w:t>
      </w:r>
      <w:r>
        <w:rPr>
          <w:rFonts w:hint="eastAsia" w:ascii="仿宋_GB2312" w:hAnsi="仿宋_GB2312" w:eastAsia="仿宋_GB2312" w:cs="仿宋_GB2312"/>
          <w:sz w:val="32"/>
          <w:szCs w:val="32"/>
          <w:lang w:val="en-US" w:eastAsia="zh-CN"/>
        </w:rPr>
        <w:t>费用。</w:t>
      </w:r>
    </w:p>
    <w:p>
      <w:pPr>
        <w:numPr>
          <w:ilvl w:val="0"/>
          <w:numId w:val="0"/>
        </w:numPr>
        <w:spacing w:line="53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（三）项目资金</w:t>
      </w:r>
      <w:r>
        <w:rPr>
          <w:rFonts w:hint="eastAsia" w:ascii="仿宋_GB2312" w:hAnsi="仿宋_GB2312" w:eastAsia="仿宋_GB2312" w:cs="仿宋_GB2312"/>
          <w:sz w:val="32"/>
          <w:szCs w:val="32"/>
          <w:lang w:eastAsia="zh-CN"/>
        </w:rPr>
        <w:t>管理情况分析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年旅文局</w:t>
      </w:r>
      <w:r>
        <w:rPr>
          <w:rFonts w:hint="eastAsia" w:ascii="仿宋_GB2312" w:hAnsi="仿宋_GB2312" w:eastAsia="仿宋_GB2312" w:cs="仿宋_GB2312"/>
          <w:sz w:val="32"/>
          <w:szCs w:val="32"/>
          <w:lang w:eastAsia="zh-CN"/>
        </w:rPr>
        <w:t>公务员医疗补助</w:t>
      </w:r>
      <w:r>
        <w:rPr>
          <w:rFonts w:hint="eastAsia" w:ascii="仿宋_GB2312" w:hAnsi="仿宋_GB2312" w:eastAsia="仿宋_GB2312" w:cs="仿宋_GB2312"/>
          <w:sz w:val="32"/>
          <w:szCs w:val="32"/>
        </w:rPr>
        <w:t>项目资金实行</w:t>
      </w:r>
      <w:r>
        <w:rPr>
          <w:rFonts w:hint="eastAsia" w:ascii="仿宋_GB2312" w:hAnsi="仿宋_GB2312" w:eastAsia="仿宋_GB2312" w:cs="仿宋_GB2312"/>
          <w:sz w:val="32"/>
          <w:szCs w:val="32"/>
          <w:lang w:eastAsia="zh-CN"/>
        </w:rPr>
        <w:t>一般公共预算</w:t>
      </w:r>
      <w:r>
        <w:rPr>
          <w:rFonts w:hint="eastAsia" w:ascii="仿宋_GB2312" w:hAnsi="仿宋_GB2312" w:eastAsia="仿宋_GB2312" w:cs="仿宋_GB2312"/>
          <w:sz w:val="32"/>
          <w:szCs w:val="32"/>
        </w:rPr>
        <w:t>。经费严格按预算开支，严格按财务制度办理。此次绩效评价未发现有挤占或挪用项目资金的情况。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三、项目组织实施情况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旅文局</w:t>
      </w:r>
      <w:r>
        <w:rPr>
          <w:rFonts w:hint="eastAsia" w:ascii="仿宋_GB2312" w:hAnsi="仿宋_GB2312" w:eastAsia="仿宋_GB2312" w:cs="仿宋_GB2312"/>
          <w:sz w:val="32"/>
          <w:szCs w:val="32"/>
          <w:lang w:eastAsia="zh-CN"/>
        </w:rPr>
        <w:t>公务员医疗补助</w:t>
      </w:r>
      <w:r>
        <w:rPr>
          <w:rFonts w:hint="eastAsia" w:ascii="仿宋_GB2312" w:hAnsi="仿宋_GB2312" w:eastAsia="仿宋_GB2312" w:cs="仿宋_GB2312"/>
          <w:sz w:val="32"/>
          <w:szCs w:val="32"/>
        </w:rPr>
        <w:t>经费项目属于</w:t>
      </w:r>
      <w:r>
        <w:rPr>
          <w:rFonts w:hint="eastAsia" w:ascii="仿宋_GB2312" w:hAnsi="仿宋_GB2312" w:eastAsia="仿宋_GB2312" w:cs="仿宋_GB2312"/>
          <w:sz w:val="32"/>
          <w:szCs w:val="32"/>
          <w:lang w:eastAsia="zh-CN"/>
        </w:rPr>
        <w:t>保亭县旅游和文化广电体育局</w:t>
      </w:r>
      <w:r>
        <w:rPr>
          <w:rFonts w:hint="eastAsia" w:ascii="仿宋_GB2312" w:hAnsi="仿宋_GB2312" w:eastAsia="仿宋_GB2312" w:cs="仿宋_GB2312"/>
          <w:sz w:val="32"/>
          <w:szCs w:val="32"/>
        </w:rPr>
        <w:t>经常性项目，未达到招标投标权限，由本单位自行组织实施，严格按照本单位制定的管理制度以及财务制度来执行和落实。</w:t>
      </w:r>
    </w:p>
    <w:p>
      <w:pPr>
        <w:numPr>
          <w:ilvl w:val="0"/>
          <w:numId w:val="2"/>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项目管理情况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我局</w:t>
      </w:r>
      <w:r>
        <w:rPr>
          <w:rFonts w:hint="eastAsia" w:ascii="仿宋_GB2312" w:hAnsi="仿宋_GB2312" w:eastAsia="仿宋_GB2312" w:cs="仿宋_GB2312"/>
          <w:sz w:val="32"/>
          <w:szCs w:val="32"/>
        </w:rPr>
        <w:t>的业务工作规划和财务管理制度，一是召开</w:t>
      </w:r>
      <w:r>
        <w:rPr>
          <w:rFonts w:hint="eastAsia" w:ascii="仿宋_GB2312" w:hAnsi="仿宋_GB2312" w:eastAsia="仿宋_GB2312" w:cs="仿宋_GB2312"/>
          <w:sz w:val="32"/>
          <w:szCs w:val="32"/>
          <w:lang w:eastAsia="zh-CN"/>
        </w:rPr>
        <w:t>会议</w:t>
      </w:r>
      <w:r>
        <w:rPr>
          <w:rFonts w:hint="eastAsia" w:ascii="仿宋_GB2312" w:hAnsi="仿宋_GB2312" w:eastAsia="仿宋_GB2312" w:cs="仿宋_GB2312"/>
          <w:sz w:val="32"/>
          <w:szCs w:val="32"/>
        </w:rPr>
        <w:t>，确定项目内容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重点加强经费支出合法性、真实性及合理性的审核，减少资金的浪费，提高使用效益；二是在项目执行过程中，厉行节约，能省就省，可花可不花的钱不花，做到“取之有度，用之有节”。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楷体" w:hAnsi="楷体" w:eastAsia="楷体" w:cs="楷体"/>
          <w:b/>
          <w:bCs/>
          <w:sz w:val="32"/>
          <w:szCs w:val="32"/>
        </w:rPr>
      </w:pPr>
      <w:r>
        <w:rPr>
          <w:rFonts w:hint="eastAsia" w:ascii="楷体" w:hAnsi="楷体" w:eastAsia="楷体" w:cs="楷体"/>
          <w:b/>
          <w:bCs/>
          <w:sz w:val="32"/>
          <w:szCs w:val="32"/>
        </w:rPr>
        <w:t>（一）项目绩效目标完成情况分析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1、项目的经济性分析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（1）项目成本（预算）控制情况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为了最大限度的利用有限的资金，想方设法进行成本控制，以最大限度的控制活动成本。</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（2）项目成本（预算）节约情况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项目经费根据项目内容确定，明确</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时间，严格项目开支管理，严格控制经费使用，无重复开支和乱开支现象，项目开支</w:t>
      </w:r>
      <w:r>
        <w:rPr>
          <w:rFonts w:hint="eastAsia" w:ascii="宋体" w:hAnsi="宋体"/>
          <w:color w:val="000000" w:themeColor="text1"/>
          <w:sz w:val="28"/>
          <w:szCs w:val="28"/>
          <w:lang w:val="en-US" w:eastAsia="zh-CN"/>
          <w14:textFill>
            <w14:solidFill>
              <w14:schemeClr w14:val="tx1"/>
            </w14:solidFill>
          </w14:textFill>
        </w:rPr>
        <w:t>57.55</w:t>
      </w:r>
      <w:r>
        <w:rPr>
          <w:rFonts w:hint="eastAsia" w:ascii="仿宋_GB2312" w:hAnsi="仿宋_GB2312" w:eastAsia="仿宋_GB2312" w:cs="仿宋_GB2312"/>
          <w:sz w:val="32"/>
          <w:szCs w:val="32"/>
        </w:rPr>
        <w:t>万元，符合项目预算规定，没有超支与挪用现象。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2、项目的效率性分析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（1）项目的实施进度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项目经费按计划合理合法规范支出，按照分期分段开展工作，分批支付，总量不突破的原则，做到不拖欠也不延期，开支途径顺畅，确保项目顺利完成。</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项目完成质量</w:t>
      </w:r>
      <w:r>
        <w:rPr>
          <w:rFonts w:hint="eastAsia" w:ascii="仿宋_GB2312" w:hAnsi="仿宋_GB2312" w:eastAsia="仿宋_GB2312" w:cs="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3、项目的效益性分析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（1）项目预期目标完成程度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该项目按照方案有计划、有步骤稳妥实施，已全部完成</w:t>
      </w:r>
      <w:r>
        <w:rPr>
          <w:rFonts w:hint="eastAsia" w:ascii="仿宋_GB2312" w:hAnsi="仿宋_GB2312" w:eastAsia="仿宋_GB2312" w:cs="仿宋_GB2312"/>
          <w:sz w:val="32"/>
          <w:szCs w:val="32"/>
          <w:lang w:eastAsia="zh-CN"/>
        </w:rPr>
        <w:t>年度</w:t>
      </w:r>
      <w:r>
        <w:rPr>
          <w:rFonts w:hint="eastAsia" w:ascii="仿宋_GB2312" w:hAnsi="仿宋_GB2312" w:eastAsia="仿宋_GB2312" w:cs="仿宋_GB2312"/>
          <w:sz w:val="32"/>
          <w:szCs w:val="32"/>
        </w:rPr>
        <w:t>工作任务，达到预期目的。</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（2）项目实施对经济和社会的影响</w:t>
      </w:r>
      <w:r>
        <w:rPr>
          <w:rFonts w:hint="eastAsia" w:ascii="仿宋_GB2312" w:hAnsi="仿宋_GB2312" w:eastAsia="仿宋_GB2312" w:cs="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4、项目的可持续性分析</w:t>
      </w:r>
      <w:r>
        <w:rPr>
          <w:rFonts w:hint="eastAsia" w:ascii="仿宋_GB2312" w:hAnsi="仿宋_GB2312" w:eastAsia="仿宋_GB2312" w:cs="仿宋_GB2312"/>
          <w:b/>
          <w:bCs/>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5、项目预算批复的绩效指标完成情况分析</w:t>
      </w:r>
      <w:r>
        <w:rPr>
          <w:rFonts w:hint="eastAsia" w:ascii="仿宋_GB2312" w:hAnsi="仿宋_GB2312" w:eastAsia="仿宋_GB2312" w:cs="仿宋_GB2312"/>
          <w:b/>
          <w:bCs/>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五、综合评价情况及评价结论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2022年的</w:t>
      </w:r>
      <w:r>
        <w:rPr>
          <w:rFonts w:hint="eastAsia" w:ascii="仿宋_GB2312" w:hAnsi="仿宋_GB2312" w:eastAsia="仿宋_GB2312" w:cs="仿宋_GB2312"/>
          <w:sz w:val="32"/>
          <w:szCs w:val="32"/>
          <w:lang w:eastAsia="zh-CN"/>
        </w:rPr>
        <w:t>公务员医疗补助</w:t>
      </w:r>
      <w:r>
        <w:rPr>
          <w:rFonts w:hint="eastAsia" w:ascii="仿宋_GB2312" w:hAnsi="仿宋_GB2312" w:eastAsia="仿宋_GB2312" w:cs="仿宋_GB2312"/>
          <w:sz w:val="32"/>
          <w:szCs w:val="32"/>
          <w:lang w:val="en-US" w:eastAsia="zh-CN"/>
        </w:rPr>
        <w:t>经费能够</w:t>
      </w:r>
      <w:r>
        <w:rPr>
          <w:rFonts w:hint="eastAsia" w:ascii="仿宋_GB2312" w:hAnsi="仿宋_GB2312" w:eastAsia="仿宋_GB2312" w:cs="仿宋_GB2312"/>
          <w:b w:val="0"/>
          <w:bCs w:val="0"/>
          <w:sz w:val="32"/>
          <w:szCs w:val="32"/>
        </w:rPr>
        <w:t>全面</w:t>
      </w:r>
      <w:r>
        <w:rPr>
          <w:rFonts w:hint="eastAsia" w:ascii="仿宋_GB2312" w:hAnsi="仿宋_GB2312" w:eastAsia="仿宋_GB2312" w:cs="仿宋_GB2312"/>
          <w:sz w:val="32"/>
          <w:szCs w:val="32"/>
          <w:lang w:val="en-US" w:eastAsia="zh-CN"/>
        </w:rPr>
        <w:t>达到</w:t>
      </w:r>
      <w:r>
        <w:rPr>
          <w:rFonts w:hint="eastAsia" w:ascii="仿宋_GB2312" w:hAnsi="仿宋_GB2312" w:eastAsia="仿宋_GB2312" w:cs="仿宋_GB2312"/>
          <w:b w:val="0"/>
          <w:bCs w:val="0"/>
          <w:sz w:val="32"/>
          <w:szCs w:val="32"/>
        </w:rPr>
        <w:t>推进</w:t>
      </w:r>
      <w:r>
        <w:rPr>
          <w:rFonts w:hint="eastAsia" w:ascii="仿宋_GB2312" w:hAnsi="仿宋_GB2312" w:eastAsia="仿宋_GB2312" w:cs="仿宋_GB2312"/>
          <w:sz w:val="32"/>
          <w:szCs w:val="32"/>
          <w:lang w:eastAsia="zh-CN"/>
        </w:rPr>
        <w:t>公务员医疗补助</w:t>
      </w:r>
      <w:r>
        <w:rPr>
          <w:rFonts w:hint="eastAsia" w:ascii="仿宋_GB2312" w:hAnsi="仿宋_GB2312" w:eastAsia="仿宋_GB2312" w:cs="仿宋_GB2312"/>
          <w:b w:val="0"/>
          <w:bCs w:val="0"/>
          <w:sz w:val="32"/>
          <w:szCs w:val="32"/>
          <w:lang w:eastAsia="zh-CN"/>
        </w:rPr>
        <w:t>缴费。</w:t>
      </w:r>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_GB2312" w:hAnsi="仿宋_GB2312" w:eastAsia="仿宋_GB2312" w:cs="仿宋_GB2312"/>
          <w:sz w:val="32"/>
          <w:szCs w:val="32"/>
        </w:rPr>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FangSong_GB2312">
    <w:altName w:val="仿宋_GB2312"/>
    <w:panose1 w:val="00000000000000000000"/>
    <w:charset w:val="86"/>
    <w:family w:val="auto"/>
    <w:pitch w:val="default"/>
    <w:sig w:usb0="00000000" w:usb1="00000000" w:usb2="00000000" w:usb3="00000000" w:csb0="00040000" w:csb1="00000000"/>
  </w:font>
  <w:font w:name="FangSong_GB2312">
    <w:altName w:val="仿宋_GB2312"/>
    <w:panose1 w:val="00000000000000000000"/>
    <w:charset w:val="00"/>
    <w:family w:val="auto"/>
    <w:pitch w:val="default"/>
    <w:sig w:usb0="00000000" w:usb1="00000000" w:usb2="00000000" w:usb3="00000000" w:csb0="00000000" w:csb1="00000000"/>
  </w:font>
  <w:font w:name="楷体">
    <w:panose1 w:val="02010609060101010101"/>
    <w:charset w:val="86"/>
    <w:family w:val="roman"/>
    <w:pitch w:val="default"/>
    <w:sig w:usb0="800002BF" w:usb1="38CF7CFA" w:usb2="00000016" w:usb3="00000000" w:csb0="00040001" w:csb1="00000000"/>
  </w:font>
  <w:font w:name="楷体_GB2312">
    <w:altName w:val="楷体"/>
    <w:panose1 w:val="02010609030101010101"/>
    <w:charset w:val="86"/>
    <w:family w:val="decorative"/>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roma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Arabic Typesetting">
    <w:panose1 w:val="03020402040406030203"/>
    <w:charset w:val="00"/>
    <w:family w:val="auto"/>
    <w:pitch w:val="default"/>
    <w:sig w:usb0="A000206F" w:usb1="C0000000" w:usb2="00000008" w:usb3="00000000" w:csb0="200000D3" w:csb1="00000000"/>
  </w:font>
  <w:font w:name="Arial Black">
    <w:panose1 w:val="020B0A04020102020204"/>
    <w:charset w:val="00"/>
    <w:family w:val="auto"/>
    <w:pitch w:val="default"/>
    <w:sig w:usb0="00000287" w:usb1="00000000" w:usb2="00000000" w:usb3="00000000" w:csb0="2000009F" w:csb1="DFD70000"/>
  </w:font>
  <w:font w:name="CordiaUPC">
    <w:panose1 w:val="020B0304020202020204"/>
    <w:charset w:val="00"/>
    <w:family w:val="auto"/>
    <w:pitch w:val="default"/>
    <w:sig w:usb0="81000003" w:usb1="00000000" w:usb2="00000000" w:usb3="00000000" w:csb0="0001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31002502">
    <w:nsid w:val="61371F86"/>
    <w:multiLevelType w:val="singleLevel"/>
    <w:tmpl w:val="61371F86"/>
    <w:lvl w:ilvl="0" w:tentative="1">
      <w:start w:val="2"/>
      <w:numFmt w:val="decimal"/>
      <w:suff w:val="nothing"/>
      <w:lvlText w:val="（%1）"/>
      <w:lvlJc w:val="left"/>
    </w:lvl>
  </w:abstractNum>
  <w:abstractNum w:abstractNumId="1681352451">
    <w:nsid w:val="64376703"/>
    <w:multiLevelType w:val="singleLevel"/>
    <w:tmpl w:val="64376703"/>
    <w:lvl w:ilvl="0" w:tentative="1">
      <w:start w:val="2"/>
      <w:numFmt w:val="chineseCounting"/>
      <w:suff w:val="nothing"/>
      <w:lvlText w:val="（%1）"/>
      <w:lvlJc w:val="left"/>
    </w:lvl>
  </w:abstractNum>
  <w:abstractNum w:abstractNumId="1681295653">
    <w:nsid w:val="64368925"/>
    <w:multiLevelType w:val="singleLevel"/>
    <w:tmpl w:val="64368925"/>
    <w:lvl w:ilvl="0" w:tentative="1">
      <w:start w:val="2"/>
      <w:numFmt w:val="chineseCounting"/>
      <w:suff w:val="nothing"/>
      <w:lvlText w:val="（%1）"/>
      <w:lvlJc w:val="left"/>
    </w:lvl>
  </w:abstractNum>
  <w:num w:numId="1">
    <w:abstractNumId w:val="1681295653"/>
  </w:num>
  <w:num w:numId="2">
    <w:abstractNumId w:val="1681352451"/>
  </w:num>
  <w:num w:numId="3">
    <w:abstractNumId w:val="16310025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233CF9"/>
    <w:rsid w:val="08422F22"/>
    <w:rsid w:val="088654E3"/>
    <w:rsid w:val="0DF76550"/>
    <w:rsid w:val="11D25586"/>
    <w:rsid w:val="1DA81039"/>
    <w:rsid w:val="267C792C"/>
    <w:rsid w:val="2D5B73ED"/>
    <w:rsid w:val="343435E1"/>
    <w:rsid w:val="36551186"/>
    <w:rsid w:val="3C8014A2"/>
    <w:rsid w:val="411969D6"/>
    <w:rsid w:val="418F7A72"/>
    <w:rsid w:val="43F26DDB"/>
    <w:rsid w:val="451E3D9C"/>
    <w:rsid w:val="4B6207BF"/>
    <w:rsid w:val="4F544989"/>
    <w:rsid w:val="50515B26"/>
    <w:rsid w:val="50A705CE"/>
    <w:rsid w:val="53C04FF5"/>
    <w:rsid w:val="565D4E11"/>
    <w:rsid w:val="58B95B60"/>
    <w:rsid w:val="5A28475D"/>
    <w:rsid w:val="5EEB1C1D"/>
    <w:rsid w:val="5F497EE5"/>
    <w:rsid w:val="683D4929"/>
    <w:rsid w:val="6E9B2ED2"/>
    <w:rsid w:val="6F4B5997"/>
    <w:rsid w:val="730F4D28"/>
    <w:rsid w:val="76D902D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Administrator</cp:lastModifiedBy>
  <dcterms:modified xsi:type="dcterms:W3CDTF">2023-04-13T08:00:57Z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C55B7BD0F4E840D1AA3E67667BEA54CE</vt:lpwstr>
  </property>
</Properties>
</file>