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乡镇美丽乡村建设项目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绩效评价报告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default" w:ascii="仿宋" w:hAnsi="仿宋" w:eastAsia="仿宋" w:cs="仿宋"/>
          <w:b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用于支付美丽乡村项目设计及结算审核等尾款。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项目缺口金额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4.33万元，为从县财政申请的缺口资金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，资金全部到位。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年12月31日，美丽乡村项目尾款资金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4.33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4.33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乡镇美丽乡村建设项目资金实行专款专用。经费严格按按财务制度办理。此次绩效评价未发现有挤占或挪用项目资金的情况。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sz w:val="32"/>
          <w:szCs w:val="32"/>
        </w:rPr>
        <w:t>、项目绩效情况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4.33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支付美丽乡村项目设计及结算审核等尾款。</w:t>
      </w:r>
      <w:r>
        <w:rPr>
          <w:rFonts w:hint="eastAsia" w:ascii="仿宋" w:hAnsi="仿宋" w:eastAsia="仿宋" w:cs="仿宋"/>
          <w:sz w:val="32"/>
          <w:szCs w:val="32"/>
        </w:rPr>
        <w:t>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业务工作与旅游经济发展需求。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4.33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美丽乡村项目</w:t>
      </w:r>
      <w:r>
        <w:rPr>
          <w:rFonts w:hint="eastAsia" w:ascii="仿宋" w:hAnsi="仿宋" w:eastAsia="仿宋" w:cs="仿宋"/>
          <w:sz w:val="32"/>
          <w:szCs w:val="32"/>
        </w:rPr>
        <w:t>通过整治裸房、垃圾处理、污水治理、村道硬化、村庄绿化、亮化、美化等，使村庄卫生整治明显改善，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自然村</w:t>
      </w:r>
      <w:r>
        <w:rPr>
          <w:rFonts w:hint="eastAsia" w:ascii="仿宋" w:hAnsi="仿宋" w:eastAsia="仿宋" w:cs="仿宋"/>
          <w:sz w:val="32"/>
          <w:szCs w:val="32"/>
        </w:rPr>
        <w:t>农村人居环境有所提升，构建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良好舒适的生活环境。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该项目按照有计划、有步骤稳妥实施，已全部完成建设任务，达到预期目的。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（2）项目实施对经济和社会的影响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美丽乡村</w:t>
      </w:r>
      <w:r>
        <w:rPr>
          <w:rFonts w:hint="eastAsia" w:ascii="仿宋" w:hAnsi="仿宋" w:eastAsia="仿宋" w:cs="仿宋"/>
          <w:sz w:val="32"/>
          <w:szCs w:val="32"/>
        </w:rPr>
        <w:t>的的实施一是提升我县乡村旅游的规模，提高知名度，改善乡村基础设施。二是村庄房前屋后整治效果明显、设施配套较为齐全，村容村貌明显改善。三是美丽乡村的建设，充分利用当地资源，发展“一村一品”、“一村一业”，因环境的改变而吸引大量的游客，增加当地财政收入，也提高村集体和农民收入收益，同时给当地人提供娱乐休闲场所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4、项目的可持续性分析。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27" w:firstLineChars="196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以可持续发展为前提，连续利用为目的，立足生态，因地制宜，充分利用场地现状及环保材料，整体考虑、合理安排，为今后可持续发展留有更大的余地。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美丽乡村项目设计及结算审核等尾款</w:t>
      </w:r>
      <w:r>
        <w:rPr>
          <w:rFonts w:hint="eastAsia" w:ascii="仿宋" w:hAnsi="仿宋" w:eastAsia="仿宋" w:cs="仿宋"/>
          <w:bCs/>
          <w:sz w:val="32"/>
          <w:szCs w:val="32"/>
        </w:rPr>
        <w:t>，绩效标准达到“优”。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2、效益指标：美丽乡村建设对乡村旅游的贡献率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达到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98%，</w:t>
      </w:r>
      <w:r>
        <w:rPr>
          <w:rFonts w:hint="eastAsia" w:ascii="仿宋" w:hAnsi="仿宋" w:eastAsia="仿宋" w:cs="仿宋"/>
          <w:bCs/>
          <w:sz w:val="32"/>
          <w:szCs w:val="32"/>
        </w:rPr>
        <w:t>绩效标准达到“优”。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8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项目工程的建设，对保亭县的乡村旅游经济发展具有广泛而深刻的社会意义。建设美丽乡村项目，通过整治裸房、垃圾处理、污水治理、村道硬化、村庄绿化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以及设置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休闲亭、安装路灯</w:t>
      </w:r>
      <w:r>
        <w:rPr>
          <w:rFonts w:hint="eastAsia" w:ascii="仿宋" w:hAnsi="仿宋" w:eastAsia="仿宋" w:cs="仿宋"/>
          <w:sz w:val="32"/>
          <w:szCs w:val="32"/>
        </w:rPr>
        <w:t>等，使房前屋后整治效果明显、设施配套较为齐全，村容村貌明显改善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乡村旅游经济效益显现。因环境的改变而吸引游客，增加当地财政收入，也提高村集体和农民收入收益，同时给当地人提供娱乐休闲场所。</w:t>
      </w:r>
    </w:p>
    <w:bookmarkEnd w:id="0"/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16F06F3A"/>
    <w:rsid w:val="17CD4781"/>
    <w:rsid w:val="2280576F"/>
    <w:rsid w:val="2EAC6DE1"/>
    <w:rsid w:val="359E0806"/>
    <w:rsid w:val="4377559B"/>
    <w:rsid w:val="48F879A3"/>
    <w:rsid w:val="51D741B7"/>
    <w:rsid w:val="52F224EA"/>
    <w:rsid w:val="604A6DB3"/>
    <w:rsid w:val="611669A6"/>
    <w:rsid w:val="61555B72"/>
    <w:rsid w:val="649960E8"/>
    <w:rsid w:val="6CC44C8B"/>
    <w:rsid w:val="73E2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1328</Words>
  <Characters>1364</Characters>
  <Lines>0</Lines>
  <Paragraphs>0</Paragraphs>
  <TotalTime>1</TotalTime>
  <ScaleCrop>false</ScaleCrop>
  <LinksUpToDate>false</LinksUpToDate>
  <CharactersWithSpaces>1370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2023-04-08T03:45:22Z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D3E2D44F6887486D9AB167A307002493_12</vt:lpwstr>
  </property>
</Properties>
</file>