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附件：报价表（参考格式）</w:t>
      </w:r>
    </w:p>
    <w:tbl>
      <w:tblPr>
        <w:tblStyle w:val="11"/>
        <w:tblW w:w="9775" w:type="dxa"/>
        <w:tblInd w:w="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50"/>
        <w:gridCol w:w="5875"/>
        <w:gridCol w:w="975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  <w:t>服务名称</w:t>
            </w:r>
          </w:p>
        </w:tc>
        <w:tc>
          <w:tcPr>
            <w:tcW w:w="58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9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86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网络安全专项检查服务</w:t>
            </w:r>
          </w:p>
        </w:tc>
        <w:tc>
          <w:tcPr>
            <w:tcW w:w="587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1.开展2024年保亭黎族苗族自治县人力资源和社会保障局、保亭黎族苗族自治县医疗保险服务中心、保亭黎族苗族自治县各定点医药机构等63家单位网络安全检查，重点关注医保专网网络安全管理情况、网络安全责任制落实情况、资产管理备案情况、网络混接情况、违规外联情况、网络安全威胁情况等。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网络安全应急演练服务</w:t>
            </w:r>
          </w:p>
        </w:tc>
        <w:tc>
          <w:tcPr>
            <w:tcW w:w="587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1.依据《中华人民共和国网络安全法》《国家网络安全事件应急预案》《信息安全技术网络安全等级保护基本要求》(GB/T 22239-2019)、《信息安全技术 网络安全事件应急演练指南》(GB/T 38645-2020)等有关法律法规、政策文件和标准规范对网络安全事件“应急预案”、“应急演练”的相关要求，结合信息系统实际情况，编制《网络安全事件应急预案》，规范与指导单位开展演练工作，建立健全网络安全事件应急工作机制；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服务包括三项内容：网络安全事件应急预案编制、网络安全事件预防与应急技巧培训、网络安全事件应急演练实施；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2.演练方式为桌面推演。</w:t>
            </w:r>
          </w:p>
        </w:tc>
        <w:tc>
          <w:tcPr>
            <w:tcW w:w="97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网络安全培训服务</w:t>
            </w:r>
          </w:p>
        </w:tc>
        <w:tc>
          <w:tcPr>
            <w:tcW w:w="587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自合同签订之日起，一年内向单位提供1次2小时网络安全意识培训。网络安全意识培训内容主要包括：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1.网络安全现状与挑战；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2.医保系统相关网络安全注意事项；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3.网络安全事件案例及分析；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4.网络安全专项检查讲解。</w:t>
            </w:r>
          </w:p>
        </w:tc>
        <w:tc>
          <w:tcPr>
            <w:tcW w:w="975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增值服务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投标人根据项目的实际情况进行描述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771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小写：       元   大写：人民币     元整</w:t>
            </w:r>
          </w:p>
        </w:tc>
      </w:tr>
    </w:tbl>
    <w:p>
      <w:pPr>
        <w:rPr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报价人（公章）：</w:t>
      </w:r>
    </w:p>
    <w:p>
      <w:pPr>
        <w:rPr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>授权代表（签名）：</w:t>
      </w:r>
    </w:p>
    <w:p>
      <w:pPr>
        <w:rPr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27E16D8"/>
    <w:rsid w:val="01966DFC"/>
    <w:rsid w:val="019A4579"/>
    <w:rsid w:val="01C574CC"/>
    <w:rsid w:val="0295020D"/>
    <w:rsid w:val="03A91665"/>
    <w:rsid w:val="05C25F0B"/>
    <w:rsid w:val="08CB26CF"/>
    <w:rsid w:val="0BCE2CCA"/>
    <w:rsid w:val="0C3D3F11"/>
    <w:rsid w:val="0DEC32F9"/>
    <w:rsid w:val="114C481A"/>
    <w:rsid w:val="13A528C8"/>
    <w:rsid w:val="15DF6CCF"/>
    <w:rsid w:val="1907465F"/>
    <w:rsid w:val="1A412B32"/>
    <w:rsid w:val="1F171331"/>
    <w:rsid w:val="1FD576AB"/>
    <w:rsid w:val="21706275"/>
    <w:rsid w:val="227E16D8"/>
    <w:rsid w:val="23DB76DF"/>
    <w:rsid w:val="27010AC5"/>
    <w:rsid w:val="294358E6"/>
    <w:rsid w:val="2CC14390"/>
    <w:rsid w:val="2F9055E0"/>
    <w:rsid w:val="33AE1FB5"/>
    <w:rsid w:val="3B00329F"/>
    <w:rsid w:val="3B1874AA"/>
    <w:rsid w:val="3D3121AC"/>
    <w:rsid w:val="3DCC00F6"/>
    <w:rsid w:val="42CC1070"/>
    <w:rsid w:val="469B2D5C"/>
    <w:rsid w:val="469B3318"/>
    <w:rsid w:val="47545E18"/>
    <w:rsid w:val="4AAE6936"/>
    <w:rsid w:val="4AF90591"/>
    <w:rsid w:val="4BBD16F2"/>
    <w:rsid w:val="4F581995"/>
    <w:rsid w:val="514E7795"/>
    <w:rsid w:val="519122D5"/>
    <w:rsid w:val="51A7305B"/>
    <w:rsid w:val="541671DE"/>
    <w:rsid w:val="58660C04"/>
    <w:rsid w:val="5FE77103"/>
    <w:rsid w:val="5FF75205"/>
    <w:rsid w:val="651154B8"/>
    <w:rsid w:val="66A65F76"/>
    <w:rsid w:val="675748A5"/>
    <w:rsid w:val="67B60104"/>
    <w:rsid w:val="67B64634"/>
    <w:rsid w:val="68D37DB9"/>
    <w:rsid w:val="69070FBB"/>
    <w:rsid w:val="69310A56"/>
    <w:rsid w:val="69EA0A9B"/>
    <w:rsid w:val="6A5B6225"/>
    <w:rsid w:val="6B444F73"/>
    <w:rsid w:val="6BA26B97"/>
    <w:rsid w:val="6CCE21E9"/>
    <w:rsid w:val="6DBC2211"/>
    <w:rsid w:val="6F0D3F47"/>
    <w:rsid w:val="70FE203D"/>
    <w:rsid w:val="713F2264"/>
    <w:rsid w:val="71862ACC"/>
    <w:rsid w:val="74795BDB"/>
    <w:rsid w:val="747F2488"/>
    <w:rsid w:val="773110FF"/>
    <w:rsid w:val="7A7F60BA"/>
    <w:rsid w:val="7F5A694A"/>
    <w:rsid w:val="7F876B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pPr>
      <w:spacing w:after="120"/>
    </w:pPr>
    <w:rPr>
      <w:rFonts w:ascii="Times New Roman" w:hAnsi="Times New Roman" w:eastAsia="仿宋"/>
      <w:kern w:val="0"/>
      <w:sz w:val="28"/>
    </w:rPr>
  </w:style>
  <w:style w:type="paragraph" w:styleId="4">
    <w:name w:val="Body Text 2"/>
    <w:basedOn w:val="1"/>
    <w:unhideWhenUsed/>
    <w:qFormat/>
    <w:uiPriority w:val="99"/>
    <w:pPr>
      <w:jc w:val="left"/>
    </w:pPr>
    <w:rPr>
      <w:rFonts w:ascii="仿宋_GB2312" w:hAnsi="宋体" w:eastAsia="仿宋_GB2312" w:cs="宋体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customStyle="1" w:styleId="7">
    <w:name w:val="样式 正文（首行缩进两字） + 宋体 小四"/>
    <w:basedOn w:val="5"/>
    <w:next w:val="2"/>
    <w:qFormat/>
    <w:uiPriority w:val="0"/>
    <w:pPr>
      <w:spacing w:line="100" w:lineRule="atLeast"/>
      <w:ind w:firstLine="614" w:firstLineChars="192"/>
    </w:pPr>
    <w:rPr>
      <w:rFonts w:ascii="仿宋_GB2312" w:hAnsi="宋体" w:eastAsia="仿宋_GB2312"/>
      <w:sz w:val="32"/>
    </w:rPr>
  </w:style>
  <w:style w:type="paragraph" w:styleId="8">
    <w:name w:val="Body Text First Indent 2"/>
    <w:basedOn w:val="6"/>
    <w:next w:val="1"/>
    <w:unhideWhenUsed/>
    <w:qFormat/>
    <w:uiPriority w:val="0"/>
    <w:pPr>
      <w:spacing w:line="360" w:lineRule="auto"/>
    </w:pPr>
    <w:rPr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2426</Words>
  <Characters>2578</Characters>
  <Lines>0</Lines>
  <Paragraphs>0</Paragraphs>
  <TotalTime>0</TotalTime>
  <ScaleCrop>false</ScaleCrop>
  <LinksUpToDate>false</LinksUpToDate>
  <CharactersWithSpaces>2617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2024-06-23T13:56:00Z</dcterms:created>
  <dc:creator>Belinda</dc:creator>
  <cp:lastModifiedBy>Administrator</cp:lastModifiedBy>
  <dcterms:modified xsi:type="dcterms:W3CDTF">2024-09-26T08:24:14Z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E3A260BF370E4A61BDB19CA6621C5156_13</vt:lpwstr>
  </property>
</Properties>
</file>