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52"/>
          <w:lang w:eastAsia="zh-CN"/>
        </w:rPr>
      </w:pPr>
      <w:r>
        <w:rPr>
          <w:rFonts w:hint="eastAsia" w:ascii="方正小标宋_GBK" w:hAnsi="方正小标宋_GBK" w:eastAsia="方正小标宋_GBK" w:cs="方正小标宋_GBK"/>
          <w:color w:val="000000" w:themeColor="text1"/>
          <w:sz w:val="44"/>
          <w:szCs w:val="52"/>
          <w:lang w:eastAsia="zh-CN"/>
        </w:rPr>
        <w:t>保亭</w:t>
      </w:r>
      <w:r>
        <w:rPr>
          <w:rFonts w:hint="eastAsia" w:ascii="方正小标宋_GBK" w:hAnsi="方正小标宋_GBK" w:eastAsia="方正小标宋_GBK" w:cs="方正小标宋_GBK"/>
          <w:color w:val="000000" w:themeColor="text1"/>
          <w:sz w:val="44"/>
          <w:szCs w:val="52"/>
        </w:rPr>
        <w:t>县司法局202</w:t>
      </w:r>
      <w:r>
        <w:rPr>
          <w:rFonts w:hint="eastAsia" w:ascii="方正小标宋_GBK" w:hAnsi="方正小标宋_GBK" w:eastAsia="方正小标宋_GBK" w:cs="方正小标宋_GBK"/>
          <w:color w:val="000000" w:themeColor="text1"/>
          <w:sz w:val="44"/>
          <w:szCs w:val="52"/>
          <w:lang w:val="en-US" w:eastAsia="zh-CN"/>
        </w:rPr>
        <w:t>4</w:t>
      </w:r>
      <w:r>
        <w:rPr>
          <w:rFonts w:hint="eastAsia" w:ascii="方正小标宋_GBK" w:hAnsi="方正小标宋_GBK" w:eastAsia="方正小标宋_GBK" w:cs="方正小标宋_GBK"/>
          <w:color w:val="000000" w:themeColor="text1"/>
          <w:sz w:val="44"/>
          <w:szCs w:val="52"/>
        </w:rPr>
        <w:t>年</w:t>
      </w:r>
      <w:r>
        <w:rPr>
          <w:rFonts w:hint="eastAsia" w:ascii="方正小标宋_GBK" w:hAnsi="方正小标宋_GBK" w:eastAsia="方正小标宋_GBK" w:cs="方正小标宋_GBK"/>
          <w:color w:val="000000" w:themeColor="text1"/>
          <w:sz w:val="44"/>
          <w:szCs w:val="52"/>
          <w:lang w:eastAsia="zh-CN"/>
        </w:rPr>
        <w:t>上半年</w:t>
      </w:r>
      <w:r>
        <w:rPr>
          <w:rFonts w:hint="eastAsia" w:ascii="方正小标宋_GBK" w:hAnsi="方正小标宋_GBK" w:eastAsia="方正小标宋_GBK" w:cs="方正小标宋_GBK"/>
          <w:color w:val="000000" w:themeColor="text1"/>
          <w:sz w:val="44"/>
          <w:szCs w:val="52"/>
        </w:rPr>
        <w:t>工作</w:t>
      </w:r>
      <w:r>
        <w:rPr>
          <w:rFonts w:hint="eastAsia" w:ascii="方正小标宋_GBK" w:hAnsi="方正小标宋_GBK" w:eastAsia="方正小标宋_GBK" w:cs="方正小标宋_GBK"/>
          <w:color w:val="000000" w:themeColor="text1"/>
          <w:sz w:val="44"/>
          <w:szCs w:val="52"/>
          <w:lang w:eastAsia="zh-CN"/>
        </w:rPr>
        <w:t>总结</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52"/>
          <w:lang w:eastAsia="zh-CN"/>
        </w:rPr>
      </w:pPr>
      <w:r>
        <w:rPr>
          <w:rFonts w:hint="eastAsia" w:ascii="方正小标宋_GBK" w:hAnsi="方正小标宋_GBK" w:eastAsia="方正小标宋_GBK" w:cs="方正小标宋_GBK"/>
          <w:color w:val="000000" w:themeColor="text1"/>
          <w:sz w:val="44"/>
          <w:szCs w:val="52"/>
          <w:lang w:eastAsia="zh-CN"/>
        </w:rPr>
        <w:t>与下半年工作计划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Times New Roman"/>
          <w:color w:val="000000" w:themeColor="text1"/>
          <w:sz w:val="32"/>
          <w:szCs w:val="32"/>
        </w:rPr>
        <w:t>一、</w:t>
      </w:r>
      <w:r>
        <w:rPr>
          <w:rFonts w:hint="eastAsia" w:ascii="黑体" w:hAnsi="黑体" w:eastAsia="黑体" w:cs="Times New Roman"/>
          <w:color w:val="000000" w:themeColor="text1"/>
          <w:sz w:val="32"/>
          <w:szCs w:val="32"/>
          <w:lang w:eastAsia="zh-CN"/>
        </w:rPr>
        <w:t>主要工作情况</w:t>
      </w:r>
    </w:p>
    <w:p>
      <w:pPr>
        <w:keepNext w:val="0"/>
        <w:keepLines w:val="0"/>
        <w:widowControl/>
        <w:suppressLineNumbers w:val="0"/>
        <w:spacing w:before="0" w:beforeAutospacing="0" w:after="0" w:afterAutospacing="0" w:line="324" w:lineRule="auto"/>
        <w:ind w:left="0" w:right="0" w:firstLine="643" w:firstLineChars="200"/>
        <w:jc w:val="both"/>
        <w:rPr>
          <w:rFonts w:hint="eastAsia" w:ascii="仿宋_GB2312" w:hAnsi="仿宋_GB2312" w:eastAsia="仿宋_GB2312" w:cs="仿宋_GB2312"/>
          <w:b w:val="0"/>
          <w:bCs/>
          <w:color w:val="000000" w:themeColor="text1"/>
          <w:sz w:val="32"/>
          <w:szCs w:val="32"/>
          <w:lang w:eastAsia="zh-CN"/>
        </w:rPr>
      </w:pPr>
      <w:r>
        <w:rPr>
          <w:rFonts w:hint="eastAsia" w:ascii="楷体_GB2312" w:hAnsi="楷体_GB2312" w:eastAsia="楷体_GB2312" w:cs="楷体_GB2312"/>
          <w:b/>
          <w:bCs w:val="0"/>
          <w:color w:val="000000" w:themeColor="text1"/>
          <w:sz w:val="32"/>
          <w:szCs w:val="32"/>
          <w:lang w:eastAsia="zh-CN"/>
        </w:rPr>
        <w:t>（一）统筹推进依法治</w:t>
      </w:r>
      <w:r>
        <w:rPr>
          <w:rFonts w:hint="eastAsia" w:hAnsi="楷体_GB2312" w:cs="楷体_GB2312"/>
          <w:b/>
          <w:bCs w:val="0"/>
          <w:color w:val="000000" w:themeColor="text1"/>
          <w:sz w:val="32"/>
          <w:szCs w:val="32"/>
          <w:lang w:eastAsia="zh-CN"/>
        </w:rPr>
        <w:t>县</w:t>
      </w:r>
      <w:r>
        <w:rPr>
          <w:rFonts w:hint="eastAsia" w:ascii="楷体_GB2312" w:hAnsi="楷体_GB2312" w:eastAsia="楷体_GB2312" w:cs="楷体_GB2312"/>
          <w:b/>
          <w:bCs w:val="0"/>
          <w:color w:val="000000" w:themeColor="text1"/>
          <w:sz w:val="32"/>
          <w:szCs w:val="32"/>
          <w:lang w:eastAsia="zh-CN"/>
        </w:rPr>
        <w:t>建设。</w:t>
      </w: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kern w:val="2"/>
          <w:sz w:val="32"/>
          <w:szCs w:val="32"/>
          <w:lang w:val="en-US" w:eastAsia="zh-CN" w:bidi="ar"/>
        </w:rPr>
        <w:t>将习近平法治思想纳入各级党委（党组）理论学习中心组和各级政府常委会议重要学习内容。</w:t>
      </w:r>
      <w:r>
        <w:rPr>
          <w:rFonts w:hint="eastAsia" w:ascii="仿宋_GB2312" w:hAnsi="仿宋_GB2312" w:eastAsia="仿宋_GB2312" w:cs="仿宋_GB2312"/>
          <w:kern w:val="2"/>
          <w:sz w:val="32"/>
          <w:szCs w:val="32"/>
          <w:lang w:eastAsia="zh-CN" w:bidi="ar"/>
        </w:rPr>
        <w:t>二</w:t>
      </w:r>
      <w:r>
        <w:rPr>
          <w:rFonts w:hint="eastAsia" w:ascii="仿宋_GB2312" w:hAnsi="仿宋_GB2312" w:eastAsia="仿宋_GB2312" w:cs="仿宋_GB2312"/>
          <w:b/>
          <w:bCs/>
          <w:color w:val="000000"/>
          <w:kern w:val="2"/>
          <w:sz w:val="32"/>
          <w:szCs w:val="32"/>
          <w:lang w:val="en-US" w:eastAsia="zh-CN" w:bidi="ar"/>
        </w:rPr>
        <w:t>是</w:t>
      </w:r>
      <w:r>
        <w:rPr>
          <w:rFonts w:hint="eastAsia" w:ascii="仿宋_GB2312" w:hAnsi="仿宋_GB2312" w:eastAsia="仿宋_GB2312" w:cs="仿宋_GB2312"/>
          <w:b w:val="0"/>
          <w:bCs w:val="0"/>
          <w:color w:val="000000"/>
          <w:kern w:val="2"/>
          <w:sz w:val="32"/>
          <w:szCs w:val="32"/>
          <w:lang w:val="en-US" w:eastAsia="zh-CN" w:bidi="ar"/>
        </w:rPr>
        <w:t>召开</w:t>
      </w:r>
      <w:r>
        <w:rPr>
          <w:rFonts w:hint="eastAsia" w:ascii="仿宋_GB2312" w:hAnsi="仿宋_GB2312" w:eastAsia="仿宋_GB2312" w:cs="仿宋_GB2312"/>
          <w:kern w:val="2"/>
          <w:sz w:val="32"/>
          <w:szCs w:val="32"/>
          <w:lang w:val="en-US" w:eastAsia="zh-CN" w:bidi="ar"/>
        </w:rPr>
        <w:t>十四届县委全面依法治县委员会第四次会议。会议</w:t>
      </w:r>
      <w:r>
        <w:rPr>
          <w:rFonts w:hint="eastAsia" w:ascii="仿宋_GB2312" w:hAnsi="仿宋_GB2312" w:eastAsia="仿宋_GB2312" w:cs="仿宋_GB2312"/>
          <w:b w:val="0"/>
          <w:bCs w:val="0"/>
          <w:kern w:val="2"/>
          <w:sz w:val="32"/>
          <w:szCs w:val="32"/>
          <w:lang w:val="en-US" w:eastAsia="zh-CN" w:bidi="ar"/>
        </w:rPr>
        <w:t>传</w:t>
      </w:r>
      <w:r>
        <w:rPr>
          <w:rFonts w:hint="eastAsia" w:ascii="仿宋_GB2312" w:hAnsi="仿宋_GB2312" w:eastAsia="仿宋_GB2312" w:cs="仿宋_GB2312"/>
          <w:b w:val="0"/>
          <w:bCs w:val="0"/>
          <w:color w:val="000000"/>
          <w:kern w:val="2"/>
          <w:sz w:val="32"/>
          <w:szCs w:val="32"/>
          <w:lang w:val="en-US" w:eastAsia="zh-CN" w:bidi="ar"/>
        </w:rPr>
        <w:t>达学习了八届省</w:t>
      </w:r>
      <w:r>
        <w:rPr>
          <w:rFonts w:hint="eastAsia" w:ascii="仿宋_GB2312" w:hAnsi="仿宋_GB2312" w:eastAsia="仿宋_GB2312" w:cs="仿宋_GB2312"/>
          <w:b w:val="0"/>
          <w:bCs w:val="0"/>
          <w:kern w:val="2"/>
          <w:sz w:val="32"/>
          <w:szCs w:val="32"/>
          <w:lang w:val="en-US" w:eastAsia="zh-CN" w:bidi="ar"/>
        </w:rPr>
        <w:t>委全面依法治省委员会第三次会议精神，对今后一个时期全面依法治县工作进行了部署。</w:t>
      </w:r>
      <w:r>
        <w:rPr>
          <w:rFonts w:hint="eastAsia" w:ascii="仿宋_GB2312" w:hAnsi="仿宋_GB2312" w:eastAsia="仿宋_GB2312" w:cs="仿宋_GB2312"/>
          <w:b w:val="0"/>
          <w:bCs w:val="0"/>
          <w:kern w:val="2"/>
          <w:sz w:val="32"/>
          <w:szCs w:val="32"/>
          <w:lang w:eastAsia="zh-CN" w:bidi="ar"/>
        </w:rPr>
        <w:t>三</w:t>
      </w:r>
      <w:r>
        <w:rPr>
          <w:rFonts w:hint="eastAsia" w:ascii="仿宋_GB2312" w:hAnsi="仿宋_GB2312" w:eastAsia="仿宋_GB2312" w:cs="仿宋_GB2312"/>
          <w:b/>
          <w:bCs/>
          <w:kern w:val="2"/>
          <w:sz w:val="32"/>
          <w:szCs w:val="32"/>
          <w:lang w:val="en-US" w:eastAsia="zh-CN" w:bidi="ar"/>
        </w:rPr>
        <w:t>是</w:t>
      </w:r>
      <w:r>
        <w:rPr>
          <w:rFonts w:hint="eastAsia" w:ascii="仿宋_GB2312" w:hAnsi="仿宋_GB2312" w:eastAsia="仿宋_GB2312" w:cs="仿宋_GB2312"/>
          <w:b w:val="0"/>
          <w:bCs w:val="0"/>
          <w:kern w:val="2"/>
          <w:sz w:val="32"/>
          <w:szCs w:val="32"/>
          <w:lang w:val="en-US" w:eastAsia="zh-CN" w:bidi="ar"/>
        </w:rPr>
        <w:t>印发《中共保亭黎族苗族自治县委全面依法治县委员会2024年工作要点》，对2024年全面依法治县</w:t>
      </w:r>
      <w:bookmarkStart w:id="0" w:name="_GoBack"/>
      <w:bookmarkEnd w:id="0"/>
      <w:r>
        <w:rPr>
          <w:rFonts w:hint="eastAsia" w:ascii="仿宋_GB2312" w:hAnsi="仿宋_GB2312" w:eastAsia="仿宋_GB2312" w:cs="仿宋_GB2312"/>
          <w:b w:val="0"/>
          <w:bCs w:val="0"/>
          <w:kern w:val="2"/>
          <w:sz w:val="32"/>
          <w:szCs w:val="32"/>
          <w:lang w:val="en-US" w:eastAsia="zh-CN" w:bidi="ar"/>
        </w:rPr>
        <w:t>工作全面部署。</w:t>
      </w:r>
      <w:r>
        <w:rPr>
          <w:rFonts w:hint="eastAsia" w:ascii="仿宋_GB2312" w:hAnsi="仿宋_GB2312" w:eastAsia="仿宋_GB2312" w:cs="仿宋_GB2312"/>
          <w:b w:val="0"/>
          <w:bCs w:val="0"/>
          <w:kern w:val="2"/>
          <w:sz w:val="32"/>
          <w:szCs w:val="32"/>
          <w:lang w:eastAsia="zh-CN" w:bidi="ar"/>
        </w:rPr>
        <w:t>四</w:t>
      </w:r>
      <w:r>
        <w:rPr>
          <w:rFonts w:hint="eastAsia" w:ascii="仿宋_GB2312" w:hAnsi="仿宋_GB2312" w:eastAsia="仿宋_GB2312" w:cs="仿宋_GB2312"/>
          <w:b/>
          <w:bCs/>
          <w:kern w:val="2"/>
          <w:sz w:val="32"/>
          <w:szCs w:val="32"/>
          <w:lang w:val="en-US" w:eastAsia="zh-CN" w:bidi="ar"/>
        </w:rPr>
        <w:t>是</w:t>
      </w:r>
      <w:r>
        <w:rPr>
          <w:rFonts w:hint="eastAsia" w:ascii="仿宋_GB2312" w:hAnsi="仿宋_GB2312" w:eastAsia="仿宋_GB2312" w:cs="仿宋_GB2312"/>
          <w:b w:val="0"/>
          <w:bCs w:val="0"/>
          <w:color w:val="000000"/>
          <w:kern w:val="2"/>
          <w:sz w:val="32"/>
          <w:szCs w:val="32"/>
          <w:lang w:val="en-US" w:eastAsia="zh-CN" w:bidi="ar"/>
        </w:rPr>
        <w:t>进一步压实</w:t>
      </w:r>
      <w:r>
        <w:rPr>
          <w:rFonts w:hint="eastAsia" w:ascii="仿宋_GB2312" w:hAnsi="仿宋_GB2312" w:eastAsia="仿宋_GB2312" w:cs="仿宋_GB2312"/>
          <w:color w:val="000000"/>
          <w:kern w:val="2"/>
          <w:sz w:val="32"/>
          <w:szCs w:val="32"/>
          <w:lang w:val="en-US" w:eastAsia="zh-CN" w:bidi="ar"/>
        </w:rPr>
        <w:t>党政主要负责人履行推进法治建设第一责任人职责。召开</w:t>
      </w:r>
      <w:r>
        <w:rPr>
          <w:rFonts w:hint="eastAsia" w:ascii="仿宋_GB2312" w:hAnsi="仿宋_GB2312" w:eastAsia="仿宋_GB2312" w:cs="仿宋_GB2312"/>
          <w:b w:val="0"/>
          <w:bCs w:val="0"/>
          <w:color w:val="000000"/>
          <w:kern w:val="2"/>
          <w:sz w:val="32"/>
          <w:szCs w:val="32"/>
          <w:lang w:val="en-US" w:eastAsia="zh-CN" w:bidi="ar"/>
        </w:rPr>
        <w:t>2023年度党政主要负责人专题述法会议，选取部分乡镇、县委县政府工作部门，共10位党政机关主要负责人进行述法，参会县领导对现场述法对象逐一进行点评。</w:t>
      </w:r>
      <w:r>
        <w:rPr>
          <w:rFonts w:hint="eastAsia" w:ascii="仿宋_GB2312" w:hAnsi="仿宋_GB2312" w:eastAsia="仿宋_GB2312" w:cs="仿宋_GB2312"/>
          <w:b w:val="0"/>
          <w:bCs w:val="0"/>
          <w:color w:val="000000"/>
          <w:kern w:val="2"/>
          <w:sz w:val="32"/>
          <w:szCs w:val="32"/>
          <w:lang w:eastAsia="zh-CN" w:bidi="ar"/>
        </w:rPr>
        <w:t>五</w:t>
      </w:r>
      <w:r>
        <w:rPr>
          <w:rFonts w:hint="eastAsia" w:ascii="仿宋_GB2312" w:hAnsi="仿宋_GB2312" w:eastAsia="仿宋_GB2312" w:cs="仿宋_GB2312"/>
          <w:b/>
          <w:bCs w:val="0"/>
          <w:color w:val="000000" w:themeColor="text1"/>
          <w:sz w:val="32"/>
          <w:szCs w:val="32"/>
          <w:lang w:eastAsia="zh-CN"/>
        </w:rPr>
        <w:t>是</w:t>
      </w:r>
      <w:r>
        <w:rPr>
          <w:rFonts w:hint="eastAsia" w:ascii="仿宋_GB2312" w:hAnsi="仿宋_GB2312" w:eastAsia="仿宋_GB2312" w:cs="仿宋_GB2312"/>
          <w:b w:val="0"/>
          <w:bCs/>
          <w:color w:val="000000" w:themeColor="text1"/>
          <w:sz w:val="32"/>
          <w:szCs w:val="32"/>
          <w:lang w:eastAsia="zh-CN"/>
        </w:rPr>
        <w:t>举办《海南省行政调解规定》讲座，此次讲座既加深了各乡镇各部门对规定和行政调解工作的认识，又拓宽了行政调解工作的思路，为我县基层行政调解工作奠定了理论基础，对基层行政执法具有较强的指导意义。</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仿宋_GB2312" w:eastAsia="仿宋_GB2312" w:cs="仿宋_GB2312"/>
          <w:b w:val="0"/>
          <w:bCs/>
          <w:color w:val="000000" w:themeColor="text1"/>
          <w:sz w:val="32"/>
          <w:szCs w:val="32"/>
          <w:lang w:eastAsia="zh-CN"/>
        </w:rPr>
      </w:pPr>
      <w:r>
        <w:rPr>
          <w:rFonts w:hint="eastAsia" w:ascii="楷体_GB2312" w:hAnsi="楷体_GB2312" w:eastAsia="楷体_GB2312" w:cs="楷体_GB2312"/>
          <w:b/>
          <w:bCs w:val="0"/>
          <w:color w:val="000000" w:themeColor="text1"/>
          <w:kern w:val="2"/>
          <w:sz w:val="32"/>
          <w:szCs w:val="32"/>
          <w:lang w:val="en-US" w:eastAsia="zh-CN" w:bidi="ar-SA"/>
        </w:rPr>
        <w:t>（二）全面加强政府法制工作。</w:t>
      </w:r>
      <w:r>
        <w:rPr>
          <w:rFonts w:hint="eastAsia" w:ascii="仿宋_GB2312" w:hAnsi="仿宋_GB2312" w:eastAsia="仿宋_GB2312" w:cs="仿宋_GB2312"/>
          <w:b/>
          <w:bCs w:val="0"/>
          <w:color w:val="000000" w:themeColor="text1"/>
          <w:kern w:val="2"/>
          <w:sz w:val="32"/>
          <w:szCs w:val="32"/>
          <w:lang w:val="en-US" w:eastAsia="zh-CN" w:bidi="ar-SA"/>
        </w:rPr>
        <w:t>一是组织修订相关文件，规范政府重大行政决策。</w:t>
      </w:r>
      <w:r>
        <w:rPr>
          <w:rFonts w:hint="eastAsia" w:ascii="仿宋_GB2312" w:hAnsi="仿宋_GB2312" w:eastAsia="仿宋_GB2312" w:cs="仿宋_GB2312"/>
          <w:b w:val="0"/>
          <w:bCs/>
          <w:color w:val="000000" w:themeColor="text1"/>
          <w:kern w:val="2"/>
          <w:sz w:val="32"/>
          <w:szCs w:val="32"/>
          <w:lang w:val="en-US" w:eastAsia="zh-CN" w:bidi="ar-SA"/>
        </w:rPr>
        <w:t>启动《保亭县重大行政决策目录管理办法（2024修订）》等三个文件的修订程序，为决策机关、决策承办单位、决策执行单位履行重大行政决策程序提供了更加规范化、标准化的指导。根据《保亭县重大行政决策目录管理办法（2024修订）》、法治建设年度考核指标等要求对县政府办转来的《2024年县级重大行政决策目录（征求意见稿）》逐条研究，提出建议，为年度县级重大行政决策事项目录顺利出台提供保障。</w:t>
      </w:r>
      <w:r>
        <w:rPr>
          <w:rFonts w:hint="eastAsia" w:ascii="仿宋_GB2312" w:hAnsi="仿宋_GB2312" w:eastAsia="仿宋_GB2312" w:cs="仿宋_GB2312"/>
          <w:b/>
          <w:bCs w:val="0"/>
          <w:color w:val="000000" w:themeColor="text1"/>
          <w:kern w:val="2"/>
          <w:sz w:val="32"/>
          <w:szCs w:val="32"/>
          <w:lang w:val="en-US" w:eastAsia="zh-CN" w:bidi="ar-SA"/>
        </w:rPr>
        <w:t>二是做好合法性审查工作，把好政府重大行政决策关口</w:t>
      </w:r>
      <w:r>
        <w:rPr>
          <w:rFonts w:hint="eastAsia" w:ascii="仿宋_GB2312" w:hAnsi="Calibri" w:eastAsia="仿宋_GB2312" w:cs="仿宋_GB2312"/>
          <w:b/>
          <w:bCs w:val="0"/>
          <w:color w:val="000000"/>
          <w:kern w:val="2"/>
          <w:sz w:val="32"/>
          <w:szCs w:val="32"/>
          <w:lang w:val="en-US" w:eastAsia="zh-CN" w:bidi="ar"/>
        </w:rPr>
        <w:t>。</w:t>
      </w:r>
      <w:r>
        <w:rPr>
          <w:rFonts w:hint="eastAsia" w:ascii="仿宋_GB2312" w:hAnsi="Calibri" w:eastAsia="仿宋_GB2312" w:cs="仿宋_GB2312"/>
          <w:b w:val="0"/>
          <w:bCs/>
          <w:color w:val="000000"/>
          <w:kern w:val="2"/>
          <w:sz w:val="32"/>
          <w:szCs w:val="32"/>
          <w:lang w:val="en-US" w:eastAsia="zh-CN" w:bidi="ar"/>
        </w:rPr>
        <w:t>对《2024年县级重大行政决策目录（征求意见稿）》等行政决策进行合法性审查，今年上半年，共对县政府办转来的</w:t>
      </w:r>
      <w:r>
        <w:rPr>
          <w:rFonts w:hint="default" w:ascii="仿宋_GB2312" w:hAnsi="Calibri" w:eastAsia="仿宋_GB2312" w:cs="仿宋_GB2312"/>
          <w:b w:val="0"/>
          <w:bCs/>
          <w:color w:val="000000"/>
          <w:kern w:val="2"/>
          <w:sz w:val="32"/>
          <w:szCs w:val="32"/>
          <w:lang w:eastAsia="zh-CN" w:bidi="ar"/>
        </w:rPr>
        <w:t>147</w:t>
      </w:r>
      <w:r>
        <w:rPr>
          <w:rFonts w:hint="eastAsia" w:ascii="仿宋_GB2312" w:hAnsi="Calibri" w:eastAsia="仿宋_GB2312" w:cs="仿宋_GB2312"/>
          <w:b w:val="0"/>
          <w:bCs/>
          <w:color w:val="000000"/>
          <w:kern w:val="2"/>
          <w:sz w:val="32"/>
          <w:szCs w:val="32"/>
          <w:lang w:val="en-US" w:eastAsia="zh-CN" w:bidi="ar"/>
        </w:rPr>
        <w:t>份涉法文件提出合法性审查意见</w:t>
      </w:r>
      <w:r>
        <w:rPr>
          <w:rFonts w:hint="eastAsia" w:ascii="仿宋_GB2312" w:hAnsi="仿宋_GB2312" w:eastAsia="仿宋_GB2312" w:cs="仿宋_GB2312"/>
          <w:b w:val="0"/>
          <w:bCs/>
          <w:color w:val="000000" w:themeColor="text1"/>
          <w:kern w:val="2"/>
          <w:sz w:val="32"/>
          <w:szCs w:val="32"/>
          <w:lang w:val="en-US" w:eastAsia="zh-CN" w:bidi="ar-SA"/>
        </w:rPr>
        <w:t>。</w:t>
      </w:r>
      <w:r>
        <w:rPr>
          <w:rFonts w:hint="eastAsia" w:ascii="仿宋_GB2312" w:hAnsi="仿宋_GB2312" w:eastAsia="仿宋_GB2312" w:cs="仿宋_GB2312"/>
          <w:b/>
          <w:bCs w:val="0"/>
          <w:color w:val="000000" w:themeColor="text1"/>
          <w:kern w:val="2"/>
          <w:sz w:val="32"/>
          <w:szCs w:val="32"/>
          <w:lang w:val="en-US" w:eastAsia="zh-CN" w:bidi="ar-SA"/>
        </w:rPr>
        <w:t>三是加大行政执法监督力度，推进严格规范公正文明执法。</w:t>
      </w:r>
      <w:r>
        <w:rPr>
          <w:rFonts w:hint="eastAsia" w:ascii="仿宋_GB2312" w:hAnsi="仿宋_GB2312" w:eastAsia="仿宋_GB2312" w:cs="仿宋_GB2312"/>
          <w:b w:val="0"/>
          <w:bCs/>
          <w:color w:val="000000" w:themeColor="text1"/>
          <w:kern w:val="2"/>
          <w:sz w:val="32"/>
          <w:szCs w:val="32"/>
          <w:lang w:val="en-US" w:eastAsia="zh-CN" w:bidi="ar-SA"/>
        </w:rPr>
        <w:t>组织全县各行政执法单位开展行政执法人员2023年度考核</w:t>
      </w:r>
      <w:r>
        <w:rPr>
          <w:rFonts w:hint="eastAsia" w:ascii="仿宋_GB2312" w:hAnsi="仿宋_GB2312" w:eastAsia="仿宋_GB2312" w:cs="仿宋_GB2312"/>
          <w:b w:val="0"/>
          <w:bCs/>
          <w:color w:val="auto"/>
          <w:kern w:val="2"/>
          <w:sz w:val="32"/>
          <w:szCs w:val="32"/>
          <w:lang w:val="en-US" w:eastAsia="zh-CN" w:bidi="ar-SA"/>
        </w:rPr>
        <w:t>评议工作</w:t>
      </w:r>
      <w:r>
        <w:rPr>
          <w:rFonts w:hint="eastAsia" w:ascii="仿宋_GB2312" w:hAnsi="仿宋_GB2312" w:eastAsia="仿宋_GB2312" w:cs="仿宋_GB2312"/>
          <w:b w:val="0"/>
          <w:bCs/>
          <w:color w:val="000000" w:themeColor="text1"/>
          <w:kern w:val="2"/>
          <w:sz w:val="32"/>
          <w:szCs w:val="32"/>
          <w:lang w:val="en-US" w:eastAsia="zh-CN" w:bidi="ar-SA"/>
        </w:rPr>
        <w:t>，进一步规范行政执法行为，提升依法行政能力和法治政府建设水平。组织各乡镇执法中队、县综合执法局开展保亭县2022-2023年焚烧农林废弃物行政执法案卷评查工作，本次案卷评查范围为各乡镇人民政府2022年1月1日至2023年12月31日办理的焚烧秸秆、落叶等农林废弃物行政处罚案件，共计63宗</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lang w:eastAsia="zh-CN"/>
        </w:rPr>
        <w:t>针对案卷评查发现的问题，已要求各乡镇深入剖析原因，认真查摆问题，明确整改方向和具体措施，切实将问题整改落实到位，并举一反三形成长效机制，切实提高执法办案水平</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color w:val="000000" w:themeColor="text1"/>
          <w:kern w:val="2"/>
          <w:sz w:val="32"/>
          <w:szCs w:val="32"/>
          <w:lang w:val="en-US" w:eastAsia="zh-CN" w:bidi="ar-SA"/>
        </w:rPr>
        <w:t>举办焚烧农林废弃物行政处罚业务专题培训班。来自九个乡镇的业务分管领导和执法中队、县综合执法局相关业务骨干、县司法局执法监督室和各司法所所长共计80人参加了此次培训。组织</w:t>
      </w:r>
      <w:r>
        <w:rPr>
          <w:rFonts w:hint="default" w:ascii="仿宋_GB2312" w:hAnsi="仿宋_GB2312" w:eastAsia="仿宋_GB2312" w:cs="仿宋_GB2312"/>
          <w:b w:val="0"/>
          <w:bCs/>
          <w:color w:val="000000" w:themeColor="text1"/>
          <w:kern w:val="2"/>
          <w:sz w:val="32"/>
          <w:szCs w:val="32"/>
          <w:lang w:val="en-US" w:eastAsia="zh-CN" w:bidi="ar-SA"/>
        </w:rPr>
        <w:t>开展2024年上半年执法资格考试工作。2024年上半年全县行政执法人员执法资格考试（公共法和专业法部分）于6月15日举行。2024年上半年我县报名参加考生121人，其中公共法部分考生95人，专业法部分考生26人。</w:t>
      </w:r>
      <w:r>
        <w:rPr>
          <w:rFonts w:hint="default" w:ascii="仿宋_GB2312" w:hAnsi="仿宋_GB2312" w:eastAsia="仿宋_GB2312" w:cs="仿宋_GB2312"/>
          <w:b w:val="0"/>
          <w:bCs/>
          <w:color w:val="000000" w:themeColor="text1"/>
          <w:kern w:val="2"/>
          <w:sz w:val="32"/>
          <w:szCs w:val="32"/>
          <w:lang w:eastAsia="zh-CN" w:bidi="ar-SA"/>
        </w:rPr>
        <w:t>组织开展2023年度行政执法案卷评查。6月19日</w:t>
      </w:r>
      <w:r>
        <w:rPr>
          <w:rFonts w:hint="eastAsia" w:ascii="仿宋_GB2312" w:hAnsi="仿宋_GB2312" w:eastAsia="仿宋_GB2312" w:cs="仿宋_GB2312"/>
          <w:b w:val="0"/>
          <w:bCs/>
          <w:color w:val="000000" w:themeColor="text1"/>
          <w:kern w:val="2"/>
          <w:sz w:val="32"/>
          <w:szCs w:val="32"/>
          <w:lang w:eastAsia="zh-CN" w:bidi="ar-SA"/>
        </w:rPr>
        <w:t>至</w:t>
      </w:r>
      <w:r>
        <w:rPr>
          <w:rFonts w:hint="default" w:ascii="仿宋_GB2312" w:hAnsi="仿宋_GB2312" w:eastAsia="仿宋_GB2312" w:cs="仿宋_GB2312"/>
          <w:b w:val="0"/>
          <w:bCs/>
          <w:color w:val="000000" w:themeColor="text1"/>
          <w:kern w:val="2"/>
          <w:sz w:val="32"/>
          <w:szCs w:val="32"/>
          <w:lang w:eastAsia="zh-CN" w:bidi="ar-SA"/>
        </w:rPr>
        <w:t>20日，我局组织县政府法律顾问、县综合执法局、县市场监督管理局等单位的业务骨干，随机从县综合执法局、县营商环境局、各乡镇2023年度受理并办结的247宗行政执法案卷中抽取38宗进行了集中评查。</w:t>
      </w:r>
      <w:r>
        <w:rPr>
          <w:rFonts w:hint="eastAsia" w:ascii="仿宋_GB2312" w:hAnsi="Calibri" w:eastAsia="仿宋_GB2312" w:cs="仿宋_GB2312"/>
          <w:b/>
          <w:bCs/>
          <w:color w:val="auto"/>
          <w:kern w:val="2"/>
          <w:sz w:val="32"/>
          <w:szCs w:val="32"/>
          <w:lang w:val="en-US" w:eastAsia="zh-CN" w:bidi="ar"/>
        </w:rPr>
        <w:t>四是持续推进复议与应诉工作，实质化解行政争议</w:t>
      </w:r>
      <w:r>
        <w:rPr>
          <w:rFonts w:hint="eastAsia" w:ascii="仿宋_GB2312" w:hAnsi="仿宋_GB2312" w:eastAsia="仿宋_GB2312" w:cs="仿宋_GB2312"/>
          <w:b w:val="0"/>
          <w:bCs/>
          <w:color w:val="000000" w:themeColor="text1"/>
          <w:sz w:val="32"/>
          <w:szCs w:val="32"/>
          <w:lang w:val="en-US" w:eastAsia="zh-CN"/>
        </w:rPr>
        <w:t>。</w:t>
      </w:r>
      <w:r>
        <w:rPr>
          <w:rFonts w:hint="default" w:ascii="仿宋_GB2312" w:hAnsi="仿宋_GB2312" w:eastAsia="仿宋_GB2312" w:cs="仿宋_GB2312"/>
          <w:b w:val="0"/>
          <w:bCs/>
          <w:color w:val="000000" w:themeColor="text1"/>
          <w:sz w:val="32"/>
          <w:szCs w:val="32"/>
          <w:lang w:eastAsia="zh-CN"/>
        </w:rPr>
        <w:t>2024年，</w:t>
      </w:r>
      <w:r>
        <w:rPr>
          <w:rFonts w:hint="eastAsia" w:ascii="仿宋_GB2312" w:hAnsi="仿宋_GB2312" w:eastAsia="仿宋_GB2312" w:cs="仿宋_GB2312"/>
          <w:b w:val="0"/>
          <w:bCs/>
          <w:color w:val="000000" w:themeColor="text1"/>
          <w:sz w:val="32"/>
          <w:szCs w:val="32"/>
          <w:lang w:eastAsia="zh-CN"/>
        </w:rPr>
        <w:t>共办结行政复议案件34件，其中调撤案件18件，调撤率达52.94%，同比增长10.84%。行政机关负责人应出庭应诉案件15件，实际出庭应诉15件，出庭应诉率100%。法院审结我县一审行政诉讼案件1</w:t>
      </w:r>
      <w:r>
        <w:rPr>
          <w:rFonts w:hint="default" w:ascii="仿宋_GB2312" w:hAnsi="仿宋_GB2312" w:eastAsia="仿宋_GB2312" w:cs="仿宋_GB2312"/>
          <w:b w:val="0"/>
          <w:bCs/>
          <w:color w:val="000000" w:themeColor="text1"/>
          <w:sz w:val="32"/>
          <w:szCs w:val="32"/>
          <w:lang w:eastAsia="zh-CN"/>
        </w:rPr>
        <w:t>2</w:t>
      </w:r>
      <w:r>
        <w:rPr>
          <w:rFonts w:hint="eastAsia" w:ascii="仿宋_GB2312" w:hAnsi="仿宋_GB2312" w:eastAsia="仿宋_GB2312" w:cs="仿宋_GB2312"/>
          <w:b w:val="0"/>
          <w:bCs/>
          <w:color w:val="000000" w:themeColor="text1"/>
          <w:sz w:val="32"/>
          <w:szCs w:val="32"/>
          <w:lang w:eastAsia="zh-CN"/>
        </w:rPr>
        <w:t>件，败诉1件，败诉率</w:t>
      </w:r>
      <w:r>
        <w:rPr>
          <w:rFonts w:hint="default" w:ascii="仿宋_GB2312" w:hAnsi="仿宋_GB2312" w:eastAsia="仿宋_GB2312" w:cs="仿宋_GB2312"/>
          <w:b w:val="0"/>
          <w:bCs/>
          <w:color w:val="000000" w:themeColor="text1"/>
          <w:sz w:val="32"/>
          <w:szCs w:val="32"/>
          <w:lang w:eastAsia="zh-CN"/>
        </w:rPr>
        <w:t>8.3</w:t>
      </w:r>
      <w:r>
        <w:rPr>
          <w:rFonts w:hint="eastAsia" w:ascii="仿宋_GB2312" w:hAnsi="仿宋_GB2312" w:eastAsia="仿宋_GB2312" w:cs="仿宋_GB2312"/>
          <w:b w:val="0"/>
          <w:bCs/>
          <w:color w:val="000000" w:themeColor="text1"/>
          <w:sz w:val="32"/>
          <w:szCs w:val="32"/>
          <w:lang w:eastAsia="zh-CN"/>
        </w:rPr>
        <w:t>%。强化府院联动，积极推动府院联动会议的召开。在我局推动下共召开了</w:t>
      </w:r>
      <w:r>
        <w:rPr>
          <w:rFonts w:hint="default" w:ascii="仿宋_GB2312" w:hAnsi="仿宋_GB2312" w:eastAsia="仿宋_GB2312" w:cs="仿宋_GB2312"/>
          <w:b w:val="0"/>
          <w:bCs/>
          <w:color w:val="000000" w:themeColor="text1"/>
          <w:sz w:val="32"/>
          <w:szCs w:val="32"/>
          <w:lang w:eastAsia="zh-CN"/>
        </w:rPr>
        <w:t>7</w:t>
      </w:r>
      <w:r>
        <w:rPr>
          <w:rFonts w:hint="eastAsia" w:ascii="仿宋_GB2312" w:hAnsi="仿宋_GB2312" w:eastAsia="仿宋_GB2312" w:cs="仿宋_GB2312"/>
          <w:b w:val="0"/>
          <w:bCs/>
          <w:color w:val="000000" w:themeColor="text1"/>
          <w:sz w:val="32"/>
          <w:szCs w:val="32"/>
          <w:lang w:eastAsia="zh-CN"/>
        </w:rPr>
        <w:t>次府院联动会议，重点围绕行政诉讼个案的难点进行讨论，为实质化解行政争议提供良方。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color w:val="000000" w:themeColor="text1"/>
          <w:kern w:val="2"/>
          <w:sz w:val="32"/>
          <w:szCs w:val="32"/>
          <w:lang w:eastAsia="zh-CN" w:bidi="ar-SA"/>
        </w:rPr>
      </w:pPr>
      <w:r>
        <w:rPr>
          <w:rFonts w:hint="eastAsia" w:ascii="楷体_GB2312" w:hAnsi="楷体_GB2312" w:eastAsia="楷体_GB2312" w:cs="楷体_GB2312"/>
          <w:b/>
          <w:bCs w:val="0"/>
          <w:color w:val="000000" w:themeColor="text1"/>
          <w:kern w:val="2"/>
          <w:sz w:val="32"/>
          <w:szCs w:val="32"/>
          <w:lang w:val="en-US" w:eastAsia="zh-CN" w:bidi="ar-SA"/>
        </w:rPr>
        <w:t>（三）全力维护社会和谐稳定。</w:t>
      </w:r>
      <w:r>
        <w:rPr>
          <w:rFonts w:hint="eastAsia" w:ascii="仿宋_GB2312" w:hAnsi="仿宋_GB2312" w:eastAsia="仿宋_GB2312" w:cs="仿宋_GB2312"/>
          <w:b/>
          <w:bCs w:val="0"/>
          <w:color w:val="000000" w:themeColor="text1"/>
          <w:kern w:val="2"/>
          <w:sz w:val="32"/>
          <w:szCs w:val="32"/>
          <w:lang w:val="en-US" w:eastAsia="zh-CN" w:bidi="ar-SA"/>
        </w:rPr>
        <w:t>一是强化社区矫正对象管理。</w:t>
      </w:r>
      <w:r>
        <w:rPr>
          <w:rFonts w:hint="eastAsia" w:ascii="仿宋_GB2312" w:hAnsi="仿宋_GB2312" w:eastAsia="仿宋_GB2312" w:cs="仿宋_GB2312"/>
          <w:b w:val="0"/>
          <w:bCs/>
          <w:color w:val="000000" w:themeColor="text1"/>
          <w:kern w:val="2"/>
          <w:sz w:val="32"/>
          <w:szCs w:val="32"/>
          <w:lang w:val="en-US" w:eastAsia="zh-CN" w:bidi="ar-SA"/>
        </w:rPr>
        <w:t>高标准执行重要敏感时间段的社区矫正安全维稳措施，采取实地走访和信息化核查方式，确保社区矫正监管安全，目前我县在册社区矫正对象</w:t>
      </w:r>
      <w:r>
        <w:rPr>
          <w:rFonts w:hint="default" w:ascii="仿宋_GB2312" w:hAnsi="仿宋_GB2312" w:eastAsia="仿宋_GB2312" w:cs="仿宋_GB2312"/>
          <w:b w:val="0"/>
          <w:bCs/>
          <w:color w:val="000000" w:themeColor="text1"/>
          <w:kern w:val="2"/>
          <w:sz w:val="32"/>
          <w:szCs w:val="32"/>
          <w:lang w:val="en-US" w:eastAsia="zh-CN" w:bidi="ar-SA"/>
        </w:rPr>
        <w:t>124</w:t>
      </w:r>
      <w:r>
        <w:rPr>
          <w:rFonts w:hint="eastAsia" w:ascii="仿宋_GB2312" w:hAnsi="仿宋_GB2312" w:eastAsia="仿宋_GB2312" w:cs="仿宋_GB2312"/>
          <w:b w:val="0"/>
          <w:bCs/>
          <w:color w:val="000000" w:themeColor="text1"/>
          <w:kern w:val="2"/>
          <w:sz w:val="32"/>
          <w:szCs w:val="32"/>
          <w:lang w:val="en-US" w:eastAsia="zh-CN" w:bidi="ar-SA"/>
        </w:rPr>
        <w:t>人，均无脱管漏管和重新违法犯罪情况。</w:t>
      </w:r>
      <w:r>
        <w:rPr>
          <w:rFonts w:hint="eastAsia" w:ascii="仿宋_GB2312" w:hAnsi="仿宋_GB2312" w:eastAsia="仿宋_GB2312" w:cs="仿宋_GB2312"/>
          <w:b/>
          <w:bCs w:val="0"/>
          <w:color w:val="000000" w:themeColor="text1"/>
          <w:kern w:val="2"/>
          <w:sz w:val="32"/>
          <w:szCs w:val="32"/>
          <w:lang w:val="en-US" w:eastAsia="zh-CN" w:bidi="ar-SA"/>
        </w:rPr>
        <w:t>二是注重帮扶工作。</w:t>
      </w:r>
      <w:r>
        <w:rPr>
          <w:rFonts w:hint="eastAsia" w:ascii="仿宋_GB2312" w:hAnsi="仿宋_GB2312" w:eastAsia="仿宋_GB2312" w:cs="仿宋_GB2312"/>
          <w:b w:val="0"/>
          <w:bCs/>
          <w:color w:val="000000" w:themeColor="text1"/>
          <w:kern w:val="2"/>
          <w:sz w:val="32"/>
          <w:szCs w:val="32"/>
          <w:lang w:val="en-US" w:eastAsia="zh-CN" w:bidi="ar-SA"/>
        </w:rPr>
        <w:t>对腿部摔伤无法行走的社区矫正对象给予上门解矫，通过上门帮扶和上门解矫的行为，感化社矫对象和其子女，让其与子女深受教育，增强司法公信力</w:t>
      </w:r>
      <w:r>
        <w:rPr>
          <w:rFonts w:hint="default" w:ascii="仿宋_GB2312" w:hAnsi="仿宋_GB2312" w:eastAsia="仿宋_GB2312" w:cs="仿宋_GB2312"/>
          <w:b w:val="0"/>
          <w:bCs/>
          <w:color w:val="000000" w:themeColor="text1"/>
          <w:kern w:val="2"/>
          <w:sz w:val="32"/>
          <w:szCs w:val="32"/>
          <w:lang w:eastAsia="zh-CN" w:bidi="ar-SA"/>
        </w:rPr>
        <w:t>；</w:t>
      </w:r>
      <w:r>
        <w:rPr>
          <w:rFonts w:hint="default" w:ascii="仿宋_GB2312" w:hAnsi="仿宋_GB2312" w:eastAsia="仿宋_GB2312" w:cs="仿宋_GB2312"/>
          <w:b w:val="0"/>
          <w:bCs/>
          <w:color w:val="000000" w:themeColor="text1"/>
          <w:kern w:val="2"/>
          <w:sz w:val="32"/>
          <w:szCs w:val="32"/>
          <w:lang w:val="en-US" w:eastAsia="zh-CN" w:bidi="ar-SA"/>
        </w:rPr>
        <w:t>对因用工问题与老板发生纠纷的社矫对象及时介入调解，通过调解及时帮助社区矫正对象成功追回2000的工资，让社矫对象深刻感受到温暖帮扶，更加服从管理。</w:t>
      </w:r>
      <w:r>
        <w:rPr>
          <w:rFonts w:hint="eastAsia" w:ascii="仿宋_GB2312" w:hAnsi="仿宋_GB2312" w:eastAsia="仿宋_GB2312" w:cs="仿宋_GB2312"/>
          <w:b/>
          <w:bCs w:val="0"/>
          <w:color w:val="000000" w:themeColor="text1"/>
          <w:kern w:val="2"/>
          <w:sz w:val="32"/>
          <w:szCs w:val="32"/>
          <w:lang w:val="en-US" w:eastAsia="zh-CN" w:bidi="ar-SA"/>
        </w:rPr>
        <w:t>三是加强矛盾纠纷排查化解。</w:t>
      </w:r>
      <w:r>
        <w:rPr>
          <w:rFonts w:hint="eastAsia" w:ascii="仿宋_GB2312" w:hAnsi="仿宋_GB2312" w:eastAsia="仿宋_GB2312" w:cs="仿宋_GB2312"/>
          <w:b w:val="0"/>
          <w:bCs/>
          <w:color w:val="000000" w:themeColor="text1"/>
          <w:kern w:val="2"/>
          <w:sz w:val="32"/>
          <w:szCs w:val="32"/>
          <w:lang w:val="en-US" w:eastAsia="zh-CN" w:bidi="ar-SA"/>
        </w:rPr>
        <w:t>进一步完善矛盾纠纷多元调解体系建设工作，指导县人民法院成立保亭黎族苗族自治县诉</w:t>
      </w:r>
      <w:r>
        <w:rPr>
          <w:rFonts w:hint="default" w:ascii="仿宋_GB2312" w:hAnsi="仿宋_GB2312" w:eastAsia="仿宋_GB2312" w:cs="仿宋_GB2312"/>
          <w:b w:val="0"/>
          <w:bCs/>
          <w:color w:val="000000" w:themeColor="text1"/>
          <w:kern w:val="2"/>
          <w:sz w:val="32"/>
          <w:szCs w:val="32"/>
          <w:lang w:eastAsia="zh-CN" w:bidi="ar-SA"/>
        </w:rPr>
        <w:t>前</w:t>
      </w:r>
      <w:r>
        <w:rPr>
          <w:rFonts w:hint="eastAsia" w:ascii="仿宋_GB2312" w:hAnsi="仿宋_GB2312" w:eastAsia="仿宋_GB2312" w:cs="仿宋_GB2312"/>
          <w:b w:val="0"/>
          <w:bCs/>
          <w:color w:val="000000" w:themeColor="text1"/>
          <w:kern w:val="2"/>
          <w:sz w:val="32"/>
          <w:szCs w:val="32"/>
          <w:lang w:val="en-US" w:eastAsia="zh-CN" w:bidi="ar-SA"/>
        </w:rPr>
        <w:t>纠纷人民调解委员会，推动源头治理，就地实质化解纠纷，</w:t>
      </w:r>
      <w:r>
        <w:rPr>
          <w:rFonts w:hint="default" w:ascii="仿宋_GB2312" w:hAnsi="仿宋_GB2312" w:eastAsia="仿宋_GB2312" w:cs="仿宋_GB2312"/>
          <w:b w:val="0"/>
          <w:bCs/>
          <w:color w:val="000000" w:themeColor="text1"/>
          <w:kern w:val="2"/>
          <w:sz w:val="32"/>
          <w:szCs w:val="32"/>
          <w:lang w:eastAsia="zh-CN" w:bidi="ar-SA"/>
        </w:rPr>
        <w:t>上半年</w:t>
      </w:r>
      <w:r>
        <w:rPr>
          <w:rFonts w:hint="eastAsia" w:ascii="仿宋_GB2312" w:hAnsi="仿宋_GB2312" w:eastAsia="仿宋_GB2312" w:cs="仿宋_GB2312"/>
          <w:b w:val="0"/>
          <w:bCs/>
          <w:color w:val="000000" w:themeColor="text1"/>
          <w:kern w:val="2"/>
          <w:sz w:val="32"/>
          <w:szCs w:val="32"/>
          <w:lang w:val="en-US" w:eastAsia="zh-CN" w:bidi="ar-SA"/>
        </w:rPr>
        <w:t>共排查调处矛盾纠纷1</w:t>
      </w:r>
      <w:r>
        <w:rPr>
          <w:rFonts w:hint="default" w:ascii="仿宋_GB2312" w:hAnsi="仿宋_GB2312" w:eastAsia="仿宋_GB2312" w:cs="仿宋_GB2312"/>
          <w:b w:val="0"/>
          <w:bCs/>
          <w:color w:val="000000" w:themeColor="text1"/>
          <w:kern w:val="2"/>
          <w:sz w:val="32"/>
          <w:szCs w:val="32"/>
          <w:lang w:eastAsia="zh-CN" w:bidi="ar-SA"/>
        </w:rPr>
        <w:t>38</w:t>
      </w:r>
      <w:r>
        <w:rPr>
          <w:rFonts w:hint="eastAsia" w:ascii="仿宋_GB2312" w:hAnsi="仿宋_GB2312" w:eastAsia="仿宋_GB2312" w:cs="仿宋_GB2312"/>
          <w:b w:val="0"/>
          <w:bCs/>
          <w:color w:val="000000" w:themeColor="text1"/>
          <w:kern w:val="2"/>
          <w:sz w:val="32"/>
          <w:szCs w:val="32"/>
          <w:lang w:val="en-US" w:eastAsia="zh-CN" w:bidi="ar-SA"/>
        </w:rPr>
        <w:t>件</w:t>
      </w:r>
      <w:r>
        <w:rPr>
          <w:rFonts w:hint="default" w:ascii="仿宋_GB2312" w:hAnsi="仿宋_GB2312" w:eastAsia="仿宋_GB2312" w:cs="仿宋_GB2312"/>
          <w:b w:val="0"/>
          <w:bCs/>
          <w:color w:val="000000" w:themeColor="text1"/>
          <w:kern w:val="2"/>
          <w:sz w:val="32"/>
          <w:szCs w:val="32"/>
          <w:lang w:eastAsia="zh-CN" w:bidi="ar-SA"/>
        </w:rPr>
        <w:t>，成功调处137件</w:t>
      </w:r>
      <w:r>
        <w:rPr>
          <w:rFonts w:hint="eastAsia" w:ascii="仿宋_GB2312" w:hAnsi="仿宋_GB2312" w:eastAsia="仿宋_GB2312" w:cs="仿宋_GB2312"/>
          <w:b w:val="0"/>
          <w:bCs/>
          <w:color w:val="000000" w:themeColor="text1"/>
          <w:kern w:val="2"/>
          <w:sz w:val="32"/>
          <w:szCs w:val="32"/>
          <w:lang w:val="en-US" w:eastAsia="zh-CN" w:bidi="ar-SA"/>
        </w:rPr>
        <w:t>。</w:t>
      </w:r>
      <w:r>
        <w:rPr>
          <w:rFonts w:hint="eastAsia" w:ascii="仿宋_GB2312" w:hAnsi="仿宋_GB2312" w:eastAsia="仿宋_GB2312" w:cs="仿宋_GB2312"/>
          <w:b/>
          <w:bCs w:val="0"/>
          <w:color w:val="000000" w:themeColor="text1"/>
          <w:kern w:val="2"/>
          <w:sz w:val="32"/>
          <w:szCs w:val="32"/>
          <w:lang w:val="en-US" w:eastAsia="zh-CN" w:bidi="ar-SA"/>
        </w:rPr>
        <w:t>四是建立常态化培训机制。</w:t>
      </w:r>
      <w:r>
        <w:rPr>
          <w:rFonts w:hint="eastAsia" w:ascii="仿宋_GB2312" w:hAnsi="仿宋_GB2312" w:eastAsia="仿宋_GB2312" w:cs="仿宋_GB2312"/>
          <w:b w:val="0"/>
          <w:bCs/>
          <w:color w:val="000000" w:themeColor="text1"/>
          <w:kern w:val="2"/>
          <w:sz w:val="32"/>
          <w:szCs w:val="32"/>
          <w:lang w:val="en-US" w:eastAsia="zh-CN" w:bidi="ar-SA"/>
        </w:rPr>
        <w:t>用好村（居）法律顾问资源，发挥村（居）法律顾问作用，加强调解业务培训。重点围绕行政调解规定、人民调解员业务技能、调解技巧、常用法律法规等开展培训。通过培训，进一步提高村（居）人民调解员业务水平和调解能力，规范人民调解工作程序。全县已完成村（居）调委会业务知识培训</w:t>
      </w:r>
      <w:r>
        <w:rPr>
          <w:rFonts w:hint="default" w:ascii="仿宋_GB2312" w:hAnsi="仿宋_GB2312" w:eastAsia="仿宋_GB2312" w:cs="仿宋_GB2312"/>
          <w:b w:val="0"/>
          <w:bCs/>
          <w:color w:val="000000" w:themeColor="text1"/>
          <w:kern w:val="2"/>
          <w:sz w:val="32"/>
          <w:szCs w:val="32"/>
          <w:lang w:eastAsia="zh-CN" w:bidi="ar-SA"/>
        </w:rPr>
        <w:t>场次75次，</w:t>
      </w:r>
      <w:r>
        <w:rPr>
          <w:rFonts w:hint="eastAsia" w:ascii="仿宋_GB2312" w:hAnsi="仿宋_GB2312" w:eastAsia="仿宋_GB2312" w:cs="仿宋_GB2312"/>
          <w:b w:val="0"/>
          <w:bCs/>
          <w:color w:val="000000" w:themeColor="text1"/>
          <w:kern w:val="2"/>
          <w:sz w:val="32"/>
          <w:szCs w:val="32"/>
          <w:lang w:val="en-US" w:eastAsia="zh-CN" w:bidi="ar-SA"/>
        </w:rPr>
        <w:t>参训人数达</w:t>
      </w:r>
      <w:r>
        <w:rPr>
          <w:rFonts w:hint="default" w:ascii="仿宋_GB2312" w:hAnsi="仿宋_GB2312" w:eastAsia="仿宋_GB2312" w:cs="仿宋_GB2312"/>
          <w:b w:val="0"/>
          <w:bCs/>
          <w:color w:val="000000" w:themeColor="text1"/>
          <w:kern w:val="2"/>
          <w:sz w:val="32"/>
          <w:szCs w:val="32"/>
          <w:lang w:eastAsia="zh-CN" w:bidi="ar-SA"/>
        </w:rPr>
        <w:t>1783</w:t>
      </w:r>
      <w:r>
        <w:rPr>
          <w:rFonts w:hint="eastAsia" w:ascii="仿宋_GB2312" w:hAnsi="仿宋_GB2312" w:eastAsia="仿宋_GB2312" w:cs="仿宋_GB2312"/>
          <w:b w:val="0"/>
          <w:bCs/>
          <w:color w:val="000000" w:themeColor="text1"/>
          <w:kern w:val="2"/>
          <w:sz w:val="32"/>
          <w:szCs w:val="32"/>
          <w:lang w:val="en-US" w:eastAsia="zh-CN" w:bidi="ar-SA"/>
        </w:rPr>
        <w:t>人次。</w:t>
      </w:r>
      <w:r>
        <w:rPr>
          <w:rFonts w:hint="default" w:ascii="仿宋_GB2312" w:hAnsi="仿宋_GB2312" w:eastAsia="仿宋_GB2312" w:cs="仿宋_GB2312"/>
          <w:b/>
          <w:bCs w:val="0"/>
          <w:color w:val="000000" w:themeColor="text1"/>
          <w:kern w:val="2"/>
          <w:sz w:val="32"/>
          <w:szCs w:val="32"/>
          <w:lang w:eastAsia="zh-CN" w:bidi="ar-SA"/>
        </w:rPr>
        <w:t>五是开展六类未成年人包保帮扶工作</w:t>
      </w:r>
      <w:r>
        <w:rPr>
          <w:rFonts w:hint="eastAsia" w:ascii="仿宋_GB2312" w:hAnsi="仿宋_GB2312" w:eastAsia="仿宋_GB2312" w:cs="仿宋_GB2312"/>
          <w:b/>
          <w:bCs w:val="0"/>
          <w:color w:val="000000" w:themeColor="text1"/>
          <w:kern w:val="2"/>
          <w:sz w:val="32"/>
          <w:szCs w:val="32"/>
          <w:lang w:eastAsia="zh-CN" w:bidi="ar-SA"/>
        </w:rPr>
        <w:t>。</w:t>
      </w:r>
      <w:r>
        <w:rPr>
          <w:rFonts w:hint="default" w:ascii="仿宋_GB2312" w:hAnsi="仿宋_GB2312" w:eastAsia="仿宋_GB2312" w:cs="仿宋_GB2312"/>
          <w:b w:val="0"/>
          <w:bCs w:val="0"/>
          <w:color w:val="000000" w:themeColor="text1"/>
          <w:kern w:val="2"/>
          <w:sz w:val="32"/>
          <w:szCs w:val="32"/>
          <w:lang w:eastAsia="zh-CN" w:bidi="ar-SA"/>
        </w:rPr>
        <w:t>目前我局所包保的未成年人社区矫正对象3人，未成年刑满释放安置帮教对象1人，严重不良行为未成年人10人（退出帮教10人，纳入帮教2人）。3</w:t>
      </w:r>
      <w:r>
        <w:rPr>
          <w:rFonts w:hint="eastAsia" w:ascii="仿宋_GB2312" w:hAnsi="Times New Roman" w:eastAsia="仿宋_GB2312" w:cs="仿宋_GB2312"/>
          <w:kern w:val="2"/>
          <w:sz w:val="32"/>
          <w:szCs w:val="32"/>
          <w:lang w:val="en-US" w:eastAsia="zh-CN" w:bidi="ar"/>
        </w:rPr>
        <w:t>名社区矫正对象在犯罪时未成年，入矫时已成年，根据相关规定，仍按照未成年人社区矫正对象对其进行矫正，将与成年社区矫正对象的报到时间错开，对其身份信息给予保护，对其矫正档案进行保密管理。</w:t>
      </w:r>
      <w:r>
        <w:rPr>
          <w:rFonts w:hint="eastAsia" w:ascii="仿宋_GB2312" w:hAnsi="Times New Roman" w:eastAsia="仿宋_GB2312" w:cs="仿宋_GB2312"/>
          <w:b w:val="0"/>
          <w:bCs w:val="0"/>
          <w:kern w:val="2"/>
          <w:sz w:val="32"/>
          <w:szCs w:val="32"/>
          <w:lang w:val="en-US" w:eastAsia="zh-CN" w:bidi="ar"/>
        </w:rPr>
        <w:t>6月4日上午，我局联合县妇联、县民政局开展对未成年安置帮教对象走访慰问和心理疏导，邀请了三亚市心理学会（三亚市未成年人心理健康辅导站）心理指导老师唐碧绿引导</w:t>
      </w:r>
      <w:r>
        <w:rPr>
          <w:rFonts w:hint="default" w:ascii="仿宋_GB2312" w:hAnsi="Times New Roman" w:eastAsia="仿宋_GB2312" w:cs="仿宋_GB2312"/>
          <w:b w:val="0"/>
          <w:bCs w:val="0"/>
          <w:kern w:val="2"/>
          <w:sz w:val="32"/>
          <w:szCs w:val="32"/>
          <w:lang w:eastAsia="zh-CN" w:bidi="ar"/>
        </w:rPr>
        <w:t>其</w:t>
      </w:r>
      <w:r>
        <w:rPr>
          <w:rFonts w:hint="eastAsia" w:ascii="仿宋_GB2312" w:hAnsi="Times New Roman" w:eastAsia="仿宋_GB2312" w:cs="仿宋_GB2312"/>
          <w:b w:val="0"/>
          <w:bCs w:val="0"/>
          <w:kern w:val="2"/>
          <w:sz w:val="32"/>
          <w:szCs w:val="32"/>
          <w:lang w:val="en-US" w:eastAsia="zh-CN" w:bidi="ar"/>
        </w:rPr>
        <w:t>表述自己的想法和未来计划，帮助</w:t>
      </w:r>
      <w:r>
        <w:rPr>
          <w:rFonts w:hint="default" w:ascii="仿宋_GB2312" w:hAnsi="Times New Roman" w:eastAsia="仿宋_GB2312" w:cs="仿宋_GB2312"/>
          <w:b w:val="0"/>
          <w:bCs w:val="0"/>
          <w:kern w:val="2"/>
          <w:sz w:val="32"/>
          <w:szCs w:val="32"/>
          <w:lang w:eastAsia="zh-CN" w:bidi="ar"/>
        </w:rPr>
        <w:t>其</w:t>
      </w:r>
      <w:r>
        <w:rPr>
          <w:rFonts w:hint="eastAsia" w:ascii="仿宋_GB2312" w:hAnsi="Times New Roman" w:eastAsia="仿宋_GB2312" w:cs="仿宋_GB2312"/>
          <w:b w:val="0"/>
          <w:bCs w:val="0"/>
          <w:kern w:val="2"/>
          <w:sz w:val="32"/>
          <w:szCs w:val="32"/>
          <w:lang w:val="en-US" w:eastAsia="zh-CN" w:bidi="ar"/>
        </w:rPr>
        <w:t>纾解当下不愉快的情绪并现场传授管理情绪和疏导压力的小技巧，进行了全方位的心理教育辅导。县民政局、县妇联向未成年安置帮教对象赠送了</w:t>
      </w:r>
      <w:r>
        <w:rPr>
          <w:rFonts w:hint="default" w:ascii="仿宋_GB2312" w:hAnsi="Times New Roman" w:eastAsia="仿宋_GB2312" w:cs="仿宋_GB2312"/>
          <w:b w:val="0"/>
          <w:bCs w:val="0"/>
          <w:kern w:val="2"/>
          <w:sz w:val="32"/>
          <w:szCs w:val="32"/>
          <w:lang w:eastAsia="zh-CN" w:bidi="ar"/>
        </w:rPr>
        <w:t>篮</w:t>
      </w:r>
      <w:r>
        <w:rPr>
          <w:rFonts w:hint="eastAsia" w:ascii="仿宋_GB2312" w:hAnsi="Times New Roman" w:eastAsia="仿宋_GB2312" w:cs="仿宋_GB2312"/>
          <w:b w:val="0"/>
          <w:bCs w:val="0"/>
          <w:kern w:val="2"/>
          <w:sz w:val="32"/>
          <w:szCs w:val="32"/>
          <w:lang w:val="en-US" w:eastAsia="zh-CN" w:bidi="ar"/>
        </w:rPr>
        <w:t>球等体育器材，以及学习书籍《钢铁是怎样炼成的》、生活用品等，以表达对</w:t>
      </w:r>
      <w:r>
        <w:rPr>
          <w:rFonts w:hint="default" w:ascii="仿宋_GB2312" w:hAnsi="Times New Roman" w:eastAsia="仿宋_GB2312" w:cs="仿宋_GB2312"/>
          <w:b w:val="0"/>
          <w:bCs w:val="0"/>
          <w:kern w:val="2"/>
          <w:sz w:val="32"/>
          <w:szCs w:val="32"/>
          <w:lang w:eastAsia="zh-CN" w:bidi="ar"/>
        </w:rPr>
        <w:t>其</w:t>
      </w:r>
      <w:r>
        <w:rPr>
          <w:rFonts w:hint="eastAsia" w:ascii="仿宋_GB2312" w:hAnsi="Times New Roman" w:eastAsia="仿宋_GB2312" w:cs="仿宋_GB2312"/>
          <w:b w:val="0"/>
          <w:bCs w:val="0"/>
          <w:kern w:val="2"/>
          <w:sz w:val="32"/>
          <w:szCs w:val="32"/>
          <w:lang w:val="en-US" w:eastAsia="zh-CN" w:bidi="ar"/>
        </w:rPr>
        <w:t>的关心，让其感受到政府的关爱和温暖。6月</w:t>
      </w:r>
      <w:r>
        <w:rPr>
          <w:rFonts w:hint="default" w:ascii="仿宋_GB2312" w:hAnsi="Times New Roman" w:eastAsia="仿宋_GB2312" w:cs="仿宋_GB2312"/>
          <w:b w:val="0"/>
          <w:bCs w:val="0"/>
          <w:kern w:val="2"/>
          <w:sz w:val="32"/>
          <w:szCs w:val="32"/>
          <w:lang w:eastAsia="zh-CN" w:bidi="ar"/>
        </w:rPr>
        <w:t>6</w:t>
      </w:r>
      <w:r>
        <w:rPr>
          <w:rFonts w:hint="eastAsia" w:ascii="仿宋_GB2312" w:hAnsi="Times New Roman" w:eastAsia="仿宋_GB2312" w:cs="仿宋_GB2312"/>
          <w:b w:val="0"/>
          <w:bCs w:val="0"/>
          <w:kern w:val="2"/>
          <w:sz w:val="32"/>
          <w:szCs w:val="32"/>
          <w:lang w:val="en-US" w:eastAsia="zh-CN" w:bidi="ar"/>
        </w:rPr>
        <w:t>日，我局还联合民盟保亭支部</w:t>
      </w:r>
      <w:r>
        <w:rPr>
          <w:rFonts w:hint="default" w:ascii="仿宋_GB2312" w:hAnsi="Times New Roman" w:eastAsia="仿宋_GB2312" w:cs="仿宋_GB2312"/>
          <w:b w:val="0"/>
          <w:bCs w:val="0"/>
          <w:kern w:val="2"/>
          <w:sz w:val="32"/>
          <w:szCs w:val="32"/>
          <w:lang w:eastAsia="zh-CN" w:bidi="ar"/>
        </w:rPr>
        <w:t>对</w:t>
      </w:r>
      <w:r>
        <w:rPr>
          <w:rFonts w:hint="eastAsia" w:ascii="仿宋_GB2312" w:hAnsi="Times New Roman" w:eastAsia="仿宋_GB2312" w:cs="仿宋_GB2312"/>
          <w:b w:val="0"/>
          <w:bCs w:val="0"/>
          <w:kern w:val="2"/>
          <w:sz w:val="32"/>
          <w:szCs w:val="32"/>
          <w:lang w:eastAsia="zh-CN" w:bidi="ar"/>
        </w:rPr>
        <w:t>未成年</w:t>
      </w:r>
      <w:r>
        <w:rPr>
          <w:rFonts w:hint="default" w:ascii="仿宋_GB2312" w:hAnsi="Times New Roman" w:eastAsia="仿宋_GB2312" w:cs="仿宋_GB2312"/>
          <w:b w:val="0"/>
          <w:bCs w:val="0"/>
          <w:kern w:val="2"/>
          <w:sz w:val="32"/>
          <w:szCs w:val="32"/>
          <w:lang w:eastAsia="zh-CN" w:bidi="ar"/>
        </w:rPr>
        <w:t>安置帮教</w:t>
      </w:r>
      <w:r>
        <w:rPr>
          <w:rFonts w:hint="eastAsia" w:ascii="仿宋_GB2312" w:hAnsi="Times New Roman" w:eastAsia="仿宋_GB2312" w:cs="仿宋_GB2312"/>
          <w:b w:val="0"/>
          <w:bCs w:val="0"/>
          <w:kern w:val="2"/>
          <w:sz w:val="32"/>
          <w:szCs w:val="32"/>
          <w:lang w:eastAsia="zh-CN" w:bidi="ar"/>
        </w:rPr>
        <w:t>对象</w:t>
      </w:r>
      <w:r>
        <w:rPr>
          <w:rFonts w:hint="eastAsia" w:ascii="仿宋_GB2312" w:hAnsi="Times New Roman" w:eastAsia="仿宋_GB2312" w:cs="仿宋_GB2312"/>
          <w:b w:val="0"/>
          <w:bCs w:val="0"/>
          <w:kern w:val="2"/>
          <w:sz w:val="32"/>
          <w:szCs w:val="32"/>
          <w:lang w:val="en-US" w:eastAsia="zh-CN" w:bidi="ar"/>
        </w:rPr>
        <w:t>开展“黄丝带”帮教走访慰问。上半年，</w:t>
      </w:r>
      <w:r>
        <w:rPr>
          <w:rFonts w:hint="default" w:ascii="仿宋_GB2312" w:hAnsi="仿宋_GB2312" w:eastAsia="仿宋_GB2312" w:cs="仿宋_GB2312"/>
          <w:b w:val="0"/>
          <w:bCs w:val="0"/>
          <w:color w:val="000000" w:themeColor="text1"/>
          <w:kern w:val="2"/>
          <w:sz w:val="32"/>
          <w:szCs w:val="32"/>
          <w:lang w:eastAsia="zh-CN" w:bidi="ar-SA"/>
        </w:rPr>
        <w:t>对严重不良行为未成年人严格落实每月走访制度，共走访66人次。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kern w:val="2"/>
          <w:sz w:val="32"/>
          <w:szCs w:val="32"/>
        </w:rPr>
      </w:pPr>
      <w:r>
        <w:rPr>
          <w:rFonts w:hint="eastAsia" w:ascii="楷体_GB2312" w:hAnsi="楷体_GB2312" w:eastAsia="楷体_GB2312" w:cs="楷体_GB2312"/>
          <w:b/>
          <w:bCs/>
          <w:sz w:val="32"/>
          <w:szCs w:val="32"/>
          <w:lang w:val="en-US" w:eastAsia="zh-CN"/>
        </w:rPr>
        <w:t>（四）完善公共法律服务体系建设。</w:t>
      </w:r>
      <w:r>
        <w:rPr>
          <w:rFonts w:hint="eastAsia" w:ascii="仿宋_GB2312" w:hAnsi="Calibri" w:eastAsia="仿宋_GB2312" w:cs="仿宋_GB2312"/>
          <w:b/>
          <w:bCs/>
          <w:kern w:val="2"/>
          <w:sz w:val="32"/>
          <w:szCs w:val="32"/>
          <w:lang w:val="en-US" w:eastAsia="zh-CN" w:bidi="ar"/>
        </w:rPr>
        <w:t>一是落实法律援助制度。</w:t>
      </w:r>
      <w:r>
        <w:rPr>
          <w:rFonts w:hint="eastAsia" w:ascii="仿宋_GB2312" w:hAnsi="Calibri" w:eastAsia="仿宋_GB2312" w:cs="仿宋_GB2312"/>
          <w:kern w:val="2"/>
          <w:sz w:val="32"/>
          <w:szCs w:val="32"/>
          <w:lang w:val="en-US" w:eastAsia="zh-CN" w:bidi="ar"/>
        </w:rPr>
        <w:t>组织律师值班，接待群众来电来访，及时受理、审批、指派法律援助案件的申请</w:t>
      </w:r>
      <w:r>
        <w:rPr>
          <w:rFonts w:hint="default" w:ascii="仿宋_GB2312" w:hAnsi="Calibri" w:eastAsia="仿宋_GB2312" w:cs="仿宋_GB2312"/>
          <w:kern w:val="2"/>
          <w:sz w:val="32"/>
          <w:szCs w:val="32"/>
          <w:lang w:eastAsia="zh-CN" w:bidi="ar"/>
        </w:rPr>
        <w:t>，上半年</w:t>
      </w:r>
      <w:r>
        <w:rPr>
          <w:rFonts w:hint="eastAsia" w:ascii="仿宋_GB2312" w:hAnsi="Calibri" w:eastAsia="仿宋_GB2312" w:cs="仿宋_GB2312"/>
          <w:kern w:val="2"/>
          <w:sz w:val="32"/>
          <w:szCs w:val="32"/>
          <w:lang w:val="en-US" w:eastAsia="zh-CN" w:bidi="ar"/>
        </w:rPr>
        <w:t>受理法律援助案件</w:t>
      </w:r>
      <w:r>
        <w:rPr>
          <w:rFonts w:hint="default" w:ascii="仿宋_GB2312" w:hAnsi="Calibri" w:eastAsia="仿宋_GB2312" w:cs="仿宋_GB2312"/>
          <w:kern w:val="2"/>
          <w:sz w:val="32"/>
          <w:szCs w:val="32"/>
          <w:lang w:eastAsia="zh-CN" w:bidi="ar"/>
        </w:rPr>
        <w:t>90</w:t>
      </w:r>
      <w:r>
        <w:rPr>
          <w:rFonts w:hint="eastAsia" w:ascii="仿宋_GB2312" w:hAnsi="Calibri" w:eastAsia="仿宋_GB2312" w:cs="仿宋_GB2312"/>
          <w:kern w:val="2"/>
          <w:sz w:val="32"/>
          <w:szCs w:val="32"/>
          <w:lang w:val="en-US" w:eastAsia="zh-CN" w:bidi="ar"/>
        </w:rPr>
        <w:t>件，接待群众来访咨询</w:t>
      </w:r>
      <w:r>
        <w:rPr>
          <w:rFonts w:hint="default" w:ascii="仿宋_GB2312" w:hAnsi="Calibri" w:eastAsia="仿宋_GB2312" w:cs="仿宋_GB2312"/>
          <w:kern w:val="2"/>
          <w:sz w:val="32"/>
          <w:szCs w:val="32"/>
          <w:lang w:eastAsia="zh-CN" w:bidi="ar"/>
        </w:rPr>
        <w:t>98</w:t>
      </w:r>
      <w:r>
        <w:rPr>
          <w:rFonts w:hint="eastAsia" w:ascii="仿宋_GB2312" w:hAnsi="Calibri" w:eastAsia="仿宋_GB2312" w:cs="仿宋_GB2312"/>
          <w:kern w:val="2"/>
          <w:sz w:val="32"/>
          <w:szCs w:val="32"/>
          <w:lang w:val="en-US" w:eastAsia="zh-CN" w:bidi="ar"/>
        </w:rPr>
        <w:t>人次，接听12348热线</w:t>
      </w:r>
      <w:r>
        <w:rPr>
          <w:rFonts w:hint="default" w:ascii="仿宋_GB2312" w:hAnsi="Calibri" w:eastAsia="仿宋_GB2312" w:cs="仿宋_GB2312"/>
          <w:kern w:val="2"/>
          <w:sz w:val="32"/>
          <w:szCs w:val="32"/>
          <w:lang w:eastAsia="zh-CN" w:bidi="ar"/>
        </w:rPr>
        <w:t>999</w:t>
      </w:r>
      <w:r>
        <w:rPr>
          <w:rFonts w:hint="eastAsia" w:ascii="仿宋_GB2312" w:hAnsi="Calibri" w:eastAsia="仿宋_GB2312" w:cs="仿宋_GB2312"/>
          <w:kern w:val="2"/>
          <w:sz w:val="32"/>
          <w:szCs w:val="32"/>
          <w:lang w:val="en-US" w:eastAsia="zh-CN" w:bidi="ar"/>
        </w:rPr>
        <w:t>条。</w:t>
      </w:r>
      <w:r>
        <w:rPr>
          <w:rFonts w:hint="eastAsia" w:ascii="仿宋_GB2312" w:hAnsi="Calibri" w:eastAsia="仿宋_GB2312" w:cs="仿宋_GB2312"/>
          <w:b/>
          <w:bCs/>
          <w:kern w:val="2"/>
          <w:sz w:val="32"/>
          <w:szCs w:val="32"/>
          <w:lang w:val="en-US" w:eastAsia="zh-CN" w:bidi="ar"/>
        </w:rPr>
        <w:t>二是扎实推进“一村（居）一法律顾问”工作。</w:t>
      </w:r>
      <w:r>
        <w:rPr>
          <w:rFonts w:hint="eastAsia" w:ascii="仿宋_GB2312" w:hAnsi="Calibri" w:eastAsia="仿宋_GB2312" w:cs="仿宋_GB2312"/>
          <w:kern w:val="2"/>
          <w:sz w:val="32"/>
          <w:szCs w:val="32"/>
          <w:lang w:val="en-US" w:eastAsia="zh-CN" w:bidi="ar"/>
        </w:rPr>
        <w:t>督促村（居）法律顾问落实值班报备制度，通过提前编辑值班微信信息向村（居）委会报备，由村（居）委会将值班信息转发乡村振兴微信群、村民微信群等方式公开公示村（居）法律顾问值班信息，让村（居）民了解法律顾问值班时间，在法律顾问值班时，就近获取法律服务，实现服务群众最后“一公里”。</w:t>
      </w:r>
      <w:r>
        <w:rPr>
          <w:rFonts w:hint="default" w:ascii="仿宋_GB2312" w:hAnsi="Calibri" w:eastAsia="仿宋_GB2312" w:cs="仿宋_GB2312"/>
          <w:kern w:val="2"/>
          <w:sz w:val="32"/>
          <w:szCs w:val="32"/>
          <w:lang w:eastAsia="zh-CN" w:bidi="ar"/>
        </w:rPr>
        <w:t>上半年，</w:t>
      </w:r>
      <w:r>
        <w:rPr>
          <w:rFonts w:hint="eastAsia" w:ascii="仿宋_GB2312" w:hAnsi="Calibri" w:eastAsia="仿宋_GB2312" w:cs="仿宋_GB2312"/>
          <w:kern w:val="2"/>
          <w:sz w:val="32"/>
          <w:szCs w:val="32"/>
          <w:lang w:val="en-US" w:eastAsia="zh-CN" w:bidi="ar"/>
        </w:rPr>
        <w:t>为村（居）委会提供依法治理意见</w:t>
      </w:r>
      <w:r>
        <w:rPr>
          <w:rFonts w:hint="default" w:ascii="仿宋_GB2312" w:hAnsi="Calibri" w:eastAsia="仿宋_GB2312" w:cs="仿宋_GB2312"/>
          <w:kern w:val="2"/>
          <w:sz w:val="32"/>
          <w:szCs w:val="32"/>
          <w:lang w:eastAsia="zh-CN" w:bidi="ar"/>
        </w:rPr>
        <w:t>11</w:t>
      </w:r>
      <w:r>
        <w:rPr>
          <w:rFonts w:hint="eastAsia" w:ascii="仿宋_GB2312" w:hAnsi="Calibri" w:eastAsia="仿宋_GB2312" w:cs="仿宋_GB2312"/>
          <w:kern w:val="2"/>
          <w:sz w:val="32"/>
          <w:szCs w:val="32"/>
          <w:lang w:val="en-US" w:eastAsia="zh-CN" w:bidi="ar"/>
        </w:rPr>
        <w:t>件、为村（居）民提供法律咨询</w:t>
      </w:r>
      <w:r>
        <w:rPr>
          <w:rFonts w:hint="default" w:ascii="仿宋_GB2312" w:hAnsi="Calibri" w:eastAsia="仿宋_GB2312" w:cs="仿宋_GB2312"/>
          <w:kern w:val="2"/>
          <w:sz w:val="32"/>
          <w:szCs w:val="32"/>
          <w:lang w:eastAsia="zh-CN" w:bidi="ar"/>
        </w:rPr>
        <w:t>95</w:t>
      </w:r>
      <w:r>
        <w:rPr>
          <w:rFonts w:hint="eastAsia" w:ascii="仿宋_GB2312" w:hAnsi="Calibri" w:eastAsia="仿宋_GB2312" w:cs="仿宋_GB2312"/>
          <w:kern w:val="2"/>
          <w:sz w:val="32"/>
          <w:szCs w:val="32"/>
          <w:lang w:val="en-US" w:eastAsia="zh-CN" w:bidi="ar"/>
        </w:rPr>
        <w:t>人次、开展法治宣传</w:t>
      </w:r>
      <w:r>
        <w:rPr>
          <w:rFonts w:hint="default" w:ascii="仿宋_GB2312" w:hAnsi="Calibri" w:eastAsia="仿宋_GB2312" w:cs="仿宋_GB2312"/>
          <w:kern w:val="2"/>
          <w:sz w:val="32"/>
          <w:szCs w:val="32"/>
          <w:lang w:eastAsia="zh-CN" w:bidi="ar"/>
        </w:rPr>
        <w:t>69</w:t>
      </w:r>
      <w:r>
        <w:rPr>
          <w:rFonts w:hint="eastAsia" w:ascii="仿宋_GB2312" w:hAnsi="Calibri" w:eastAsia="仿宋_GB2312" w:cs="仿宋_GB2312"/>
          <w:kern w:val="2"/>
          <w:sz w:val="32"/>
          <w:szCs w:val="32"/>
          <w:lang w:val="en-US" w:eastAsia="zh-CN" w:bidi="ar"/>
        </w:rPr>
        <w:t>场次、参与人民调解</w:t>
      </w:r>
      <w:r>
        <w:rPr>
          <w:rFonts w:hint="default" w:ascii="仿宋_GB2312" w:hAnsi="Calibri" w:eastAsia="仿宋_GB2312" w:cs="仿宋_GB2312"/>
          <w:kern w:val="2"/>
          <w:sz w:val="32"/>
          <w:szCs w:val="32"/>
          <w:lang w:eastAsia="zh-CN" w:bidi="ar"/>
        </w:rPr>
        <w:t>10</w:t>
      </w:r>
      <w:r>
        <w:rPr>
          <w:rFonts w:hint="eastAsia" w:ascii="仿宋_GB2312" w:hAnsi="Calibri" w:eastAsia="仿宋_GB2312" w:cs="仿宋_GB2312"/>
          <w:kern w:val="2"/>
          <w:sz w:val="32"/>
          <w:szCs w:val="32"/>
          <w:lang w:val="en-US" w:eastAsia="zh-CN" w:bidi="ar"/>
        </w:rPr>
        <w:t>场次、其他法律服务</w:t>
      </w:r>
      <w:r>
        <w:rPr>
          <w:rFonts w:hint="default" w:ascii="仿宋_GB2312" w:hAnsi="Calibri" w:eastAsia="仿宋_GB2312" w:cs="仿宋_GB2312"/>
          <w:kern w:val="2"/>
          <w:sz w:val="32"/>
          <w:szCs w:val="32"/>
          <w:lang w:eastAsia="zh-CN" w:bidi="ar"/>
        </w:rPr>
        <w:t>6</w:t>
      </w:r>
      <w:r>
        <w:rPr>
          <w:rFonts w:hint="eastAsia" w:ascii="仿宋_GB2312" w:hAnsi="Calibri" w:eastAsia="仿宋_GB2312" w:cs="仿宋_GB2312"/>
          <w:kern w:val="2"/>
          <w:sz w:val="32"/>
          <w:szCs w:val="32"/>
          <w:lang w:val="en-US" w:eastAsia="zh-CN" w:bidi="ar"/>
        </w:rPr>
        <w:t>件。</w:t>
      </w:r>
      <w:r>
        <w:rPr>
          <w:rFonts w:hint="eastAsia" w:ascii="仿宋_GB2312" w:hAnsi="Calibri" w:eastAsia="仿宋_GB2312" w:cs="仿宋_GB2312"/>
          <w:b/>
          <w:bCs/>
          <w:kern w:val="2"/>
          <w:sz w:val="32"/>
          <w:szCs w:val="32"/>
          <w:lang w:val="en-US" w:eastAsia="zh-CN" w:bidi="ar"/>
        </w:rPr>
        <w:t>三是</w:t>
      </w:r>
      <w:r>
        <w:rPr>
          <w:rFonts w:hint="eastAsia" w:ascii="仿宋_GB2312" w:hAnsi="Calibri" w:eastAsia="仿宋_GB2312" w:cs="仿宋_GB2312"/>
          <w:kern w:val="2"/>
          <w:sz w:val="32"/>
          <w:szCs w:val="32"/>
          <w:lang w:val="en-US" w:eastAsia="zh-CN" w:bidi="ar"/>
        </w:rPr>
        <w:t>开展法律援助宣传活动</w:t>
      </w:r>
      <w:r>
        <w:rPr>
          <w:rFonts w:hint="default" w:ascii="仿宋_GB2312" w:hAnsi="Calibri" w:eastAsia="仿宋_GB2312" w:cs="仿宋_GB2312"/>
          <w:kern w:val="2"/>
          <w:sz w:val="32"/>
          <w:szCs w:val="32"/>
          <w:lang w:eastAsia="zh-CN" w:bidi="ar"/>
        </w:rPr>
        <w:t>7</w:t>
      </w:r>
      <w:r>
        <w:rPr>
          <w:rFonts w:hint="eastAsia" w:ascii="仿宋_GB2312" w:hAnsi="Calibri" w:eastAsia="仿宋_GB2312" w:cs="仿宋_GB2312"/>
          <w:kern w:val="2"/>
          <w:sz w:val="32"/>
          <w:szCs w:val="32"/>
          <w:lang w:val="en-US" w:eastAsia="zh-CN" w:bidi="ar"/>
        </w:rPr>
        <w:t>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color w:val="000000" w:themeColor="text1"/>
          <w:kern w:val="2"/>
          <w:sz w:val="32"/>
          <w:szCs w:val="32"/>
          <w:lang w:eastAsia="zh-CN" w:bidi="ar-SA"/>
        </w:rPr>
      </w:pPr>
      <w:r>
        <w:rPr>
          <w:rFonts w:hint="eastAsia" w:ascii="楷体_GB2312" w:hAnsi="楷体_GB2312" w:eastAsia="楷体_GB2312" w:cs="楷体_GB2312"/>
          <w:b/>
          <w:bCs w:val="0"/>
          <w:color w:val="000000" w:themeColor="text1"/>
          <w:kern w:val="2"/>
          <w:sz w:val="32"/>
          <w:szCs w:val="32"/>
          <w:lang w:val="en-US" w:eastAsia="zh-CN" w:bidi="ar-SA"/>
        </w:rPr>
        <w:t>（五）持续加强法治宣传教育。</w:t>
      </w:r>
      <w:r>
        <w:rPr>
          <w:rFonts w:hint="eastAsia" w:ascii="仿宋_GB2312" w:hAnsi="仿宋_GB2312" w:eastAsia="仿宋_GB2312" w:cs="仿宋_GB2312"/>
          <w:b/>
          <w:bCs w:val="0"/>
          <w:color w:val="000000" w:themeColor="text1"/>
          <w:kern w:val="2"/>
          <w:sz w:val="32"/>
          <w:szCs w:val="32"/>
          <w:lang w:val="en-US" w:eastAsia="zh-CN" w:bidi="ar-SA"/>
        </w:rPr>
        <w:t>一是常态化开展普法宣传工作。</w:t>
      </w:r>
      <w:r>
        <w:rPr>
          <w:rFonts w:hint="eastAsia" w:ascii="仿宋_GB2312" w:hAnsi="仿宋_GB2312" w:eastAsia="仿宋_GB2312" w:cs="仿宋_GB2312"/>
          <w:b w:val="0"/>
          <w:bCs/>
          <w:color w:val="000000" w:themeColor="text1"/>
          <w:kern w:val="2"/>
          <w:sz w:val="32"/>
          <w:szCs w:val="32"/>
          <w:lang w:val="en-US" w:eastAsia="zh-CN" w:bidi="ar-SA"/>
        </w:rPr>
        <w:t>结合重要节点，开展“‘3</w:t>
      </w:r>
      <w:r>
        <w:rPr>
          <w:rFonts w:hint="eastAsia" w:ascii="仿宋_GB2312" w:hAnsi="仿宋_GB2312" w:eastAsia="仿宋_GB2312" w:cs="仿宋_GB2312"/>
          <w:b w:val="0"/>
          <w:bCs/>
          <w:color w:val="000000" w:themeColor="text1"/>
          <w:kern w:val="2"/>
          <w:sz w:val="32"/>
          <w:szCs w:val="32"/>
          <w:lang w:val="en-US" w:eastAsia="zh-CN" w:bidi="ar-SA"/>
        </w:rPr>
        <w:t>·</w:t>
      </w:r>
      <w:r>
        <w:rPr>
          <w:rFonts w:hint="eastAsia" w:ascii="仿宋_GB2312" w:hAnsi="仿宋_GB2312" w:eastAsia="仿宋_GB2312" w:cs="仿宋_GB2312"/>
          <w:b w:val="0"/>
          <w:bCs/>
          <w:color w:val="000000" w:themeColor="text1"/>
          <w:kern w:val="2"/>
          <w:sz w:val="32"/>
          <w:szCs w:val="32"/>
          <w:lang w:val="en-US" w:eastAsia="zh-CN" w:bidi="ar-SA"/>
        </w:rPr>
        <w:t>15’消费者权益保护日”等各类主题普法宣传活动</w:t>
      </w:r>
      <w:r>
        <w:rPr>
          <w:rFonts w:hint="default" w:ascii="仿宋_GB2312" w:hAnsi="仿宋_GB2312" w:eastAsia="仿宋_GB2312" w:cs="仿宋_GB2312"/>
          <w:b w:val="0"/>
          <w:bCs/>
          <w:color w:val="000000" w:themeColor="text1"/>
          <w:kern w:val="2"/>
          <w:sz w:val="32"/>
          <w:szCs w:val="32"/>
          <w:lang w:eastAsia="zh-CN" w:bidi="ar-SA"/>
        </w:rPr>
        <w:t>67</w:t>
      </w:r>
      <w:r>
        <w:rPr>
          <w:rFonts w:hint="eastAsia" w:ascii="仿宋_GB2312" w:hAnsi="仿宋_GB2312" w:eastAsia="仿宋_GB2312" w:cs="仿宋_GB2312"/>
          <w:b w:val="0"/>
          <w:bCs/>
          <w:color w:val="000000" w:themeColor="text1"/>
          <w:kern w:val="2"/>
          <w:sz w:val="32"/>
          <w:szCs w:val="32"/>
          <w:lang w:val="en-US" w:eastAsia="zh-CN" w:bidi="ar-SA"/>
        </w:rPr>
        <w:t>场次，</w:t>
      </w:r>
      <w:r>
        <w:rPr>
          <w:rFonts w:hint="default" w:ascii="仿宋_GB2312" w:hAnsi="仿宋_GB2312" w:eastAsia="仿宋_GB2312" w:cs="仿宋_GB2312"/>
          <w:b w:val="0"/>
          <w:bCs/>
          <w:color w:val="000000" w:themeColor="text1"/>
          <w:kern w:val="2"/>
          <w:sz w:val="32"/>
          <w:szCs w:val="32"/>
          <w:lang w:eastAsia="zh-CN" w:bidi="ar-SA"/>
        </w:rPr>
        <w:t>出动普法志愿者170余人次，</w:t>
      </w:r>
      <w:r>
        <w:rPr>
          <w:rFonts w:hint="eastAsia" w:ascii="仿宋_GB2312" w:hAnsi="仿宋_GB2312" w:eastAsia="仿宋_GB2312" w:cs="仿宋_GB2312"/>
          <w:b w:val="0"/>
          <w:bCs/>
          <w:color w:val="000000" w:themeColor="text1"/>
          <w:kern w:val="2"/>
          <w:sz w:val="32"/>
          <w:szCs w:val="32"/>
          <w:lang w:val="en-US" w:eastAsia="zh-CN" w:bidi="ar-SA"/>
        </w:rPr>
        <w:t>发放宣传资料</w:t>
      </w:r>
      <w:r>
        <w:rPr>
          <w:rFonts w:hint="default" w:ascii="仿宋_GB2312" w:hAnsi="仿宋_GB2312" w:eastAsia="仿宋_GB2312" w:cs="仿宋_GB2312"/>
          <w:b w:val="0"/>
          <w:bCs/>
          <w:color w:val="000000" w:themeColor="text1"/>
          <w:kern w:val="2"/>
          <w:sz w:val="32"/>
          <w:szCs w:val="32"/>
          <w:lang w:eastAsia="zh-CN" w:bidi="ar-SA"/>
        </w:rPr>
        <w:t>28000</w:t>
      </w:r>
      <w:r>
        <w:rPr>
          <w:rFonts w:hint="eastAsia" w:ascii="仿宋_GB2312" w:hAnsi="仿宋_GB2312" w:eastAsia="仿宋_GB2312" w:cs="仿宋_GB2312"/>
          <w:b w:val="0"/>
          <w:bCs/>
          <w:color w:val="000000" w:themeColor="text1"/>
          <w:kern w:val="2"/>
          <w:sz w:val="32"/>
          <w:szCs w:val="32"/>
          <w:lang w:val="en-US" w:eastAsia="zh-CN" w:bidi="ar-SA"/>
        </w:rPr>
        <w:t>余份，受教育人数</w:t>
      </w:r>
      <w:r>
        <w:rPr>
          <w:rFonts w:hint="default" w:ascii="仿宋_GB2312" w:hAnsi="仿宋_GB2312" w:eastAsia="仿宋_GB2312" w:cs="仿宋_GB2312"/>
          <w:b w:val="0"/>
          <w:bCs/>
          <w:color w:val="000000" w:themeColor="text1"/>
          <w:kern w:val="2"/>
          <w:sz w:val="32"/>
          <w:szCs w:val="32"/>
          <w:lang w:eastAsia="zh-CN" w:bidi="ar-SA"/>
        </w:rPr>
        <w:t>6600</w:t>
      </w:r>
      <w:r>
        <w:rPr>
          <w:rFonts w:hint="eastAsia" w:ascii="仿宋_GB2312" w:hAnsi="仿宋_GB2312" w:eastAsia="仿宋_GB2312" w:cs="仿宋_GB2312"/>
          <w:b w:val="0"/>
          <w:bCs/>
          <w:color w:val="000000" w:themeColor="text1"/>
          <w:kern w:val="2"/>
          <w:sz w:val="32"/>
          <w:szCs w:val="32"/>
          <w:lang w:val="en-US" w:eastAsia="zh-CN" w:bidi="ar-SA"/>
        </w:rPr>
        <w:t>余人。</w:t>
      </w:r>
      <w:r>
        <w:rPr>
          <w:rFonts w:hint="eastAsia" w:ascii="仿宋_GB2312" w:hAnsi="仿宋_GB2312" w:eastAsia="仿宋_GB2312" w:cs="仿宋_GB2312"/>
          <w:b/>
          <w:bCs w:val="0"/>
          <w:color w:val="000000" w:themeColor="text1"/>
          <w:kern w:val="2"/>
          <w:sz w:val="32"/>
          <w:szCs w:val="32"/>
          <w:lang w:val="en-US" w:eastAsia="zh-CN" w:bidi="ar-SA"/>
        </w:rPr>
        <w:t>二是开展“送法进企业”暨法治体检活动。</w:t>
      </w:r>
      <w:r>
        <w:rPr>
          <w:rFonts w:hint="eastAsia" w:ascii="仿宋_GB2312" w:hAnsi="仿宋_GB2312" w:eastAsia="仿宋_GB2312" w:cs="仿宋_GB2312"/>
          <w:b w:val="0"/>
          <w:bCs/>
          <w:color w:val="000000" w:themeColor="text1"/>
          <w:kern w:val="2"/>
          <w:sz w:val="32"/>
          <w:szCs w:val="32"/>
          <w:lang w:val="en-US" w:eastAsia="zh-CN" w:bidi="ar-SA"/>
        </w:rPr>
        <w:t>组织普法志愿者到</w:t>
      </w:r>
      <w:r>
        <w:rPr>
          <w:rFonts w:hint="default" w:ascii="仿宋_GB2312" w:hAnsi="仿宋_GB2312" w:eastAsia="仿宋_GB2312" w:cs="仿宋_GB2312"/>
          <w:b w:val="0"/>
          <w:bCs/>
          <w:color w:val="000000" w:themeColor="text1"/>
          <w:kern w:val="2"/>
          <w:sz w:val="32"/>
          <w:szCs w:val="32"/>
          <w:lang w:eastAsia="zh-CN" w:bidi="ar-SA"/>
        </w:rPr>
        <w:t>成都合智合力物业管理有限公司保亭分公司、</w:t>
      </w:r>
      <w:r>
        <w:rPr>
          <w:rFonts w:hint="eastAsia" w:ascii="仿宋_GB2312" w:hAnsi="仿宋_GB2312" w:eastAsia="仿宋_GB2312" w:cs="仿宋_GB2312"/>
          <w:b w:val="0"/>
          <w:bCs/>
          <w:color w:val="000000" w:themeColor="text1"/>
          <w:kern w:val="2"/>
          <w:sz w:val="32"/>
          <w:szCs w:val="32"/>
          <w:lang w:val="en-US" w:eastAsia="zh-CN" w:bidi="ar-SA"/>
        </w:rPr>
        <w:t>海南永益工程有限公司开展“送法进企业”暨法治体检活动。</w:t>
      </w:r>
      <w:r>
        <w:rPr>
          <w:rFonts w:hint="eastAsia" w:ascii="仿宋_GB2312" w:hAnsi="仿宋_GB2312" w:eastAsia="仿宋_GB2312" w:cs="仿宋_GB2312"/>
          <w:b/>
          <w:bCs w:val="0"/>
          <w:color w:val="000000" w:themeColor="text1"/>
          <w:kern w:val="2"/>
          <w:sz w:val="32"/>
          <w:szCs w:val="32"/>
          <w:lang w:val="en-US" w:eastAsia="zh-CN" w:bidi="ar-SA"/>
        </w:rPr>
        <w:t>三是充分利用新媒体转载发布普法动态信息</w:t>
      </w:r>
      <w:r>
        <w:rPr>
          <w:rFonts w:hint="default" w:ascii="仿宋_GB2312" w:hAnsi="仿宋_GB2312" w:eastAsia="仿宋_GB2312" w:cs="仿宋_GB2312"/>
          <w:b w:val="0"/>
          <w:bCs/>
          <w:color w:val="000000" w:themeColor="text1"/>
          <w:kern w:val="2"/>
          <w:sz w:val="32"/>
          <w:szCs w:val="32"/>
          <w:lang w:eastAsia="zh-CN" w:bidi="ar-SA"/>
        </w:rPr>
        <w:t>580条</w:t>
      </w:r>
      <w:r>
        <w:rPr>
          <w:rFonts w:hint="eastAsia" w:ascii="仿宋_GB2312" w:hAnsi="仿宋_GB2312" w:eastAsia="仿宋_GB2312" w:cs="仿宋_GB2312"/>
          <w:b w:val="0"/>
          <w:bCs/>
          <w:color w:val="000000" w:themeColor="text1"/>
          <w:kern w:val="2"/>
          <w:sz w:val="32"/>
          <w:szCs w:val="32"/>
          <w:lang w:val="en-US" w:eastAsia="zh-CN" w:bidi="ar-SA"/>
        </w:rPr>
        <w:t>、普法</w:t>
      </w:r>
      <w:r>
        <w:rPr>
          <w:rFonts w:hint="default" w:ascii="仿宋_GB2312" w:hAnsi="仿宋_GB2312" w:eastAsia="仿宋_GB2312" w:cs="仿宋_GB2312"/>
          <w:b w:val="0"/>
          <w:bCs/>
          <w:color w:val="000000" w:themeColor="text1"/>
          <w:kern w:val="2"/>
          <w:sz w:val="32"/>
          <w:szCs w:val="32"/>
          <w:lang w:eastAsia="zh-CN" w:bidi="ar-SA"/>
        </w:rPr>
        <w:t>短</w:t>
      </w:r>
      <w:r>
        <w:rPr>
          <w:rFonts w:hint="eastAsia" w:ascii="仿宋_GB2312" w:hAnsi="仿宋_GB2312" w:eastAsia="仿宋_GB2312" w:cs="仿宋_GB2312"/>
          <w:b w:val="0"/>
          <w:bCs/>
          <w:color w:val="000000" w:themeColor="text1"/>
          <w:kern w:val="2"/>
          <w:sz w:val="32"/>
          <w:szCs w:val="32"/>
          <w:lang w:val="en-US" w:eastAsia="zh-CN" w:bidi="ar-SA"/>
        </w:rPr>
        <w:t>视频</w:t>
      </w:r>
      <w:r>
        <w:rPr>
          <w:rFonts w:hint="default" w:ascii="仿宋_GB2312" w:hAnsi="仿宋_GB2312" w:eastAsia="仿宋_GB2312" w:cs="仿宋_GB2312"/>
          <w:b w:val="0"/>
          <w:bCs/>
          <w:color w:val="000000" w:themeColor="text1"/>
          <w:kern w:val="2"/>
          <w:sz w:val="32"/>
          <w:szCs w:val="32"/>
          <w:lang w:eastAsia="zh-CN" w:bidi="ar-SA"/>
        </w:rPr>
        <w:t>50</w:t>
      </w:r>
      <w:r>
        <w:rPr>
          <w:rFonts w:hint="eastAsia" w:ascii="仿宋_GB2312" w:hAnsi="仿宋_GB2312" w:eastAsia="仿宋_GB2312" w:cs="仿宋_GB2312"/>
          <w:b w:val="0"/>
          <w:bCs/>
          <w:color w:val="000000" w:themeColor="text1"/>
          <w:kern w:val="2"/>
          <w:sz w:val="32"/>
          <w:szCs w:val="32"/>
          <w:lang w:val="en-US" w:eastAsia="zh-CN" w:bidi="ar-SA"/>
        </w:rPr>
        <w:t>条，营造良好的法治氛围。</w:t>
      </w:r>
      <w:r>
        <w:rPr>
          <w:rFonts w:hint="eastAsia" w:ascii="仿宋_GB2312" w:hAnsi="仿宋_GB2312" w:eastAsia="仿宋_GB2312" w:cs="仿宋_GB2312"/>
          <w:b/>
          <w:bCs w:val="0"/>
          <w:color w:val="000000" w:themeColor="text1"/>
          <w:kern w:val="2"/>
          <w:sz w:val="32"/>
          <w:szCs w:val="32"/>
          <w:lang w:val="en-US" w:eastAsia="zh-CN" w:bidi="ar-SA"/>
        </w:rPr>
        <w:t>四是落实“1名村（居）法律顾问+N名法律明白人”行动方案</w:t>
      </w:r>
      <w:r>
        <w:rPr>
          <w:rFonts w:hint="eastAsia" w:ascii="仿宋_GB2312" w:hAnsi="仿宋_GB2312" w:eastAsia="仿宋_GB2312" w:cs="仿宋_GB2312"/>
          <w:b w:val="0"/>
          <w:bCs/>
          <w:color w:val="000000" w:themeColor="text1"/>
          <w:kern w:val="2"/>
          <w:sz w:val="32"/>
          <w:szCs w:val="32"/>
          <w:lang w:val="en-US" w:eastAsia="zh-CN" w:bidi="ar-SA"/>
        </w:rPr>
        <w:t>，提高法律明白人的法律素养，</w:t>
      </w:r>
      <w:r>
        <w:rPr>
          <w:rFonts w:hint="default" w:ascii="仿宋_GB2312" w:hAnsi="仿宋_GB2312" w:eastAsia="仿宋_GB2312" w:cs="仿宋_GB2312"/>
          <w:b w:val="0"/>
          <w:bCs/>
          <w:color w:val="000000" w:themeColor="text1"/>
          <w:kern w:val="2"/>
          <w:sz w:val="32"/>
          <w:szCs w:val="32"/>
          <w:lang w:eastAsia="zh-CN" w:bidi="ar-SA"/>
        </w:rPr>
        <w:t>将《习近平法治思想概论》作为</w:t>
      </w:r>
      <w:r>
        <w:rPr>
          <w:rFonts w:hint="eastAsia" w:ascii="仿宋_GB2312" w:hAnsi="Calibri" w:eastAsia="仿宋_GB2312" w:cs="仿宋_GB2312"/>
          <w:kern w:val="2"/>
          <w:sz w:val="32"/>
          <w:szCs w:val="32"/>
          <w:lang w:val="en-US" w:eastAsia="zh-CN" w:bidi="ar"/>
        </w:rPr>
        <w:t>保亭县“1+N行动”学习宣传贯彻习近平法治思想指导用书</w:t>
      </w:r>
      <w:r>
        <w:rPr>
          <w:rFonts w:hint="default" w:ascii="仿宋_GB2312" w:hAnsi="Calibri" w:eastAsia="仿宋_GB2312" w:cs="仿宋_GB2312"/>
          <w:kern w:val="2"/>
          <w:sz w:val="32"/>
          <w:szCs w:val="32"/>
          <w:lang w:eastAsia="zh-CN" w:bidi="ar"/>
        </w:rPr>
        <w:t>，</w:t>
      </w:r>
      <w:r>
        <w:rPr>
          <w:rFonts w:hint="eastAsia" w:ascii="仿宋_GB2312" w:hAnsi="仿宋_GB2312" w:eastAsia="仿宋_GB2312" w:cs="仿宋_GB2312"/>
          <w:b w:val="0"/>
          <w:bCs/>
          <w:color w:val="000000" w:themeColor="text1"/>
          <w:kern w:val="2"/>
          <w:sz w:val="32"/>
          <w:szCs w:val="32"/>
          <w:lang w:val="en-US" w:eastAsia="zh-CN" w:bidi="ar-SA"/>
        </w:rPr>
        <w:t>将“1+N”活动与</w:t>
      </w:r>
      <w:r>
        <w:rPr>
          <w:rFonts w:hint="default" w:ascii="仿宋_GB2312" w:hAnsi="仿宋_GB2312" w:eastAsia="仿宋_GB2312" w:cs="仿宋_GB2312"/>
          <w:b w:val="0"/>
          <w:bCs/>
          <w:color w:val="000000" w:themeColor="text1"/>
          <w:kern w:val="2"/>
          <w:sz w:val="32"/>
          <w:szCs w:val="32"/>
          <w:lang w:eastAsia="zh-CN" w:bidi="ar-SA"/>
        </w:rPr>
        <w:t>宣传习近平法治思想以及</w:t>
      </w:r>
      <w:r>
        <w:rPr>
          <w:rFonts w:hint="eastAsia" w:ascii="仿宋_GB2312" w:hAnsi="仿宋_GB2312" w:eastAsia="仿宋_GB2312" w:cs="仿宋_GB2312"/>
          <w:b w:val="0"/>
          <w:bCs/>
          <w:color w:val="000000" w:themeColor="text1"/>
          <w:kern w:val="2"/>
          <w:sz w:val="32"/>
          <w:szCs w:val="32"/>
          <w:lang w:val="en-US" w:eastAsia="zh-CN" w:bidi="ar-SA"/>
        </w:rPr>
        <w:t>“亲加奔”干群对话解难题活动有机结合，</w:t>
      </w:r>
      <w:r>
        <w:rPr>
          <w:rFonts w:hint="default" w:ascii="仿宋_GB2312" w:hAnsi="仿宋_GB2312" w:eastAsia="仿宋_GB2312" w:cs="仿宋_GB2312"/>
          <w:b w:val="0"/>
          <w:bCs/>
          <w:color w:val="000000" w:themeColor="text1"/>
          <w:kern w:val="2"/>
          <w:sz w:val="32"/>
          <w:szCs w:val="32"/>
          <w:lang w:eastAsia="zh-CN" w:bidi="ar-SA"/>
        </w:rPr>
        <w:t>开展习近平法治思想专题学习97场次，受教育村民2100人；</w:t>
      </w:r>
      <w:r>
        <w:rPr>
          <w:rFonts w:hint="eastAsia" w:ascii="仿宋_GB2312" w:hAnsi="仿宋_GB2312" w:eastAsia="仿宋_GB2312" w:cs="仿宋_GB2312"/>
          <w:b w:val="0"/>
          <w:bCs/>
          <w:color w:val="000000" w:themeColor="text1"/>
          <w:kern w:val="2"/>
          <w:sz w:val="32"/>
          <w:szCs w:val="32"/>
          <w:lang w:val="en-US" w:eastAsia="zh-CN" w:bidi="ar-SA"/>
        </w:rPr>
        <w:t>组织村（居）法律顾问到各村委会开展普法宣讲</w:t>
      </w:r>
      <w:r>
        <w:rPr>
          <w:rFonts w:hint="default" w:ascii="仿宋_GB2312" w:hAnsi="仿宋_GB2312" w:eastAsia="仿宋_GB2312" w:cs="仿宋_GB2312"/>
          <w:b w:val="0"/>
          <w:bCs/>
          <w:color w:val="000000" w:themeColor="text1"/>
          <w:kern w:val="2"/>
          <w:sz w:val="32"/>
          <w:szCs w:val="32"/>
          <w:lang w:eastAsia="zh-CN" w:bidi="ar-SA"/>
        </w:rPr>
        <w:t>86</w:t>
      </w:r>
      <w:r>
        <w:rPr>
          <w:rFonts w:hint="eastAsia" w:ascii="仿宋_GB2312" w:hAnsi="仿宋_GB2312" w:eastAsia="仿宋_GB2312" w:cs="仿宋_GB2312"/>
          <w:b w:val="0"/>
          <w:bCs/>
          <w:color w:val="000000" w:themeColor="text1"/>
          <w:kern w:val="2"/>
          <w:sz w:val="32"/>
          <w:szCs w:val="32"/>
          <w:lang w:val="en-US" w:eastAsia="zh-CN" w:bidi="ar-SA"/>
        </w:rPr>
        <w:t>场，</w:t>
      </w:r>
      <w:r>
        <w:rPr>
          <w:rFonts w:hint="default" w:ascii="仿宋_GB2312" w:hAnsi="仿宋_GB2312" w:eastAsia="仿宋_GB2312" w:cs="仿宋_GB2312"/>
          <w:b w:val="0"/>
          <w:bCs/>
          <w:color w:val="000000" w:themeColor="text1"/>
          <w:kern w:val="2"/>
          <w:sz w:val="32"/>
          <w:szCs w:val="32"/>
          <w:lang w:eastAsia="zh-CN" w:bidi="ar-SA"/>
        </w:rPr>
        <w:t>受教育人数3300余人，开展宣传活动14场，发放各类普法宣传资料8200余份；各村居法律顾问解答法律明白人及普通群众咨询12人次；各村居法律顾问参与指导法律明白人调解纠纷11宗，成功调解11宗，成功率100％，涉及人数26人，涉及金额78万元。</w:t>
      </w:r>
    </w:p>
    <w:p>
      <w:pPr>
        <w:pStyle w:val="2"/>
        <w:ind w:firstLine="643" w:firstLineChars="200"/>
        <w:rPr>
          <w:rFonts w:hint="eastAsia" w:ascii="仿宋_GB2312" w:hAnsi="仿宋_GB2312" w:eastAsia="仿宋_GB2312" w:cs="仿宋_GB2312"/>
          <w:b w:val="0"/>
          <w:bCs/>
          <w:color w:val="000000" w:themeColor="text1"/>
          <w:kern w:val="2"/>
          <w:sz w:val="32"/>
          <w:szCs w:val="32"/>
          <w:lang w:val="en-US" w:eastAsia="zh-CN" w:bidi="ar-SA"/>
        </w:rPr>
      </w:pPr>
      <w:r>
        <w:rPr>
          <w:rFonts w:hint="eastAsia" w:ascii="楷体_GB2312" w:hAnsi="楷体_GB2312" w:eastAsia="楷体_GB2312" w:cs="楷体_GB2312"/>
          <w:b/>
          <w:bCs w:val="0"/>
          <w:color w:val="000000" w:themeColor="text1"/>
          <w:kern w:val="2"/>
          <w:sz w:val="32"/>
          <w:szCs w:val="32"/>
          <w:lang w:val="en-US" w:eastAsia="zh-CN" w:bidi="ar-SA"/>
        </w:rPr>
        <w:t>（六）推动成立保亭县人民政府行政执法协调监督办公室。</w:t>
      </w:r>
      <w:r>
        <w:rPr>
          <w:rFonts w:hint="eastAsia" w:ascii="仿宋_GB2312" w:hAnsi="仿宋_GB2312" w:eastAsia="仿宋_GB2312" w:cs="仿宋_GB2312"/>
          <w:b w:val="0"/>
          <w:bCs/>
          <w:color w:val="000000" w:themeColor="text1"/>
          <w:kern w:val="2"/>
          <w:sz w:val="32"/>
          <w:szCs w:val="32"/>
          <w:lang w:val="en-US" w:eastAsia="zh-CN" w:bidi="ar-SA"/>
        </w:rPr>
        <w:t>为贯彻落实中共中央办公厅、国务院办公厅《关于加强行政执法协调监督工作体系建设的意见》，根据《保亭黎族苗族自治县机构改革实施方案》（保委办〔2024〕8号）要求，推动成立保亭县人民政府行政执法协调监督办公室，为进一步加强对全县行政执法协调监督工作体系建设的组织领导和统筹协调，构建全面完善的行政执法协调监督工作体系提供保障。</w:t>
      </w:r>
    </w:p>
    <w:p>
      <w:pPr>
        <w:ind w:firstLine="643" w:firstLineChars="200"/>
        <w:rPr>
          <w:rFonts w:hint="default" w:ascii="仿宋_GB2312" w:hAnsi="仿宋_GB2312" w:eastAsia="仿宋_GB2312" w:cs="仿宋_GB2312"/>
          <w:b w:val="0"/>
          <w:bCs/>
          <w:color w:val="000000" w:themeColor="text1"/>
          <w:kern w:val="2"/>
          <w:sz w:val="32"/>
          <w:szCs w:val="32"/>
          <w:lang w:val="en-US" w:eastAsia="zh-CN" w:bidi="ar-SA"/>
        </w:rPr>
      </w:pPr>
      <w:r>
        <w:rPr>
          <w:rFonts w:hint="eastAsia" w:ascii="楷体_GB2312" w:hAnsi="楷体_GB2312" w:eastAsia="楷体_GB2312" w:cs="楷体_GB2312"/>
          <w:b/>
          <w:bCs w:val="0"/>
          <w:color w:val="000000" w:themeColor="text1"/>
          <w:kern w:val="2"/>
          <w:sz w:val="32"/>
          <w:szCs w:val="32"/>
          <w:lang w:val="en-US" w:eastAsia="zh-CN" w:bidi="ar-SA"/>
        </w:rPr>
        <w:t>（七）开展司法协理员制度试点工作。</w:t>
      </w:r>
      <w:r>
        <w:rPr>
          <w:rFonts w:hint="eastAsia" w:ascii="仿宋_GB2312" w:hAnsi="仿宋_GB2312" w:eastAsia="仿宋_GB2312" w:cs="仿宋_GB2312"/>
          <w:b w:val="0"/>
          <w:bCs/>
          <w:color w:val="000000" w:themeColor="text1"/>
          <w:kern w:val="2"/>
          <w:sz w:val="32"/>
          <w:szCs w:val="32"/>
          <w:lang w:val="en-US" w:eastAsia="zh-CN" w:bidi="ar-SA"/>
        </w:rPr>
        <w:t>为推动司法部第二批司法协理员制度试点工作任务部署落地见效。根据海南省司法厅、海南省财政厅、海南省人力资源和社会保障厅《关于印发&lt;海南省司法协理员制度试点工作方案&gt;的通知》《海南省司法厅关于印发&lt;海南省司法厅关于加强司法协理员队伍建设的意见&gt;的通知》要求，结合我县实际，我局起草了《保亭黎族苗族自治县司法协理员制度试点工作实施方案》。5月23日下午，县政府杨涛副县长主持召开专题会，对《实施方案》进行研究，县人力资源社会保障局提出2条修改意见，会后，我局根据修改意见进行修改完善。6月11日下午，县政府常务会审议通过《实施方案》，并以县司法局、县财政局、县人力资源社会保障局三个部门联合印发。目前正在制定招聘计划、发布招聘公告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color w:val="auto"/>
          <w:sz w:val="32"/>
          <w:szCs w:val="32"/>
          <w:lang w:val="en-US" w:eastAsia="zh-CN"/>
        </w:rPr>
      </w:pPr>
      <w:r>
        <w:rPr>
          <w:rFonts w:hint="eastAsia" w:ascii="黑体" w:hAnsi="黑体" w:eastAsia="黑体" w:cs="Times New Roman"/>
          <w:color w:val="000000" w:themeColor="text1"/>
          <w:sz w:val="32"/>
          <w:szCs w:val="32"/>
        </w:rPr>
        <w:t>二、</w:t>
      </w:r>
      <w:r>
        <w:rPr>
          <w:rFonts w:hint="eastAsia" w:ascii="黑体" w:hAnsi="黑体" w:eastAsia="黑体" w:cs="Times New Roman"/>
          <w:color w:val="auto"/>
          <w:sz w:val="32"/>
          <w:szCs w:val="32"/>
          <w:lang w:val="en-US" w:eastAsia="zh-CN"/>
        </w:rPr>
        <w:t>存在的主要问题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z w:val="32"/>
          <w:szCs w:val="32"/>
          <w:lang w:eastAsia="zh-CN"/>
        </w:rPr>
      </w:pPr>
      <w:r>
        <w:rPr>
          <w:rFonts w:hint="eastAsia" w:ascii="仿宋_GB2312" w:hAnsi="Calibri" w:eastAsia="仿宋_GB2312" w:cs="仿宋_GB2312"/>
          <w:b w:val="0"/>
          <w:bCs w:val="0"/>
          <w:color w:val="000000"/>
          <w:kern w:val="2"/>
          <w:sz w:val="32"/>
          <w:szCs w:val="32"/>
          <w:lang w:val="en-US" w:eastAsia="zh-CN" w:bidi="ar"/>
        </w:rPr>
        <w:t>自2024年1月1日新《行政复议法》实施后，扩大了行政复议受案范围及前置范围，行政复议案件量大幅增加。截至目前，收到54件复议申请，同比增加157.14%，复议机构“案多人少”的矛盾日益突出。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三、下半年工作计划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rPr>
      </w:pPr>
      <w:r>
        <w:rPr>
          <w:rFonts w:hint="eastAsia" w:ascii="仿宋_GB2312" w:hAnsi="仿宋_GB2312" w:eastAsia="仿宋_GB2312" w:cs="仿宋_GB2312"/>
          <w:b w:val="0"/>
          <w:bCs w:val="0"/>
          <w:color w:val="000000" w:themeColor="text1"/>
          <w:kern w:val="2"/>
          <w:sz w:val="32"/>
          <w:szCs w:val="32"/>
          <w:lang w:val="en-US" w:eastAsia="zh-CN" w:bidi="ar-SA"/>
        </w:rPr>
        <w:t>（一）持续推进公共法律服务体系建设，落实好法律援助、“一村（居）一法律顾问”制度，让群众能就近获取法律服务，实现服务群众最后“一公里”；落实“1名村（居）法律顾问+N名法律明白人”行动方案，提升“法律明白人”法治素养和依法解决问题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rPr>
      </w:pPr>
      <w:r>
        <w:rPr>
          <w:rFonts w:hint="eastAsia" w:ascii="仿宋_GB2312" w:hAnsi="仿宋_GB2312" w:eastAsia="仿宋_GB2312" w:cs="仿宋_GB2312"/>
          <w:b w:val="0"/>
          <w:bCs w:val="0"/>
          <w:color w:val="000000" w:themeColor="text1"/>
          <w:kern w:val="2"/>
          <w:sz w:val="32"/>
          <w:szCs w:val="32"/>
          <w:lang w:val="en-US" w:eastAsia="zh-CN" w:bidi="ar-SA"/>
        </w:rPr>
        <w:t>（二）建立健全应急处置机制。对问题比较突出，极可能引发群众性事件、突发性事件和上访事件等涉企纠纷要及时掌握信息，及时上报，力求做到涉企群体性事件零发生。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rPr>
      </w:pPr>
      <w:r>
        <w:rPr>
          <w:rFonts w:hint="eastAsia" w:ascii="仿宋_GB2312" w:hAnsi="仿宋_GB2312" w:eastAsia="仿宋_GB2312" w:cs="仿宋_GB2312"/>
          <w:b w:val="0"/>
          <w:bCs w:val="0"/>
          <w:color w:val="000000" w:themeColor="text1"/>
          <w:kern w:val="2"/>
          <w:sz w:val="32"/>
          <w:szCs w:val="32"/>
          <w:lang w:val="en-US" w:eastAsia="zh-CN" w:bidi="ar-SA"/>
        </w:rPr>
        <w:t>（三）持续开展好司法行政系统优化营商环境行动。整合资源系统资源，着力在公共法律服务平台建设、“放管服”服务改革、涉企法治宣传、行政执法监督、矛盾纠纷化解等方面创新方式方法、服务手段、服务内容，切实取得工作实效。</w:t>
      </w:r>
    </w:p>
    <w:p>
      <w:pPr>
        <w:pStyle w:val="2"/>
        <w:ind w:firstLine="640" w:firstLineChars="200"/>
        <w:rPr>
          <w:rFonts w:hint="eastAsia"/>
          <w:lang w:val="en-US" w:eastAsia="zh-CN"/>
        </w:rPr>
      </w:pPr>
      <w:r>
        <w:rPr>
          <w:rFonts w:hint="eastAsia" w:ascii="仿宋_GB2312" w:hAnsi="仿宋_GB2312" w:eastAsia="仿宋_GB2312" w:cs="仿宋_GB2312"/>
          <w:b w:val="0"/>
          <w:bCs w:val="0"/>
          <w:color w:val="000000" w:themeColor="text1"/>
          <w:kern w:val="2"/>
          <w:sz w:val="32"/>
          <w:szCs w:val="32"/>
          <w:lang w:val="en-US" w:eastAsia="zh-CN" w:bidi="ar-SA"/>
        </w:rPr>
        <w:t>（四）按计划实施司法协理员制度试点工作。计划7月底前完成笔试等相关招聘工作，8月底前完成所有招聘工作。人员配备到位后，全面开展司法协理员试点工作。</w:t>
      </w:r>
    </w:p>
    <w:sectPr>
      <w:footerReference r:id="rId5" w:type="first"/>
      <w:footerReference r:id="rId3" w:type="default"/>
      <w:footerReference r:id="rId4" w:type="even"/>
      <w:pgSz w:w="11906" w:h="16838"/>
      <w:pgMar w:top="1984" w:right="1474" w:bottom="1984" w:left="1588" w:header="851" w:footer="158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7A"/>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joinstyle="miter"/>
          <v:imagedata o:title=""/>
          <o:lock v:ext="edit"/>
          <v:textbox inset="0mm,0mm,0mm,0mm" style="mso-fit-shape-to-text:t;">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path/>
          <v:fill on="f" focussize="0,0"/>
          <v:stroke on="f" weight="0.5pt" joinstyle="miter"/>
          <v:imagedata o:title=""/>
          <o:lock v:ext="edit"/>
          <v:textbox inset="0mm,0mm,0mm,0mm" style="mso-fit-shape-to-text:t;">
            <w:txbxContent>
              <w:p>
                <w:pPr>
                  <w:pStyle w:val="6"/>
                </w:pPr>
                <w:r>
                  <w:rPr>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path/>
          <v:fill on="f" focussize="0,0"/>
          <v:stroke on="f" weight="0.5pt" joinstyle="miter"/>
          <v:imagedata o:title=""/>
          <o:lock v:ext="edit"/>
          <v:textbox inset="0mm,0mm,0mm,0mm" style="mso-fit-shape-to-text:t;">
            <w:txbxContent>
              <w:p>
                <w:pPr>
                  <w:pStyle w:val="6"/>
                </w:pPr>
                <w:r>
                  <w:rPr>
                    <w:sz w:val="28"/>
                    <w:szCs w:val="28"/>
                  </w:rPr>
                  <w:t>—</w:t>
                </w: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r>
                  <w:rPr>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NjNzk4Mjc0MTlmNmY4ZTk1YWFlYzU3YWEzMGFjMWUifQ=="/>
  </w:docVars>
  <w:rsids>
    <w:rsidRoot w:val="0053654D"/>
    <w:rsid w:val="00005E09"/>
    <w:rsid w:val="0002740B"/>
    <w:rsid w:val="00034A56"/>
    <w:rsid w:val="000432C9"/>
    <w:rsid w:val="0005386C"/>
    <w:rsid w:val="00061EAE"/>
    <w:rsid w:val="000B32BD"/>
    <w:rsid w:val="000F323B"/>
    <w:rsid w:val="00104333"/>
    <w:rsid w:val="001147FA"/>
    <w:rsid w:val="00147A4D"/>
    <w:rsid w:val="00181B48"/>
    <w:rsid w:val="00194DFF"/>
    <w:rsid w:val="00197FD4"/>
    <w:rsid w:val="001B2B12"/>
    <w:rsid w:val="001C0F4F"/>
    <w:rsid w:val="001D069A"/>
    <w:rsid w:val="001D48AA"/>
    <w:rsid w:val="001E2261"/>
    <w:rsid w:val="001E5A0D"/>
    <w:rsid w:val="001F2A00"/>
    <w:rsid w:val="00213F5E"/>
    <w:rsid w:val="00231DE5"/>
    <w:rsid w:val="0023787C"/>
    <w:rsid w:val="00292AE1"/>
    <w:rsid w:val="002956CE"/>
    <w:rsid w:val="003346ED"/>
    <w:rsid w:val="00364F14"/>
    <w:rsid w:val="003716FB"/>
    <w:rsid w:val="00371DE4"/>
    <w:rsid w:val="003761ED"/>
    <w:rsid w:val="00376847"/>
    <w:rsid w:val="003928E6"/>
    <w:rsid w:val="003A03E3"/>
    <w:rsid w:val="003A2569"/>
    <w:rsid w:val="003A48F2"/>
    <w:rsid w:val="003B45B6"/>
    <w:rsid w:val="003F6AEC"/>
    <w:rsid w:val="00402372"/>
    <w:rsid w:val="00402869"/>
    <w:rsid w:val="00413F9B"/>
    <w:rsid w:val="00422D09"/>
    <w:rsid w:val="004317EB"/>
    <w:rsid w:val="00437338"/>
    <w:rsid w:val="004557B1"/>
    <w:rsid w:val="004759CB"/>
    <w:rsid w:val="004817D5"/>
    <w:rsid w:val="0048391B"/>
    <w:rsid w:val="004857F4"/>
    <w:rsid w:val="004B21CD"/>
    <w:rsid w:val="004B223C"/>
    <w:rsid w:val="004E20EF"/>
    <w:rsid w:val="004F12FE"/>
    <w:rsid w:val="0053654D"/>
    <w:rsid w:val="00551A71"/>
    <w:rsid w:val="00574C23"/>
    <w:rsid w:val="00574EA3"/>
    <w:rsid w:val="0057524E"/>
    <w:rsid w:val="005B3872"/>
    <w:rsid w:val="005B56AF"/>
    <w:rsid w:val="005D41AE"/>
    <w:rsid w:val="005D4DCE"/>
    <w:rsid w:val="005E420B"/>
    <w:rsid w:val="005E6407"/>
    <w:rsid w:val="00611C50"/>
    <w:rsid w:val="00612F81"/>
    <w:rsid w:val="006140F5"/>
    <w:rsid w:val="006355A4"/>
    <w:rsid w:val="00647B95"/>
    <w:rsid w:val="00647E37"/>
    <w:rsid w:val="00660831"/>
    <w:rsid w:val="006638B2"/>
    <w:rsid w:val="00672073"/>
    <w:rsid w:val="00676FC9"/>
    <w:rsid w:val="006A5485"/>
    <w:rsid w:val="006D6E70"/>
    <w:rsid w:val="006F27FC"/>
    <w:rsid w:val="007476A9"/>
    <w:rsid w:val="00781F19"/>
    <w:rsid w:val="007C6DDE"/>
    <w:rsid w:val="007E5C31"/>
    <w:rsid w:val="00811A55"/>
    <w:rsid w:val="00826E7B"/>
    <w:rsid w:val="008274A9"/>
    <w:rsid w:val="00834C18"/>
    <w:rsid w:val="0087172E"/>
    <w:rsid w:val="00876983"/>
    <w:rsid w:val="00890E60"/>
    <w:rsid w:val="00890F6F"/>
    <w:rsid w:val="008A3230"/>
    <w:rsid w:val="008A7DAD"/>
    <w:rsid w:val="008D25A1"/>
    <w:rsid w:val="008D3D20"/>
    <w:rsid w:val="008F2B59"/>
    <w:rsid w:val="00903801"/>
    <w:rsid w:val="009425BA"/>
    <w:rsid w:val="00944212"/>
    <w:rsid w:val="0095105D"/>
    <w:rsid w:val="00954BC3"/>
    <w:rsid w:val="0096756E"/>
    <w:rsid w:val="00982BC9"/>
    <w:rsid w:val="00984521"/>
    <w:rsid w:val="009901C2"/>
    <w:rsid w:val="00994674"/>
    <w:rsid w:val="00996D59"/>
    <w:rsid w:val="009A10C1"/>
    <w:rsid w:val="009C32FE"/>
    <w:rsid w:val="009C68F6"/>
    <w:rsid w:val="009E1209"/>
    <w:rsid w:val="009F016B"/>
    <w:rsid w:val="009F1280"/>
    <w:rsid w:val="009F303D"/>
    <w:rsid w:val="00A00168"/>
    <w:rsid w:val="00A03473"/>
    <w:rsid w:val="00A1258A"/>
    <w:rsid w:val="00A16B49"/>
    <w:rsid w:val="00A16E36"/>
    <w:rsid w:val="00A24457"/>
    <w:rsid w:val="00A52251"/>
    <w:rsid w:val="00A64FC5"/>
    <w:rsid w:val="00A677B3"/>
    <w:rsid w:val="00A71DBF"/>
    <w:rsid w:val="00A91517"/>
    <w:rsid w:val="00AA257B"/>
    <w:rsid w:val="00AE35EC"/>
    <w:rsid w:val="00AF4AD4"/>
    <w:rsid w:val="00AF6D80"/>
    <w:rsid w:val="00B413AD"/>
    <w:rsid w:val="00B414F9"/>
    <w:rsid w:val="00B65D06"/>
    <w:rsid w:val="00B9600E"/>
    <w:rsid w:val="00BA2DD7"/>
    <w:rsid w:val="00BA4489"/>
    <w:rsid w:val="00BB26D4"/>
    <w:rsid w:val="00BF52DF"/>
    <w:rsid w:val="00C25C28"/>
    <w:rsid w:val="00C32F0C"/>
    <w:rsid w:val="00C515C3"/>
    <w:rsid w:val="00C5442D"/>
    <w:rsid w:val="00C60E6E"/>
    <w:rsid w:val="00C94113"/>
    <w:rsid w:val="00CA627F"/>
    <w:rsid w:val="00CA7D2C"/>
    <w:rsid w:val="00CD2323"/>
    <w:rsid w:val="00CE01DF"/>
    <w:rsid w:val="00D2089C"/>
    <w:rsid w:val="00D40C2A"/>
    <w:rsid w:val="00D67FED"/>
    <w:rsid w:val="00D90829"/>
    <w:rsid w:val="00D96D72"/>
    <w:rsid w:val="00DA013F"/>
    <w:rsid w:val="00DA75AC"/>
    <w:rsid w:val="00DD3E86"/>
    <w:rsid w:val="00DF4235"/>
    <w:rsid w:val="00DF4B9E"/>
    <w:rsid w:val="00DF5EC6"/>
    <w:rsid w:val="00E0777F"/>
    <w:rsid w:val="00E07D37"/>
    <w:rsid w:val="00E241E6"/>
    <w:rsid w:val="00E32926"/>
    <w:rsid w:val="00E63B09"/>
    <w:rsid w:val="00E82ABC"/>
    <w:rsid w:val="00EB4ABD"/>
    <w:rsid w:val="00EC0FBE"/>
    <w:rsid w:val="00ED11A2"/>
    <w:rsid w:val="00EE3839"/>
    <w:rsid w:val="00F15BCF"/>
    <w:rsid w:val="00F54AFF"/>
    <w:rsid w:val="00F822E2"/>
    <w:rsid w:val="00F83450"/>
    <w:rsid w:val="00F971EF"/>
    <w:rsid w:val="00FB460D"/>
    <w:rsid w:val="00FB4FE3"/>
    <w:rsid w:val="00FC574F"/>
    <w:rsid w:val="00FE16B6"/>
    <w:rsid w:val="010F2D4E"/>
    <w:rsid w:val="011B2B60"/>
    <w:rsid w:val="015405A5"/>
    <w:rsid w:val="01E61013"/>
    <w:rsid w:val="01F964E8"/>
    <w:rsid w:val="02E0049A"/>
    <w:rsid w:val="03526414"/>
    <w:rsid w:val="03BA016D"/>
    <w:rsid w:val="03BB5289"/>
    <w:rsid w:val="03FA4A25"/>
    <w:rsid w:val="04305443"/>
    <w:rsid w:val="04544951"/>
    <w:rsid w:val="04FE132A"/>
    <w:rsid w:val="0516525C"/>
    <w:rsid w:val="0525658E"/>
    <w:rsid w:val="052935DE"/>
    <w:rsid w:val="05F3444B"/>
    <w:rsid w:val="06663372"/>
    <w:rsid w:val="06D07A15"/>
    <w:rsid w:val="06E050B3"/>
    <w:rsid w:val="074E0A5A"/>
    <w:rsid w:val="0752603F"/>
    <w:rsid w:val="07A018FF"/>
    <w:rsid w:val="07A918E2"/>
    <w:rsid w:val="07CA0420"/>
    <w:rsid w:val="08273BD3"/>
    <w:rsid w:val="08E143DD"/>
    <w:rsid w:val="0901598D"/>
    <w:rsid w:val="09057AFD"/>
    <w:rsid w:val="092078E3"/>
    <w:rsid w:val="09212D4D"/>
    <w:rsid w:val="0926728A"/>
    <w:rsid w:val="092B7E0B"/>
    <w:rsid w:val="097430E9"/>
    <w:rsid w:val="097EAF40"/>
    <w:rsid w:val="09CC3A04"/>
    <w:rsid w:val="0A7F60B1"/>
    <w:rsid w:val="0B6367EA"/>
    <w:rsid w:val="0BE42700"/>
    <w:rsid w:val="0BE901CF"/>
    <w:rsid w:val="0C145CEA"/>
    <w:rsid w:val="0C271CB0"/>
    <w:rsid w:val="0C9D5D5F"/>
    <w:rsid w:val="0CCB6460"/>
    <w:rsid w:val="0CDD265C"/>
    <w:rsid w:val="0D1D0E11"/>
    <w:rsid w:val="0D2C183D"/>
    <w:rsid w:val="0D5452A3"/>
    <w:rsid w:val="0D7D424E"/>
    <w:rsid w:val="0D7E18E3"/>
    <w:rsid w:val="0D824E00"/>
    <w:rsid w:val="0D937765"/>
    <w:rsid w:val="0DB57780"/>
    <w:rsid w:val="0E30396D"/>
    <w:rsid w:val="0E685429"/>
    <w:rsid w:val="0E6C3A08"/>
    <w:rsid w:val="0E787FF5"/>
    <w:rsid w:val="0EF52D75"/>
    <w:rsid w:val="0F5C3273"/>
    <w:rsid w:val="0F6A6105"/>
    <w:rsid w:val="0F8D25D7"/>
    <w:rsid w:val="0F920D0D"/>
    <w:rsid w:val="10400D77"/>
    <w:rsid w:val="104B57F9"/>
    <w:rsid w:val="105C277D"/>
    <w:rsid w:val="108C3A49"/>
    <w:rsid w:val="10A716B3"/>
    <w:rsid w:val="10BE2784"/>
    <w:rsid w:val="11A27229"/>
    <w:rsid w:val="11B4EA9E"/>
    <w:rsid w:val="11D02934"/>
    <w:rsid w:val="125772B7"/>
    <w:rsid w:val="127D518F"/>
    <w:rsid w:val="12A6008B"/>
    <w:rsid w:val="12AB2CE3"/>
    <w:rsid w:val="12D47DA7"/>
    <w:rsid w:val="12D63F34"/>
    <w:rsid w:val="13463A40"/>
    <w:rsid w:val="14073C9F"/>
    <w:rsid w:val="144E5422"/>
    <w:rsid w:val="14A0650A"/>
    <w:rsid w:val="1535471F"/>
    <w:rsid w:val="16053F43"/>
    <w:rsid w:val="16256E7A"/>
    <w:rsid w:val="16376419"/>
    <w:rsid w:val="164E0FFE"/>
    <w:rsid w:val="16C91A60"/>
    <w:rsid w:val="173007E6"/>
    <w:rsid w:val="17454EC0"/>
    <w:rsid w:val="17D415B4"/>
    <w:rsid w:val="17FE101C"/>
    <w:rsid w:val="180A55F3"/>
    <w:rsid w:val="183A19BF"/>
    <w:rsid w:val="183E1903"/>
    <w:rsid w:val="184D4F7C"/>
    <w:rsid w:val="18D93832"/>
    <w:rsid w:val="1900526B"/>
    <w:rsid w:val="19231132"/>
    <w:rsid w:val="192B1A9A"/>
    <w:rsid w:val="19B910A3"/>
    <w:rsid w:val="1A99749F"/>
    <w:rsid w:val="1ACB7306"/>
    <w:rsid w:val="1B0801DC"/>
    <w:rsid w:val="1B0F75BA"/>
    <w:rsid w:val="1B181E9C"/>
    <w:rsid w:val="1B2E36E7"/>
    <w:rsid w:val="1B9E603B"/>
    <w:rsid w:val="1BED0178"/>
    <w:rsid w:val="1C720171"/>
    <w:rsid w:val="1D081661"/>
    <w:rsid w:val="1D1327C1"/>
    <w:rsid w:val="1D677DF8"/>
    <w:rsid w:val="1D882116"/>
    <w:rsid w:val="1DAF7607"/>
    <w:rsid w:val="1DF20AE2"/>
    <w:rsid w:val="1DFB45B4"/>
    <w:rsid w:val="1E073526"/>
    <w:rsid w:val="1EA06728"/>
    <w:rsid w:val="1EF916A1"/>
    <w:rsid w:val="1F3BDF55"/>
    <w:rsid w:val="1F95A955"/>
    <w:rsid w:val="1FBF2244"/>
    <w:rsid w:val="1FEF2B09"/>
    <w:rsid w:val="1FF37665"/>
    <w:rsid w:val="203B0E14"/>
    <w:rsid w:val="209711D1"/>
    <w:rsid w:val="20F8104D"/>
    <w:rsid w:val="211F00A6"/>
    <w:rsid w:val="213A27BC"/>
    <w:rsid w:val="216240E3"/>
    <w:rsid w:val="21A00C77"/>
    <w:rsid w:val="21FA2D80"/>
    <w:rsid w:val="222F4A9F"/>
    <w:rsid w:val="2290641B"/>
    <w:rsid w:val="22A86DBC"/>
    <w:rsid w:val="22C25AF4"/>
    <w:rsid w:val="22DB168B"/>
    <w:rsid w:val="23580535"/>
    <w:rsid w:val="238D687A"/>
    <w:rsid w:val="23972D2B"/>
    <w:rsid w:val="23A03B24"/>
    <w:rsid w:val="23EF5F3C"/>
    <w:rsid w:val="23FED1DF"/>
    <w:rsid w:val="24331F37"/>
    <w:rsid w:val="24D0000A"/>
    <w:rsid w:val="25965B3E"/>
    <w:rsid w:val="25F63436"/>
    <w:rsid w:val="261560F9"/>
    <w:rsid w:val="26A24849"/>
    <w:rsid w:val="26F327ED"/>
    <w:rsid w:val="27421CD9"/>
    <w:rsid w:val="27932534"/>
    <w:rsid w:val="27F0354A"/>
    <w:rsid w:val="27F71B09"/>
    <w:rsid w:val="28DD4418"/>
    <w:rsid w:val="28E30551"/>
    <w:rsid w:val="28ED524A"/>
    <w:rsid w:val="291303E1"/>
    <w:rsid w:val="292D00FA"/>
    <w:rsid w:val="2975068B"/>
    <w:rsid w:val="29FB0C3D"/>
    <w:rsid w:val="29FC2633"/>
    <w:rsid w:val="2A7869AF"/>
    <w:rsid w:val="2AE87B09"/>
    <w:rsid w:val="2AFE480C"/>
    <w:rsid w:val="2B9406A4"/>
    <w:rsid w:val="2BA532CC"/>
    <w:rsid w:val="2BD61D09"/>
    <w:rsid w:val="2BFF1538"/>
    <w:rsid w:val="2C1D0D8C"/>
    <w:rsid w:val="2C423D9F"/>
    <w:rsid w:val="2C4D3361"/>
    <w:rsid w:val="2CB564C9"/>
    <w:rsid w:val="2CCD7283"/>
    <w:rsid w:val="2D126811"/>
    <w:rsid w:val="2D483DC1"/>
    <w:rsid w:val="2D8064E2"/>
    <w:rsid w:val="2DDB6476"/>
    <w:rsid w:val="2DFC5BC6"/>
    <w:rsid w:val="2E286A4D"/>
    <w:rsid w:val="2E8A1B40"/>
    <w:rsid w:val="2EDA46CD"/>
    <w:rsid w:val="2EE8135A"/>
    <w:rsid w:val="2F6329E3"/>
    <w:rsid w:val="2F780C6D"/>
    <w:rsid w:val="2FA21DC8"/>
    <w:rsid w:val="2FAE7EB5"/>
    <w:rsid w:val="2FB58A2E"/>
    <w:rsid w:val="2FDE48BD"/>
    <w:rsid w:val="2FFF3180"/>
    <w:rsid w:val="30114EA2"/>
    <w:rsid w:val="30415302"/>
    <w:rsid w:val="30A71E94"/>
    <w:rsid w:val="313D53C3"/>
    <w:rsid w:val="31FA1DA4"/>
    <w:rsid w:val="32613FA1"/>
    <w:rsid w:val="32637ACC"/>
    <w:rsid w:val="32680170"/>
    <w:rsid w:val="3268040D"/>
    <w:rsid w:val="32F20A9A"/>
    <w:rsid w:val="334E6E68"/>
    <w:rsid w:val="338C31D7"/>
    <w:rsid w:val="339B0655"/>
    <w:rsid w:val="33BD6E71"/>
    <w:rsid w:val="34127DE8"/>
    <w:rsid w:val="3417273F"/>
    <w:rsid w:val="34B379F3"/>
    <w:rsid w:val="34D84005"/>
    <w:rsid w:val="34ED3B5A"/>
    <w:rsid w:val="351A24E7"/>
    <w:rsid w:val="357E2830"/>
    <w:rsid w:val="35E3774B"/>
    <w:rsid w:val="36832FFB"/>
    <w:rsid w:val="368F7A47"/>
    <w:rsid w:val="36CF5968"/>
    <w:rsid w:val="3709658C"/>
    <w:rsid w:val="37843542"/>
    <w:rsid w:val="37BE7BE9"/>
    <w:rsid w:val="37D100E9"/>
    <w:rsid w:val="37EA0AFC"/>
    <w:rsid w:val="386575BA"/>
    <w:rsid w:val="387524A9"/>
    <w:rsid w:val="387664CF"/>
    <w:rsid w:val="38C93CE9"/>
    <w:rsid w:val="38FF8571"/>
    <w:rsid w:val="39160A3E"/>
    <w:rsid w:val="39296DE9"/>
    <w:rsid w:val="397E22D8"/>
    <w:rsid w:val="3A564589"/>
    <w:rsid w:val="3AAE92AD"/>
    <w:rsid w:val="3B0627FA"/>
    <w:rsid w:val="3B4F3072"/>
    <w:rsid w:val="3B991A25"/>
    <w:rsid w:val="3BD14E8F"/>
    <w:rsid w:val="3BDD1A32"/>
    <w:rsid w:val="3BE334EE"/>
    <w:rsid w:val="3C024669"/>
    <w:rsid w:val="3C4A3743"/>
    <w:rsid w:val="3C6E7FD2"/>
    <w:rsid w:val="3C6F692A"/>
    <w:rsid w:val="3D0E611F"/>
    <w:rsid w:val="3D2D7347"/>
    <w:rsid w:val="3DBD7A45"/>
    <w:rsid w:val="3E7611F2"/>
    <w:rsid w:val="3ECF7623"/>
    <w:rsid w:val="3ED007AD"/>
    <w:rsid w:val="3F15221D"/>
    <w:rsid w:val="3F856EE1"/>
    <w:rsid w:val="3F8974E0"/>
    <w:rsid w:val="3FB057FE"/>
    <w:rsid w:val="3FB2165C"/>
    <w:rsid w:val="3FD07E7C"/>
    <w:rsid w:val="3FE75AD2"/>
    <w:rsid w:val="3FEDDC2E"/>
    <w:rsid w:val="3FF55EF6"/>
    <w:rsid w:val="3FFF93BC"/>
    <w:rsid w:val="3FFFE889"/>
    <w:rsid w:val="40646F70"/>
    <w:rsid w:val="40BF3239"/>
    <w:rsid w:val="40D6443D"/>
    <w:rsid w:val="40DE5B68"/>
    <w:rsid w:val="415F415F"/>
    <w:rsid w:val="42032176"/>
    <w:rsid w:val="421761BD"/>
    <w:rsid w:val="42603D30"/>
    <w:rsid w:val="42DF7840"/>
    <w:rsid w:val="42FF2D9D"/>
    <w:rsid w:val="43E81766"/>
    <w:rsid w:val="43EF221E"/>
    <w:rsid w:val="44125864"/>
    <w:rsid w:val="443B056B"/>
    <w:rsid w:val="448E6395"/>
    <w:rsid w:val="44931926"/>
    <w:rsid w:val="45110071"/>
    <w:rsid w:val="459FAC27"/>
    <w:rsid w:val="460250B3"/>
    <w:rsid w:val="463966FA"/>
    <w:rsid w:val="463A5A72"/>
    <w:rsid w:val="463D7068"/>
    <w:rsid w:val="465112BE"/>
    <w:rsid w:val="466B3284"/>
    <w:rsid w:val="467268A3"/>
    <w:rsid w:val="46B40D35"/>
    <w:rsid w:val="46FD147B"/>
    <w:rsid w:val="471A02C4"/>
    <w:rsid w:val="477C3E4E"/>
    <w:rsid w:val="478837BF"/>
    <w:rsid w:val="47A06473"/>
    <w:rsid w:val="491D169E"/>
    <w:rsid w:val="494F253B"/>
    <w:rsid w:val="497053A3"/>
    <w:rsid w:val="497A49CF"/>
    <w:rsid w:val="49A509FD"/>
    <w:rsid w:val="49EA09BE"/>
    <w:rsid w:val="4A1075E7"/>
    <w:rsid w:val="4A1E6FAF"/>
    <w:rsid w:val="4A3C4689"/>
    <w:rsid w:val="4A4A5A8C"/>
    <w:rsid w:val="4A9F102C"/>
    <w:rsid w:val="4ACA12F8"/>
    <w:rsid w:val="4AEC2854"/>
    <w:rsid w:val="4AFF5FAF"/>
    <w:rsid w:val="4B48653D"/>
    <w:rsid w:val="4BE64C7B"/>
    <w:rsid w:val="4BF1441B"/>
    <w:rsid w:val="4C097B85"/>
    <w:rsid w:val="4C216D2E"/>
    <w:rsid w:val="4C32080E"/>
    <w:rsid w:val="4C844BD8"/>
    <w:rsid w:val="4CA44F7C"/>
    <w:rsid w:val="4CAE61E3"/>
    <w:rsid w:val="4CB51C42"/>
    <w:rsid w:val="4E6E5059"/>
    <w:rsid w:val="4E6E6918"/>
    <w:rsid w:val="4EA9605C"/>
    <w:rsid w:val="4EDB2441"/>
    <w:rsid w:val="4F2A5A33"/>
    <w:rsid w:val="4FF98381"/>
    <w:rsid w:val="5037644D"/>
    <w:rsid w:val="508360E3"/>
    <w:rsid w:val="50EF70FC"/>
    <w:rsid w:val="51056A0D"/>
    <w:rsid w:val="51217926"/>
    <w:rsid w:val="51607323"/>
    <w:rsid w:val="51BE91F4"/>
    <w:rsid w:val="51D42EBB"/>
    <w:rsid w:val="52AC7AC3"/>
    <w:rsid w:val="52EC67E7"/>
    <w:rsid w:val="530967BB"/>
    <w:rsid w:val="53165E30"/>
    <w:rsid w:val="534554F7"/>
    <w:rsid w:val="539063DE"/>
    <w:rsid w:val="53DE80C5"/>
    <w:rsid w:val="54EC1C04"/>
    <w:rsid w:val="55181592"/>
    <w:rsid w:val="554C0493"/>
    <w:rsid w:val="55590C1C"/>
    <w:rsid w:val="559A315C"/>
    <w:rsid w:val="559F4616"/>
    <w:rsid w:val="560A30FA"/>
    <w:rsid w:val="56826618"/>
    <w:rsid w:val="568D7FF7"/>
    <w:rsid w:val="56D82AD6"/>
    <w:rsid w:val="56DE7067"/>
    <w:rsid w:val="56EFC04C"/>
    <w:rsid w:val="56FB579A"/>
    <w:rsid w:val="57566B5B"/>
    <w:rsid w:val="577D430D"/>
    <w:rsid w:val="57EB34FF"/>
    <w:rsid w:val="580C1D7B"/>
    <w:rsid w:val="586E0019"/>
    <w:rsid w:val="587C2FBD"/>
    <w:rsid w:val="58C458F0"/>
    <w:rsid w:val="58EC52BD"/>
    <w:rsid w:val="592D4255"/>
    <w:rsid w:val="595E76CD"/>
    <w:rsid w:val="59A24256"/>
    <w:rsid w:val="5A6602EE"/>
    <w:rsid w:val="5AAA700F"/>
    <w:rsid w:val="5AAB72E8"/>
    <w:rsid w:val="5BAC10D4"/>
    <w:rsid w:val="5BFBBBBE"/>
    <w:rsid w:val="5C1F36D8"/>
    <w:rsid w:val="5C246CC0"/>
    <w:rsid w:val="5C447CC6"/>
    <w:rsid w:val="5C5872CD"/>
    <w:rsid w:val="5D0C350F"/>
    <w:rsid w:val="5D3F964F"/>
    <w:rsid w:val="5D7DCFBA"/>
    <w:rsid w:val="5DB864B1"/>
    <w:rsid w:val="5DBA0F0C"/>
    <w:rsid w:val="5E0D28A3"/>
    <w:rsid w:val="5E125157"/>
    <w:rsid w:val="5E316D14"/>
    <w:rsid w:val="5E595B2A"/>
    <w:rsid w:val="5E7A1A38"/>
    <w:rsid w:val="5EAD08EC"/>
    <w:rsid w:val="5EF50197"/>
    <w:rsid w:val="5F53A5A9"/>
    <w:rsid w:val="5F9B9108"/>
    <w:rsid w:val="5FB80D23"/>
    <w:rsid w:val="5FBF32F7"/>
    <w:rsid w:val="5FD863CD"/>
    <w:rsid w:val="5FF6B983"/>
    <w:rsid w:val="60233B71"/>
    <w:rsid w:val="60A712D4"/>
    <w:rsid w:val="60B67B72"/>
    <w:rsid w:val="60C56776"/>
    <w:rsid w:val="610A61A7"/>
    <w:rsid w:val="615069DE"/>
    <w:rsid w:val="61A665A3"/>
    <w:rsid w:val="61BA520C"/>
    <w:rsid w:val="61BD7CB1"/>
    <w:rsid w:val="621232D5"/>
    <w:rsid w:val="6225620E"/>
    <w:rsid w:val="625602B5"/>
    <w:rsid w:val="62860ECB"/>
    <w:rsid w:val="62972CF2"/>
    <w:rsid w:val="62A244ED"/>
    <w:rsid w:val="62CF34F0"/>
    <w:rsid w:val="62DC7D67"/>
    <w:rsid w:val="62E453B3"/>
    <w:rsid w:val="62E7089C"/>
    <w:rsid w:val="62ED41DD"/>
    <w:rsid w:val="63196881"/>
    <w:rsid w:val="633908D8"/>
    <w:rsid w:val="633D0EB8"/>
    <w:rsid w:val="638D3DA0"/>
    <w:rsid w:val="63AC11B8"/>
    <w:rsid w:val="63B93D6F"/>
    <w:rsid w:val="63DF15C3"/>
    <w:rsid w:val="63EC7336"/>
    <w:rsid w:val="640B2855"/>
    <w:rsid w:val="64AA005A"/>
    <w:rsid w:val="64B6194D"/>
    <w:rsid w:val="65170011"/>
    <w:rsid w:val="651B7E94"/>
    <w:rsid w:val="651C311B"/>
    <w:rsid w:val="65387A94"/>
    <w:rsid w:val="655F53DD"/>
    <w:rsid w:val="6562229F"/>
    <w:rsid w:val="65D7A161"/>
    <w:rsid w:val="66192B99"/>
    <w:rsid w:val="667442C6"/>
    <w:rsid w:val="66B02FB7"/>
    <w:rsid w:val="66BC46DB"/>
    <w:rsid w:val="67551F03"/>
    <w:rsid w:val="6783F512"/>
    <w:rsid w:val="67A07E0B"/>
    <w:rsid w:val="67B30F0C"/>
    <w:rsid w:val="67FBC925"/>
    <w:rsid w:val="67FEB9AD"/>
    <w:rsid w:val="68314C42"/>
    <w:rsid w:val="686438E4"/>
    <w:rsid w:val="68ED76C8"/>
    <w:rsid w:val="6925543C"/>
    <w:rsid w:val="696F4EC1"/>
    <w:rsid w:val="697705DE"/>
    <w:rsid w:val="69B03115"/>
    <w:rsid w:val="69B46003"/>
    <w:rsid w:val="69CE45D8"/>
    <w:rsid w:val="69D26C72"/>
    <w:rsid w:val="69EE6653"/>
    <w:rsid w:val="6A5C4C30"/>
    <w:rsid w:val="6A7940AD"/>
    <w:rsid w:val="6A8B52A1"/>
    <w:rsid w:val="6B3530C6"/>
    <w:rsid w:val="6B77E367"/>
    <w:rsid w:val="6BCA5B88"/>
    <w:rsid w:val="6BD61398"/>
    <w:rsid w:val="6BDA0BD0"/>
    <w:rsid w:val="6BDB589F"/>
    <w:rsid w:val="6C322F67"/>
    <w:rsid w:val="6C895C47"/>
    <w:rsid w:val="6D227A19"/>
    <w:rsid w:val="6D327974"/>
    <w:rsid w:val="6D590FF6"/>
    <w:rsid w:val="6D8C0C72"/>
    <w:rsid w:val="6DCC00DF"/>
    <w:rsid w:val="6DDA213D"/>
    <w:rsid w:val="6DF17581"/>
    <w:rsid w:val="6DFF3F4A"/>
    <w:rsid w:val="6E0471B0"/>
    <w:rsid w:val="6E5464ED"/>
    <w:rsid w:val="6E701985"/>
    <w:rsid w:val="6EC03A8A"/>
    <w:rsid w:val="6EDB4B29"/>
    <w:rsid w:val="6EEC4D57"/>
    <w:rsid w:val="6EEFD64E"/>
    <w:rsid w:val="6EFB8636"/>
    <w:rsid w:val="6F2E38CB"/>
    <w:rsid w:val="6F581B20"/>
    <w:rsid w:val="6F74465C"/>
    <w:rsid w:val="6F902FEF"/>
    <w:rsid w:val="6FC97D74"/>
    <w:rsid w:val="6FCE0140"/>
    <w:rsid w:val="6FDD7738"/>
    <w:rsid w:val="6FE269BC"/>
    <w:rsid w:val="6FF9A37E"/>
    <w:rsid w:val="6FFBB7AB"/>
    <w:rsid w:val="704D161C"/>
    <w:rsid w:val="708C10AC"/>
    <w:rsid w:val="70CB53F5"/>
    <w:rsid w:val="70DE1DD0"/>
    <w:rsid w:val="70F644B3"/>
    <w:rsid w:val="71281B1C"/>
    <w:rsid w:val="712C45F7"/>
    <w:rsid w:val="714E4649"/>
    <w:rsid w:val="717837E4"/>
    <w:rsid w:val="71A322EE"/>
    <w:rsid w:val="71B248AC"/>
    <w:rsid w:val="71B62133"/>
    <w:rsid w:val="71FBB292"/>
    <w:rsid w:val="720A5A92"/>
    <w:rsid w:val="72D06140"/>
    <w:rsid w:val="72D92931"/>
    <w:rsid w:val="72EF3D44"/>
    <w:rsid w:val="736E7189"/>
    <w:rsid w:val="7396EC4B"/>
    <w:rsid w:val="73A72F36"/>
    <w:rsid w:val="73FA05EA"/>
    <w:rsid w:val="741E107D"/>
    <w:rsid w:val="74336D1B"/>
    <w:rsid w:val="74583188"/>
    <w:rsid w:val="746F5346"/>
    <w:rsid w:val="74F33CFC"/>
    <w:rsid w:val="752744B8"/>
    <w:rsid w:val="752C1710"/>
    <w:rsid w:val="75776758"/>
    <w:rsid w:val="75D97052"/>
    <w:rsid w:val="75DB1878"/>
    <w:rsid w:val="75F74B50"/>
    <w:rsid w:val="75FF2614"/>
    <w:rsid w:val="760327D0"/>
    <w:rsid w:val="76337FDC"/>
    <w:rsid w:val="764F23F7"/>
    <w:rsid w:val="767E43DD"/>
    <w:rsid w:val="76AB6764"/>
    <w:rsid w:val="76EFF037"/>
    <w:rsid w:val="773F5FE9"/>
    <w:rsid w:val="77845779"/>
    <w:rsid w:val="77955396"/>
    <w:rsid w:val="77DBF884"/>
    <w:rsid w:val="77F53681"/>
    <w:rsid w:val="77F550E2"/>
    <w:rsid w:val="77F7D19B"/>
    <w:rsid w:val="78236B77"/>
    <w:rsid w:val="782F3B07"/>
    <w:rsid w:val="784C33D1"/>
    <w:rsid w:val="785426FD"/>
    <w:rsid w:val="78652593"/>
    <w:rsid w:val="786F62CF"/>
    <w:rsid w:val="78D45A00"/>
    <w:rsid w:val="78FB4D81"/>
    <w:rsid w:val="79384C29"/>
    <w:rsid w:val="796A119F"/>
    <w:rsid w:val="79E125E3"/>
    <w:rsid w:val="7A400F2F"/>
    <w:rsid w:val="7A5B7CAD"/>
    <w:rsid w:val="7A6FA0C0"/>
    <w:rsid w:val="7A8E6CD4"/>
    <w:rsid w:val="7AAF01A2"/>
    <w:rsid w:val="7ABD2A9B"/>
    <w:rsid w:val="7AFF36F8"/>
    <w:rsid w:val="7B266835"/>
    <w:rsid w:val="7B4B6784"/>
    <w:rsid w:val="7B664F3D"/>
    <w:rsid w:val="7BAD79EE"/>
    <w:rsid w:val="7BB72654"/>
    <w:rsid w:val="7BDA7AC5"/>
    <w:rsid w:val="7BDFE265"/>
    <w:rsid w:val="7BE138CD"/>
    <w:rsid w:val="7BF91BB5"/>
    <w:rsid w:val="7BFFAF13"/>
    <w:rsid w:val="7C3F2FA2"/>
    <w:rsid w:val="7C880538"/>
    <w:rsid w:val="7D021A9B"/>
    <w:rsid w:val="7D257FC0"/>
    <w:rsid w:val="7D2640D2"/>
    <w:rsid w:val="7D4E0EE2"/>
    <w:rsid w:val="7D6B4925"/>
    <w:rsid w:val="7DB7417C"/>
    <w:rsid w:val="7DDC5D6A"/>
    <w:rsid w:val="7DF04E4A"/>
    <w:rsid w:val="7DF27A7F"/>
    <w:rsid w:val="7DFF9EDE"/>
    <w:rsid w:val="7E103127"/>
    <w:rsid w:val="7E266BCE"/>
    <w:rsid w:val="7E3F091B"/>
    <w:rsid w:val="7E3F66D9"/>
    <w:rsid w:val="7E4E0CA0"/>
    <w:rsid w:val="7E6B6385"/>
    <w:rsid w:val="7E700E78"/>
    <w:rsid w:val="7E9F1145"/>
    <w:rsid w:val="7EB79AF8"/>
    <w:rsid w:val="7EBB1B82"/>
    <w:rsid w:val="7ECC278E"/>
    <w:rsid w:val="7EE76708"/>
    <w:rsid w:val="7EE76EDF"/>
    <w:rsid w:val="7EEB75CE"/>
    <w:rsid w:val="7EFB79B8"/>
    <w:rsid w:val="7F163F2F"/>
    <w:rsid w:val="7F1832C5"/>
    <w:rsid w:val="7F46956F"/>
    <w:rsid w:val="7F4912EB"/>
    <w:rsid w:val="7F4D6DAE"/>
    <w:rsid w:val="7F559338"/>
    <w:rsid w:val="7F6D7FC0"/>
    <w:rsid w:val="7F6F164F"/>
    <w:rsid w:val="7F7EAC1A"/>
    <w:rsid w:val="7F9F03B6"/>
    <w:rsid w:val="7FA91CC2"/>
    <w:rsid w:val="7FB86C80"/>
    <w:rsid w:val="7FBB15E6"/>
    <w:rsid w:val="7FBDEDA1"/>
    <w:rsid w:val="7FBE3CDD"/>
    <w:rsid w:val="7FED3BBA"/>
    <w:rsid w:val="7FF937E9"/>
    <w:rsid w:val="7FFB5E1C"/>
    <w:rsid w:val="7FFE2254"/>
    <w:rsid w:val="7FFEF3D6"/>
    <w:rsid w:val="7FFF12DA"/>
    <w:rsid w:val="7FFF8449"/>
    <w:rsid w:val="7FFF8E7B"/>
    <w:rsid w:val="8EEF8CFF"/>
    <w:rsid w:val="8F2B6C30"/>
    <w:rsid w:val="95D3C4EA"/>
    <w:rsid w:val="97ADDEA7"/>
    <w:rsid w:val="97BBAA74"/>
    <w:rsid w:val="97BDE234"/>
    <w:rsid w:val="9AFAE1A3"/>
    <w:rsid w:val="9BDF3704"/>
    <w:rsid w:val="9DEFFD28"/>
    <w:rsid w:val="9EDFEEEB"/>
    <w:rsid w:val="9EFC0693"/>
    <w:rsid w:val="9F37159A"/>
    <w:rsid w:val="9F5F18B9"/>
    <w:rsid w:val="9FC70297"/>
    <w:rsid w:val="9FFBFF03"/>
    <w:rsid w:val="A3FA965E"/>
    <w:rsid w:val="A5FBFB00"/>
    <w:rsid w:val="ADADA9B2"/>
    <w:rsid w:val="AEB7008F"/>
    <w:rsid w:val="AEC72681"/>
    <w:rsid w:val="AF354DD7"/>
    <w:rsid w:val="B1F7E692"/>
    <w:rsid w:val="B6FD3934"/>
    <w:rsid w:val="B7FF2D37"/>
    <w:rsid w:val="B975464B"/>
    <w:rsid w:val="BAE2C83E"/>
    <w:rsid w:val="BBAFC35A"/>
    <w:rsid w:val="BBDFC70D"/>
    <w:rsid w:val="BBE9A62E"/>
    <w:rsid w:val="BBFE60DA"/>
    <w:rsid w:val="BBFFB83D"/>
    <w:rsid w:val="BBFFBE94"/>
    <w:rsid w:val="BD9F7535"/>
    <w:rsid w:val="BE9ABDCA"/>
    <w:rsid w:val="BF1BA492"/>
    <w:rsid w:val="BF1F1362"/>
    <w:rsid w:val="BF4E67DD"/>
    <w:rsid w:val="BF9702A0"/>
    <w:rsid w:val="BFF7735E"/>
    <w:rsid w:val="BFFB375E"/>
    <w:rsid w:val="BFFDA13F"/>
    <w:rsid w:val="BFFE26F8"/>
    <w:rsid w:val="BFFF0377"/>
    <w:rsid w:val="C7569A6E"/>
    <w:rsid w:val="CBDF626A"/>
    <w:rsid w:val="CC7503DC"/>
    <w:rsid w:val="CECF928A"/>
    <w:rsid w:val="CEFFB328"/>
    <w:rsid w:val="CF9D0792"/>
    <w:rsid w:val="CFB5E6F7"/>
    <w:rsid w:val="D66F3CB8"/>
    <w:rsid w:val="D7B366D0"/>
    <w:rsid w:val="D7E95AFC"/>
    <w:rsid w:val="D7EE231E"/>
    <w:rsid w:val="DBE72AEB"/>
    <w:rsid w:val="DD6FC545"/>
    <w:rsid w:val="DD7D53CC"/>
    <w:rsid w:val="DDAA0617"/>
    <w:rsid w:val="DF7C1186"/>
    <w:rsid w:val="DFAA8641"/>
    <w:rsid w:val="DFBE767B"/>
    <w:rsid w:val="DFDC8564"/>
    <w:rsid w:val="DFEF65AB"/>
    <w:rsid w:val="DFFEE0A1"/>
    <w:rsid w:val="E3FF8275"/>
    <w:rsid w:val="E4FDCE9A"/>
    <w:rsid w:val="E6B77545"/>
    <w:rsid w:val="E7BFA0D2"/>
    <w:rsid w:val="E7DDBE85"/>
    <w:rsid w:val="E7FB8484"/>
    <w:rsid w:val="E9DE13E2"/>
    <w:rsid w:val="EA777965"/>
    <w:rsid w:val="EAD702DF"/>
    <w:rsid w:val="EB7F1896"/>
    <w:rsid w:val="ECB9BF5A"/>
    <w:rsid w:val="ED7BC1F1"/>
    <w:rsid w:val="EE0FFA9C"/>
    <w:rsid w:val="EE775169"/>
    <w:rsid w:val="EE7F064C"/>
    <w:rsid w:val="EF340FAF"/>
    <w:rsid w:val="EF9A6489"/>
    <w:rsid w:val="EFCE4E0A"/>
    <w:rsid w:val="EFDBE003"/>
    <w:rsid w:val="EFF70E02"/>
    <w:rsid w:val="EFFB3218"/>
    <w:rsid w:val="F5F2EE2F"/>
    <w:rsid w:val="F6EF5D1F"/>
    <w:rsid w:val="F7B7F936"/>
    <w:rsid w:val="F7EF1769"/>
    <w:rsid w:val="F7FF0730"/>
    <w:rsid w:val="F7FFF54F"/>
    <w:rsid w:val="F9A98F6A"/>
    <w:rsid w:val="F9EF99F2"/>
    <w:rsid w:val="F9EFBEF7"/>
    <w:rsid w:val="FA3FAA31"/>
    <w:rsid w:val="FAFF7D7E"/>
    <w:rsid w:val="FAFF9749"/>
    <w:rsid w:val="FAFFC232"/>
    <w:rsid w:val="FB3F16B3"/>
    <w:rsid w:val="FB7C565A"/>
    <w:rsid w:val="FBEDF1D5"/>
    <w:rsid w:val="FBFC7FD4"/>
    <w:rsid w:val="FCAB053D"/>
    <w:rsid w:val="FCDB2901"/>
    <w:rsid w:val="FD76583F"/>
    <w:rsid w:val="FDFB6453"/>
    <w:rsid w:val="FDFD2337"/>
    <w:rsid w:val="FE7F8058"/>
    <w:rsid w:val="FE90E4E9"/>
    <w:rsid w:val="FE9CA29C"/>
    <w:rsid w:val="FEDDF9E8"/>
    <w:rsid w:val="FEEF13C7"/>
    <w:rsid w:val="FEF2880C"/>
    <w:rsid w:val="FEFB5FE0"/>
    <w:rsid w:val="FF5711F8"/>
    <w:rsid w:val="FF6E469D"/>
    <w:rsid w:val="FF6E944D"/>
    <w:rsid w:val="FF7EB3E2"/>
    <w:rsid w:val="FFBFA04A"/>
    <w:rsid w:val="FFDF9760"/>
    <w:rsid w:val="FFEB9F62"/>
    <w:rsid w:val="FFEDACF5"/>
    <w:rsid w:val="FFEE55E8"/>
    <w:rsid w:val="FFEF4B23"/>
    <w:rsid w:val="FFF7246E"/>
    <w:rsid w:val="FFFDDA91"/>
    <w:rsid w:val="FFFFAF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ind w:firstLine="632" w:firstLineChars="200"/>
      <w:outlineLvl w:val="0"/>
    </w:pPr>
    <w:rPr>
      <w:rFonts w:ascii="黑体" w:hAnsi="黑体" w:eastAsia="黑体" w:cs="Times New Roman"/>
    </w:rPr>
  </w:style>
  <w:style w:type="paragraph" w:styleId="4">
    <w:name w:val="heading 2"/>
    <w:basedOn w:val="1"/>
    <w:next w:val="1"/>
    <w:link w:val="20"/>
    <w:unhideWhenUsed/>
    <w:qFormat/>
    <w:uiPriority w:val="9"/>
    <w:pPr>
      <w:ind w:firstLine="634" w:firstLineChars="200"/>
      <w:outlineLvl w:val="1"/>
    </w:pPr>
    <w:rPr>
      <w:rFonts w:ascii="楷体_GB2312" w:eastAsia="楷体_GB2312" w:cs="Times New Roman"/>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Cambria" w:hAnsi="Cambria"/>
    </w:rPr>
  </w:style>
  <w:style w:type="paragraph" w:styleId="5">
    <w:name w:val="Normal Indent"/>
    <w:basedOn w:val="1"/>
    <w:unhideWhenUsed/>
    <w:qFormat/>
    <w:uiPriority w:val="99"/>
    <w:pPr>
      <w:ind w:firstLine="420" w:firstLine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10">
    <w:name w:val="Normal (Web)"/>
    <w:basedOn w:val="1"/>
    <w:unhideWhenUsed/>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标题 2 字符"/>
    <w:basedOn w:val="13"/>
    <w:qFormat/>
    <w:uiPriority w:val="9"/>
    <w:rPr>
      <w:rFonts w:ascii="楷体_GB2312" w:eastAsia="楷体_GB2312" w:cs="Times New Roman"/>
      <w:b/>
    </w:rPr>
  </w:style>
  <w:style w:type="character" w:customStyle="1" w:styleId="20">
    <w:name w:val="标题 2 Char"/>
    <w:basedOn w:val="13"/>
    <w:link w:val="4"/>
    <w:qFormat/>
    <w:uiPriority w:val="9"/>
    <w:rPr>
      <w:rFonts w:ascii="楷体_GB2312" w:hAnsi="Times New Roman" w:eastAsia="楷体_GB2312" w:cs="Times New Roman"/>
      <w:b/>
      <w:sz w:val="32"/>
    </w:rPr>
  </w:style>
  <w:style w:type="paragraph" w:customStyle="1" w:styleId="21">
    <w:name w:val="海南化工城正文"/>
    <w:basedOn w:val="22"/>
    <w:qFormat/>
    <w:uiPriority w:val="0"/>
    <w:pPr>
      <w:ind w:firstLine="480"/>
    </w:pPr>
    <w:rPr>
      <w:sz w:val="24"/>
    </w:rPr>
  </w:style>
  <w:style w:type="paragraph" w:customStyle="1" w:styleId="22">
    <w:name w:val="样式 电镀正文 + 首行缩进:  2 字符"/>
    <w:basedOn w:val="23"/>
    <w:qFormat/>
    <w:uiPriority w:val="0"/>
    <w:pPr>
      <w:spacing w:line="324" w:lineRule="auto"/>
    </w:pPr>
    <w:rPr>
      <w:rFonts w:cs="宋体"/>
      <w:szCs w:val="20"/>
    </w:rPr>
  </w:style>
  <w:style w:type="paragraph" w:customStyle="1" w:styleId="23">
    <w:name w:val="电镀正文"/>
    <w:basedOn w:val="5"/>
    <w:qFormat/>
    <w:uiPriority w:val="0"/>
    <w:pPr>
      <w:spacing w:line="400" w:lineRule="exact"/>
      <w:ind w:firstLine="200"/>
    </w:pPr>
    <w:rPr>
      <w:rFonts w:ascii="宋体" w:hAnsi="宋体"/>
    </w:rPr>
  </w:style>
  <w:style w:type="character" w:customStyle="1" w:styleId="24">
    <w:name w:val="10"/>
    <w:basedOn w:val="13"/>
    <w:qFormat/>
    <w:uiPriority w:val="0"/>
    <w:rPr>
      <w:rFonts w:hint="default" w:ascii="Times New Roman" w:hAnsi="Times New Roman" w:cs="Times New Roman"/>
    </w:rPr>
  </w:style>
  <w:style w:type="character" w:customStyle="1" w:styleId="25">
    <w:name w:val="15"/>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4234</Words>
  <Characters>4416</Characters>
  <Lines>1</Lines>
  <Paragraphs>1</Paragraphs>
  <TotalTime>73</TotalTime>
  <ScaleCrop>false</ScaleCrop>
  <LinksUpToDate>false</LinksUpToDate>
  <CharactersWithSpaces>4416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2019-07-20T01:55:00Z</dcterms:created>
  <dc:creator>1 1</dc:creator>
  <cp:lastModifiedBy>Administrator</cp:lastModifiedBy>
  <cp:lastPrinted>2023-05-15T15:51:00Z</cp:lastPrinted>
  <dcterms:modified xsi:type="dcterms:W3CDTF">2024-07-02T02:20:42Z</dcterms:modified>
  <dc:title>保亭黎族苗族自治县司法局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6EEADE35E8EF4200B2C3DA86E0F1EDE6</vt:lpwstr>
  </property>
  <property fmtid="{D5CDD505-2E9C-101B-9397-08002B2CF9AE}" pid="4" name="commondata">
    <vt:lpwstr>eyJoZGlkIjoiNmJiMWQzM2E5MjUyZGY0MzIyYzFjNmE5OTFlYmQxMzQifQ==</vt:lpwstr>
  </property>
</Properties>
</file>