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u w:val="single"/>
        </w:rPr>
      </w:pPr>
      <w:r>
        <w:rPr>
          <w:rFonts w:hint="eastAsia"/>
          <w:sz w:val="24"/>
          <w:szCs w:val="24"/>
          <w:u w:val="single"/>
        </w:rPr>
        <w:t>附件</w:t>
      </w:r>
      <w:r>
        <w:rPr>
          <w:sz w:val="24"/>
          <w:szCs w:val="24"/>
          <w:u w:val="single"/>
        </w:rPr>
        <w:t>1</w:t>
      </w:r>
    </w:p>
    <w:p>
      <w:pPr>
        <w:rPr>
          <w:sz w:val="84"/>
          <w:szCs w:val="84"/>
          <w:u w:val="single"/>
        </w:rPr>
      </w:pPr>
    </w:p>
    <w:p>
      <w:pPr>
        <w:rPr>
          <w:sz w:val="84"/>
          <w:szCs w:val="84"/>
          <w:u w:val="single"/>
        </w:rPr>
      </w:pPr>
    </w:p>
    <w:p>
      <w:pPr>
        <w:jc w:val="center"/>
        <w:rPr>
          <w:sz w:val="52"/>
          <w:szCs w:val="52"/>
        </w:rPr>
      </w:pPr>
      <w:r>
        <w:rPr>
          <w:sz w:val="52"/>
          <w:szCs w:val="52"/>
        </w:rPr>
        <w:t>2022</w:t>
      </w:r>
      <w:r>
        <w:rPr>
          <w:rFonts w:hint="eastAsia"/>
          <w:sz w:val="52"/>
          <w:szCs w:val="52"/>
        </w:rPr>
        <w:t>年</w:t>
      </w:r>
      <w:r>
        <w:rPr>
          <w:rFonts w:hint="eastAsia"/>
          <w:sz w:val="52"/>
          <w:szCs w:val="52"/>
          <w:lang w:eastAsia="zh-CN"/>
        </w:rPr>
        <w:t>南林乡</w:t>
      </w:r>
      <w:r>
        <w:rPr>
          <w:rFonts w:hint="eastAsia"/>
          <w:sz w:val="52"/>
          <w:szCs w:val="52"/>
        </w:rPr>
        <w:t>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lang w:eastAsia="zh-CN"/>
        </w:rPr>
        <w:t>南林乡</w:t>
      </w:r>
      <w:r>
        <w:rPr>
          <w:rFonts w:hint="eastAsia" w:ascii="黑体" w:hAnsi="黑体" w:eastAsia="黑体"/>
          <w:sz w:val="32"/>
          <w:szCs w:val="32"/>
        </w:rPr>
        <w:t>卫生院</w:t>
      </w:r>
      <w:r>
        <w:rPr>
          <w:rFonts w:ascii="仿宋_GB2312" w:hAnsi="黑体" w:eastAsia="仿宋_GB2312" w:cs="仿宋_GB2312"/>
          <w:sz w:val="32"/>
          <w:szCs w:val="32"/>
        </w:rPr>
        <w:t>2022</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31680" w:firstLineChars="450"/>
        <w:jc w:val="left"/>
        <w:rPr>
          <w:rFonts w:ascii="仿宋_GB2312" w:hAnsi="黑体" w:eastAsia="仿宋_GB2312" w:cs="仿宋_GB2312"/>
          <w:sz w:val="32"/>
          <w:szCs w:val="32"/>
        </w:rPr>
      </w:pPr>
      <w:r>
        <w:rPr>
          <w:rFonts w:hint="eastAsia" w:ascii="仿宋_GB2312" w:hAnsi="仿宋_GB2312" w:eastAsia="仿宋_GB2312" w:cs="仿宋_GB2312"/>
          <w:sz w:val="32"/>
          <w:szCs w:val="32"/>
        </w:rPr>
        <w:t>拟</w:t>
      </w:r>
      <w:r>
        <w:rPr>
          <w:rFonts w:hint="eastAsia" w:ascii="仿宋_GB2312" w:hAnsi="仿宋_GB2312" w:eastAsia="仿宋_GB2312" w:cs="仿宋_GB2312"/>
          <w:kern w:val="0"/>
          <w:sz w:val="32"/>
          <w:szCs w:val="32"/>
        </w:rPr>
        <w:t>完成门诊看病、预防接种、慢性病、老年人管理、重性精神病管理、居民健康档案管理、卫生服务、计划生育指导、卫生监督管理、健康教育、中医药服务。</w:t>
      </w:r>
      <w:r>
        <w:rPr>
          <w:rFonts w:ascii="仿宋_GB2312" w:hAnsi="仿宋_GB2312" w:eastAsia="仿宋_GB2312" w:cs="仿宋_GB2312"/>
          <w:kern w:val="0"/>
          <w:sz w:val="32"/>
          <w:szCs w:val="32"/>
        </w:rPr>
        <w:t xml:space="preserve">         </w:t>
      </w:r>
    </w:p>
    <w:p>
      <w:pPr>
        <w:ind w:firstLine="3168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316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lang w:eastAsia="zh-CN"/>
        </w:rPr>
        <w:t>南林乡</w:t>
      </w:r>
      <w:r>
        <w:rPr>
          <w:rFonts w:hint="eastAsia" w:ascii="黑体" w:hAnsi="黑体" w:eastAsia="黑体"/>
          <w:sz w:val="32"/>
          <w:szCs w:val="32"/>
        </w:rPr>
        <w:t>卫生院</w:t>
      </w:r>
      <w:r>
        <w:rPr>
          <w:rFonts w:ascii="仿宋_GB2312" w:hAnsi="黑体" w:eastAsia="仿宋_GB2312" w:cs="仿宋_GB2312"/>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3168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南林乡</w:t>
      </w:r>
      <w:r>
        <w:rPr>
          <w:rFonts w:hint="eastAsia" w:ascii="黑体" w:hAnsi="黑体" w:eastAsia="黑体"/>
          <w:sz w:val="32"/>
          <w:szCs w:val="32"/>
        </w:rPr>
        <w:t>卫生院</w:t>
      </w:r>
      <w:r>
        <w:rPr>
          <w:rFonts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3168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323.88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161.94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159.24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2.70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161.94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18.32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129.88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13.74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南林乡</w:t>
      </w:r>
      <w:r>
        <w:rPr>
          <w:rFonts w:hint="eastAsia" w:ascii="黑体" w:hAnsi="黑体" w:eastAsia="黑体"/>
          <w:sz w:val="32"/>
          <w:szCs w:val="32"/>
        </w:rPr>
        <w:t>卫生院</w:t>
      </w:r>
      <w:r>
        <w:rPr>
          <w:rFonts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 w:hAnsi="??"/>
          <w:sz w:val="32"/>
          <w:szCs w:val="32"/>
        </w:rPr>
      </w:pPr>
      <w:r>
        <w:rPr>
          <w:rFonts w:hint="eastAsia" w:ascii="宋体" w:hAnsi="宋体" w:cs="宋体"/>
          <w:sz w:val="32"/>
          <w:szCs w:val="32"/>
        </w:rPr>
        <w:t>（一）一般公共预算当年规模变化情况</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161.94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减少基本公共卫生项目的结转。</w:t>
      </w:r>
    </w:p>
    <w:p>
      <w:pPr>
        <w:ind w:firstLine="640"/>
        <w:jc w:val="left"/>
        <w:rPr>
          <w:rFonts w:ascii="??" w:hAnsi="??"/>
          <w:sz w:val="32"/>
          <w:szCs w:val="32"/>
        </w:rPr>
      </w:pPr>
      <w:r>
        <w:rPr>
          <w:rFonts w:hint="eastAsia" w:ascii="宋体" w:hAnsi="宋体" w:cs="宋体"/>
          <w:sz w:val="32"/>
          <w:szCs w:val="32"/>
        </w:rPr>
        <w:t>（二）一般公共预算当年拨款结构情况</w:t>
      </w:r>
    </w:p>
    <w:p>
      <w:pPr>
        <w:ind w:firstLine="3168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18.32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11.31</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129.88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80.20</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8.49</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 w:hAnsi="??"/>
          <w:sz w:val="32"/>
          <w:szCs w:val="32"/>
        </w:rPr>
      </w:pPr>
      <w:r>
        <w:rPr>
          <w:rFonts w:hint="eastAsia" w:ascii="宋体" w:hAnsi="宋体" w:cs="宋体"/>
          <w:sz w:val="32"/>
          <w:szCs w:val="32"/>
        </w:rPr>
        <w:t>（三）一般公共预算当年拨款具体使用情况</w:t>
      </w:r>
    </w:p>
    <w:p>
      <w:pPr>
        <w:ind w:firstLine="31680" w:firstLineChars="250"/>
        <w:rPr>
          <w:rFonts w:ascii="宋体" w:cs="宋体"/>
          <w:sz w:val="22"/>
        </w:rPr>
      </w:pPr>
      <w:r>
        <w:rPr>
          <w:rFonts w:ascii="仿宋_GB2312" w:hAnsi="黑体" w:eastAsia="仿宋_GB2312" w:cs="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18.32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6.38</w:t>
      </w:r>
      <w:r>
        <w:rPr>
          <w:rFonts w:hint="eastAsia" w:ascii="仿宋_GB2312" w:hAnsi="黑体" w:eastAsia="仿宋_GB2312"/>
          <w:sz w:val="32"/>
          <w:szCs w:val="32"/>
        </w:rPr>
        <w:t>万元，主要是财政供养人员增加。</w:t>
      </w:r>
    </w:p>
    <w:p>
      <w:pPr>
        <w:ind w:firstLine="3168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ascii="仿宋_GB2312" w:hAnsi="黑体" w:eastAsia="仿宋_GB2312"/>
          <w:sz w:val="32"/>
          <w:szCs w:val="32"/>
        </w:rPr>
        <w:t>.</w:t>
      </w:r>
      <w:r>
        <w:rPr>
          <w:rFonts w:hint="eastAsia" w:ascii="仿宋_GB2312" w:hAnsi="黑体" w:eastAsia="仿宋_GB2312" w:cs="仿宋_GB2312"/>
          <w:sz w:val="32"/>
          <w:szCs w:val="32"/>
        </w:rPr>
        <w:t>卫生健康支出（类）基层医疗卫生机构（款）乡镇卫生院（项）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131.96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23.06</w:t>
      </w:r>
      <w:r>
        <w:rPr>
          <w:rFonts w:hint="eastAsia" w:ascii="仿宋_GB2312" w:hAnsi="黑体" w:eastAsia="仿宋_GB2312"/>
          <w:sz w:val="32"/>
          <w:szCs w:val="32"/>
        </w:rPr>
        <w:t>万元，主要是增加农场在职人员。</w:t>
      </w:r>
    </w:p>
    <w:p>
      <w:pPr>
        <w:ind w:firstLine="3168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ascii="仿宋_GB2312" w:hAnsi="黑体" w:eastAsia="仿宋_GB2312"/>
          <w:sz w:val="32"/>
          <w:szCs w:val="32"/>
        </w:rPr>
        <w:t>.</w:t>
      </w:r>
      <w:r>
        <w:rPr>
          <w:rFonts w:hint="eastAsia" w:ascii="仿宋_GB2312" w:hAnsi="黑体" w:eastAsia="仿宋_GB2312" w:cs="仿宋_GB2312"/>
          <w:sz w:val="32"/>
          <w:szCs w:val="32"/>
        </w:rPr>
        <w:t>卫生健康支出（类）公共卫生（款）基本公共卫生服务</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17.97</w:t>
      </w:r>
      <w:r>
        <w:rPr>
          <w:rFonts w:hint="eastAsia" w:ascii="仿宋_GB2312" w:hAnsi="黑体" w:eastAsia="仿宋_GB2312"/>
          <w:sz w:val="32"/>
          <w:szCs w:val="32"/>
        </w:rPr>
        <w:t>万元，主要是省级卫生健康发展专项资金的结转</w:t>
      </w:r>
      <w:r>
        <w:rPr>
          <w:rFonts w:hint="eastAsia" w:ascii="仿宋_GB2312" w:hAnsi="黑体" w:eastAsia="仿宋_GB2312" w:cs="仿宋_GB2312"/>
          <w:sz w:val="32"/>
          <w:szCs w:val="32"/>
        </w:rPr>
        <w:t>减少</w:t>
      </w:r>
      <w:r>
        <w:rPr>
          <w:rFonts w:hint="eastAsia" w:ascii="仿宋_GB2312" w:hAnsi="黑体" w:eastAsia="仿宋_GB2312"/>
          <w:sz w:val="32"/>
          <w:szCs w:val="32"/>
        </w:rPr>
        <w:t>。</w:t>
      </w:r>
    </w:p>
    <w:p>
      <w:pPr>
        <w:ind w:firstLine="3168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9.73</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lang w:val="en-US" w:eastAsia="zh-CN"/>
        </w:rPr>
        <w:t>3.39</w:t>
      </w:r>
      <w:r>
        <w:rPr>
          <w:rFonts w:hint="eastAsia" w:ascii="仿宋_GB2312" w:hAnsi="黑体" w:eastAsia="仿宋_GB2312"/>
          <w:sz w:val="32"/>
          <w:szCs w:val="32"/>
        </w:rPr>
        <w:t>万元，主要是增加财政供养人员。</w:t>
      </w:r>
    </w:p>
    <w:p>
      <w:pPr>
        <w:ind w:firstLine="3168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12.59</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lang w:val="en-US" w:eastAsia="zh-CN"/>
        </w:rPr>
        <w:t>0.65</w:t>
      </w:r>
      <w:r>
        <w:rPr>
          <w:rFonts w:hint="eastAsia" w:ascii="仿宋_GB2312" w:hAnsi="黑体" w:eastAsia="仿宋_GB2312"/>
          <w:sz w:val="32"/>
          <w:szCs w:val="32"/>
        </w:rPr>
        <w:t>万元，主要是增加财政供养人员。</w:t>
      </w:r>
    </w:p>
    <w:p>
      <w:pPr>
        <w:ind w:firstLine="3168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调整住房公积金基数</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b/>
          <w:sz w:val="32"/>
          <w:szCs w:val="32"/>
          <w:lang w:eastAsia="zh-CN"/>
        </w:rPr>
        <w:t>南林乡</w:t>
      </w:r>
      <w:r>
        <w:rPr>
          <w:rFonts w:hint="eastAsia" w:ascii="仿宋_GB2312" w:hAnsi="黑体" w:eastAsia="仿宋_GB2312"/>
          <w:b/>
          <w:sz w:val="32"/>
          <w:szCs w:val="32"/>
        </w:rPr>
        <w:t>卫生院</w:t>
      </w:r>
      <w:r>
        <w:rPr>
          <w:rFonts w:ascii="仿宋_GB2312" w:hAnsi="黑体" w:eastAsia="仿宋_GB2312"/>
          <w:sz w:val="32"/>
          <w:szCs w:val="32"/>
        </w:rPr>
        <w:t>2022</w:t>
      </w:r>
      <w:r>
        <w:rPr>
          <w:rFonts w:hint="eastAsia" w:ascii="黑体" w:hAnsi="黑体" w:eastAsia="黑体"/>
          <w:sz w:val="32"/>
          <w:szCs w:val="32"/>
        </w:rPr>
        <w:t>年一般公共预算基本支出情况说明</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159.24</w:t>
      </w:r>
      <w:r>
        <w:rPr>
          <w:rFonts w:hint="eastAsia" w:ascii="仿宋_GB2312" w:hAnsi="黑体" w:eastAsia="仿宋_GB2312"/>
          <w:sz w:val="32"/>
          <w:szCs w:val="32"/>
        </w:rPr>
        <w:t>万元，其中：</w:t>
      </w:r>
    </w:p>
    <w:p>
      <w:pPr>
        <w:ind w:firstLine="3168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159.24</w:t>
      </w:r>
      <w:r>
        <w:rPr>
          <w:rFonts w:hint="eastAsia" w:ascii="仿宋_GB2312" w:hAnsi="黑体" w:eastAsia="仿宋_GB2312"/>
          <w:sz w:val="32"/>
          <w:szCs w:val="32"/>
        </w:rPr>
        <w:t>万元，主要包括：基本工资、津贴补贴、绩效工资、机关事业单位基本养老保险缴费、职工基本医疗保险缴费、公务员医疗补助缴费、其他社会保障缴费、住房公积金、其他工资福利支出、办公费、邮电费、差旅费、工会经费、其他商品和服务支出。</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南林乡</w:t>
      </w:r>
      <w:r>
        <w:rPr>
          <w:rFonts w:hint="eastAsia" w:ascii="黑体" w:hAnsi="黑体" w:eastAsia="黑体" w:cs="Times New Roman"/>
          <w:sz w:val="32"/>
          <w:shd w:val="clear" w:color="auto" w:fill="FFFFFF"/>
        </w:rPr>
        <w:t>卫生院</w:t>
      </w:r>
      <w:r>
        <w:rPr>
          <w:rFonts w:ascii="仿宋_GB2312" w:hAnsi="黑体" w:eastAsia="仿宋_GB2312"/>
          <w:sz w:val="32"/>
          <w:szCs w:val="32"/>
        </w:rPr>
        <w:t>2022</w:t>
      </w:r>
      <w:r>
        <w:rPr>
          <w:rFonts w:hint="eastAsia" w:ascii="黑体" w:hAnsi="黑体" w:eastAsia="黑体" w:cs="Times New Roman"/>
          <w:sz w:val="32"/>
          <w:shd w:val="clear" w:color="auto" w:fill="FFFFFF"/>
        </w:rPr>
        <w:t>年“三公”经费预算情况说明</w:t>
      </w:r>
    </w:p>
    <w:p>
      <w:pPr>
        <w:ind w:firstLine="3168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南林乡</w:t>
      </w:r>
      <w:r>
        <w:rPr>
          <w:rFonts w:hint="eastAsia" w:ascii="仿宋_GB2312" w:hAnsi="黑体" w:eastAsia="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3168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南林乡</w:t>
      </w:r>
      <w:r>
        <w:rPr>
          <w:rFonts w:hint="eastAsia" w:ascii="仿宋_GB2312" w:hAnsi="黑体" w:eastAsia="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南林乡</w:t>
      </w:r>
      <w:r>
        <w:rPr>
          <w:rFonts w:hint="eastAsia" w:ascii="仿宋_GB2312" w:hAnsi="黑体" w:eastAsia="仿宋_GB2312"/>
          <w:sz w:val="32"/>
          <w:szCs w:val="32"/>
        </w:rPr>
        <w:t>卫生院</w:t>
      </w:r>
      <w:r>
        <w:rPr>
          <w:rFonts w:ascii="仿宋_GB2312" w:hAnsi="黑体" w:eastAsia="仿宋_GB2312"/>
          <w:sz w:val="32"/>
          <w:szCs w:val="32"/>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 w:hAnsi="??"/>
          <w:sz w:val="32"/>
          <w:szCs w:val="32"/>
        </w:rPr>
      </w:pPr>
      <w:r>
        <w:rPr>
          <w:rFonts w:hint="eastAsia" w:ascii="宋体" w:hAnsi="宋体" w:cs="宋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 w:hAnsi="??"/>
          <w:sz w:val="32"/>
          <w:szCs w:val="32"/>
        </w:rPr>
      </w:pPr>
      <w:r>
        <w:rPr>
          <w:rFonts w:hint="eastAsia" w:ascii="宋体" w:hAnsi="宋体" w:cs="宋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 w:hAnsi="??"/>
          <w:sz w:val="32"/>
          <w:szCs w:val="32"/>
        </w:rPr>
      </w:pPr>
      <w:r>
        <w:rPr>
          <w:rFonts w:hint="eastAsia" w:ascii="宋体" w:hAnsi="宋体" w:cs="宋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南林乡</w:t>
      </w:r>
      <w:r>
        <w:rPr>
          <w:rFonts w:hint="eastAsia" w:ascii="仿宋_GB2312" w:hAnsi="黑体" w:eastAsia="仿宋_GB2312"/>
          <w:sz w:val="32"/>
          <w:szCs w:val="32"/>
        </w:rPr>
        <w:t>卫生院</w:t>
      </w:r>
      <w:r>
        <w:rPr>
          <w:rFonts w:ascii="仿宋_GB2312" w:hAnsi="黑体" w:eastAsia="仿宋_GB2312"/>
          <w:sz w:val="32"/>
          <w:szCs w:val="32"/>
        </w:rPr>
        <w:t>2022</w:t>
      </w:r>
      <w:r>
        <w:rPr>
          <w:rFonts w:hint="eastAsia" w:ascii="黑体" w:hAnsi="黑体" w:eastAsia="黑体" w:cs="Times New Roman"/>
          <w:sz w:val="32"/>
          <w:shd w:val="clear" w:color="auto" w:fill="FFFFFF"/>
        </w:rPr>
        <w:t>年收支预算情况的总体说明</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卫生院所有收入和支出均纳入部门预算管理。收入包括：一般公共预算收入、上年结转</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323.88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39.44</w:t>
      </w:r>
      <w:r>
        <w:rPr>
          <w:rFonts w:hint="eastAsia" w:ascii="仿宋_GB2312" w:hAnsi="黑体" w:eastAsia="仿宋_GB2312"/>
          <w:sz w:val="32"/>
          <w:szCs w:val="32"/>
        </w:rPr>
        <w:t>万元，主要是基本公共卫生项目结转数减少。</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南林乡</w:t>
      </w:r>
      <w:r>
        <w:rPr>
          <w:rFonts w:hint="eastAsia" w:ascii="仿宋_GB2312" w:hAnsi="黑体" w:eastAsia="仿宋_GB2312"/>
          <w:sz w:val="32"/>
          <w:szCs w:val="32"/>
        </w:rPr>
        <w:t>卫生院</w:t>
      </w:r>
      <w:r>
        <w:rPr>
          <w:rFonts w:ascii="仿宋_GB2312" w:hAnsi="黑体" w:eastAsia="仿宋_GB2312"/>
          <w:sz w:val="32"/>
          <w:szCs w:val="32"/>
        </w:rPr>
        <w:t>2022</w:t>
      </w:r>
      <w:r>
        <w:rPr>
          <w:rFonts w:hint="eastAsia" w:ascii="黑体" w:hAnsi="黑体" w:eastAsia="黑体" w:cs="Times New Roman"/>
          <w:sz w:val="32"/>
          <w:shd w:val="clear" w:color="auto" w:fill="FFFFFF"/>
        </w:rPr>
        <w:t>年收入预算情况说明</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161.94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w:t>
      </w:r>
      <w:r>
        <w:rPr>
          <w:rFonts w:ascii="仿宋_GB2312" w:hAnsi="黑体" w:eastAsia="仿宋_GB2312"/>
          <w:sz w:val="32"/>
          <w:szCs w:val="32"/>
        </w:rPr>
        <w:t>%</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159.24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万元，主要是基本公共卫生项目结转数减少。</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南林乡</w:t>
      </w:r>
      <w:r>
        <w:rPr>
          <w:rFonts w:hint="eastAsia" w:ascii="黑体" w:hAnsi="黑体" w:eastAsia="黑体" w:cs="Times New Roman"/>
          <w:sz w:val="32"/>
          <w:shd w:val="clear" w:color="auto" w:fill="FFFFFF"/>
        </w:rPr>
        <w:t>卫生院</w:t>
      </w:r>
      <w:r>
        <w:rPr>
          <w:rFonts w:ascii="仿宋_GB2312" w:hAnsi="黑体" w:eastAsia="仿宋_GB2312"/>
          <w:sz w:val="32"/>
          <w:szCs w:val="32"/>
        </w:rPr>
        <w:t>2022</w:t>
      </w:r>
      <w:r>
        <w:rPr>
          <w:rFonts w:hint="eastAsia" w:ascii="黑体" w:hAnsi="黑体" w:eastAsia="黑体" w:cs="Times New Roman"/>
          <w:sz w:val="32"/>
          <w:shd w:val="clear" w:color="auto" w:fill="FFFFFF"/>
        </w:rPr>
        <w:t>年支出预算情况说明</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161.94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161.94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万元，主要是基本公共卫生项目结转数减少。</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31680" w:firstLineChars="200"/>
        <w:rPr>
          <w:rFonts w:ascii="??" w:hAnsi="??"/>
          <w:sz w:val="32"/>
          <w:szCs w:val="32"/>
        </w:rPr>
      </w:pPr>
      <w:r>
        <w:rPr>
          <w:rFonts w:hint="eastAsia" w:ascii="宋体" w:hAnsi="宋体" w:cs="宋体"/>
          <w:sz w:val="32"/>
          <w:szCs w:val="32"/>
        </w:rPr>
        <w:t>（一）机关运行经费（行政单位、参照公务员法管理的事业单位需说明，其他单位不需要说明）</w:t>
      </w:r>
    </w:p>
    <w:p>
      <w:pPr>
        <w:ind w:firstLine="3168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卫生院的机关运行经费预算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31680" w:firstLineChars="200"/>
        <w:rPr>
          <w:rFonts w:ascii="??" w:hAnsi="??"/>
          <w:sz w:val="32"/>
          <w:szCs w:val="32"/>
        </w:rPr>
      </w:pPr>
      <w:r>
        <w:rPr>
          <w:rFonts w:hint="eastAsia" w:ascii="宋体" w:hAnsi="宋体" w:cs="宋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本单位无政府采购预算。</w:t>
      </w:r>
    </w:p>
    <w:p>
      <w:pPr>
        <w:ind w:firstLine="31680" w:firstLineChars="200"/>
        <w:rPr>
          <w:rFonts w:ascii="??" w:hAnsi="??"/>
          <w:sz w:val="32"/>
          <w:szCs w:val="32"/>
        </w:rPr>
      </w:pPr>
      <w:r>
        <w:rPr>
          <w:rFonts w:hint="eastAsia" w:ascii="宋体" w:hAnsi="宋体" w:cs="宋体"/>
          <w:sz w:val="32"/>
          <w:szCs w:val="32"/>
        </w:rPr>
        <w:t>（三）国有资产占有使用情况</w:t>
      </w:r>
    </w:p>
    <w:p>
      <w:pPr>
        <w:ind w:firstLine="3168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卫生院预算单位共有车辆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31680" w:firstLineChars="200"/>
        <w:rPr>
          <w:rFonts w:ascii="??" w:hAnsi="??"/>
          <w:sz w:val="32"/>
          <w:szCs w:val="32"/>
        </w:rPr>
      </w:pPr>
      <w:r>
        <w:rPr>
          <w:rFonts w:hint="eastAsia" w:ascii="宋体" w:hAnsi="宋体" w:cs="宋体"/>
          <w:sz w:val="32"/>
          <w:szCs w:val="32"/>
        </w:rPr>
        <w:t>（四）绩效目标设置情况</w:t>
      </w:r>
    </w:p>
    <w:p>
      <w:pPr>
        <w:ind w:firstLine="3168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南林乡</w:t>
      </w:r>
      <w:r>
        <w:rPr>
          <w:rFonts w:hint="eastAsia" w:ascii="仿宋_GB2312" w:hAnsi="黑体" w:eastAsia="仿宋_GB2312" w:cs="仿宋_GB2312"/>
          <w:sz w:val="32"/>
          <w:szCs w:val="32"/>
        </w:rPr>
        <w:t>卫生院</w:t>
      </w:r>
      <w:r>
        <w:rPr>
          <w:rFonts w:ascii="仿宋_GB2312" w:hAnsi="黑体" w:eastAsia="仿宋_GB2312" w:cs="仿宋_GB2312"/>
          <w:sz w:val="32"/>
          <w:szCs w:val="32"/>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159.24</w:t>
      </w:r>
      <w:bookmarkStart w:id="0" w:name="_GoBack"/>
      <w:bookmarkEnd w:id="0"/>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rPr>
        <w:t>本单位重点项目</w:t>
      </w:r>
      <w:r>
        <w:rPr>
          <w:rFonts w:ascii="仿宋_GB2312" w:hAnsi="黑体" w:eastAsia="仿宋_GB2312" w:cs="仿宋_GB2312"/>
          <w:sz w:val="32"/>
          <w:szCs w:val="32"/>
        </w:rPr>
        <w:t>0</w:t>
      </w:r>
      <w:r>
        <w:rPr>
          <w:rFonts w:hint="eastAsia" w:ascii="仿宋_GB2312" w:hAnsi="黑体" w:eastAsia="仿宋_GB2312" w:cs="仿宋_GB2312"/>
          <w:sz w:val="32"/>
          <w:szCs w:val="32"/>
        </w:rPr>
        <w:t>个，均实行绩效模板管理，涉及一般公共预算</w:t>
      </w:r>
      <w:r>
        <w:rPr>
          <w:rFonts w:ascii="仿宋_GB2312" w:hAnsi="黑体" w:eastAsia="仿宋_GB2312" w:cs="仿宋_GB2312"/>
          <w:sz w:val="32"/>
          <w:szCs w:val="32"/>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31680" w:firstLineChars="200"/>
        <w:rPr>
          <w:rFonts w:ascii="仿宋_GB2312" w:hAnsi="黑体" w:eastAsia="仿宋_GB2312" w:cs="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31680" w:firstLineChars="200"/>
        <w:jc w:val="left"/>
        <w:rPr>
          <w:rFonts w:ascii="仿宋_GB2312" w:eastAsia="仿宋_GB2312" w:cs="宋体"/>
          <w:bCs/>
          <w:color w:val="000000"/>
          <w:kern w:val="0"/>
          <w:sz w:val="32"/>
          <w:szCs w:val="32"/>
          <w:lang w:val="zh-CN"/>
        </w:rPr>
      </w:pP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31680" w:firstLineChars="200"/>
        <w:jc w:val="left"/>
        <w:rPr>
          <w:rFonts w:ascii="仿宋_GB2312" w:hAnsi="宋体" w:eastAsia="仿宋_GB2312" w:cs="宋体"/>
          <w:color w:val="000000"/>
          <w:kern w:val="0"/>
          <w:sz w:val="32"/>
          <w:szCs w:val="30"/>
        </w:rPr>
      </w:pPr>
    </w:p>
    <w:p>
      <w:pPr>
        <w:ind w:firstLine="31680" w:firstLineChars="200"/>
        <w:rPr>
          <w:rFonts w:ascii="仿宋_GB2312" w:hAnsi="黑体" w:eastAsia="仿宋_GB2312" w:cs="仿宋_GB2312"/>
          <w:sz w:val="32"/>
          <w:szCs w:val="32"/>
        </w:rPr>
      </w:pPr>
    </w:p>
    <w:p>
      <w:pPr>
        <w:ind w:firstLine="3168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701"/>
    <w:rsid w:val="00027DB6"/>
    <w:rsid w:val="00135C4B"/>
    <w:rsid w:val="001518D1"/>
    <w:rsid w:val="00180101"/>
    <w:rsid w:val="001C724B"/>
    <w:rsid w:val="001D6557"/>
    <w:rsid w:val="00357A11"/>
    <w:rsid w:val="0040124E"/>
    <w:rsid w:val="00403AF6"/>
    <w:rsid w:val="0040482F"/>
    <w:rsid w:val="00422C64"/>
    <w:rsid w:val="00594F7D"/>
    <w:rsid w:val="005C2702"/>
    <w:rsid w:val="00656193"/>
    <w:rsid w:val="00670E7A"/>
    <w:rsid w:val="006A5228"/>
    <w:rsid w:val="00742DB3"/>
    <w:rsid w:val="007638B7"/>
    <w:rsid w:val="00772619"/>
    <w:rsid w:val="00774B88"/>
    <w:rsid w:val="00796C43"/>
    <w:rsid w:val="007E2A23"/>
    <w:rsid w:val="00813584"/>
    <w:rsid w:val="00861D4A"/>
    <w:rsid w:val="00904144"/>
    <w:rsid w:val="00A11701"/>
    <w:rsid w:val="00A40B90"/>
    <w:rsid w:val="00B461CD"/>
    <w:rsid w:val="00BC04C4"/>
    <w:rsid w:val="00BC6B2B"/>
    <w:rsid w:val="00BE6AF1"/>
    <w:rsid w:val="00C56C7E"/>
    <w:rsid w:val="00CA77D3"/>
    <w:rsid w:val="00CB06ED"/>
    <w:rsid w:val="00CB541F"/>
    <w:rsid w:val="00D3136F"/>
    <w:rsid w:val="00DD48E5"/>
    <w:rsid w:val="00E00D5F"/>
    <w:rsid w:val="00E146ED"/>
    <w:rsid w:val="00E402CF"/>
    <w:rsid w:val="00EB5763"/>
    <w:rsid w:val="00EC12B6"/>
    <w:rsid w:val="00F51CD3"/>
    <w:rsid w:val="00FA694F"/>
    <w:rsid w:val="02C1312C"/>
    <w:rsid w:val="03383D3F"/>
    <w:rsid w:val="03DA7E24"/>
    <w:rsid w:val="07CA020B"/>
    <w:rsid w:val="09475308"/>
    <w:rsid w:val="09490393"/>
    <w:rsid w:val="096B7591"/>
    <w:rsid w:val="0AAE59A9"/>
    <w:rsid w:val="0BC1557C"/>
    <w:rsid w:val="0D68396C"/>
    <w:rsid w:val="0DC9564D"/>
    <w:rsid w:val="0DE441AA"/>
    <w:rsid w:val="0EC13BF3"/>
    <w:rsid w:val="0F213EEB"/>
    <w:rsid w:val="103944FB"/>
    <w:rsid w:val="13D9057A"/>
    <w:rsid w:val="1425078C"/>
    <w:rsid w:val="15B632C5"/>
    <w:rsid w:val="17A146A8"/>
    <w:rsid w:val="19E3668F"/>
    <w:rsid w:val="1AB61420"/>
    <w:rsid w:val="1B18599B"/>
    <w:rsid w:val="1C0B4A5C"/>
    <w:rsid w:val="1C3162E0"/>
    <w:rsid w:val="1CB86F15"/>
    <w:rsid w:val="1CC342A8"/>
    <w:rsid w:val="1D3551BA"/>
    <w:rsid w:val="1D3A1125"/>
    <w:rsid w:val="1D3E2486"/>
    <w:rsid w:val="1D873069"/>
    <w:rsid w:val="1DB02DC9"/>
    <w:rsid w:val="1E3C5243"/>
    <w:rsid w:val="1FE058F3"/>
    <w:rsid w:val="20B125B8"/>
    <w:rsid w:val="217D7A7B"/>
    <w:rsid w:val="2326685E"/>
    <w:rsid w:val="24EB4AE2"/>
    <w:rsid w:val="25364BF7"/>
    <w:rsid w:val="271F6BA3"/>
    <w:rsid w:val="2B641458"/>
    <w:rsid w:val="2B8074C5"/>
    <w:rsid w:val="2D3D79CC"/>
    <w:rsid w:val="2EC01CC1"/>
    <w:rsid w:val="2F1241FD"/>
    <w:rsid w:val="2F9B225C"/>
    <w:rsid w:val="313D727D"/>
    <w:rsid w:val="32AD1EA0"/>
    <w:rsid w:val="370B3A92"/>
    <w:rsid w:val="37151C2D"/>
    <w:rsid w:val="39697277"/>
    <w:rsid w:val="39865E85"/>
    <w:rsid w:val="39A10D7E"/>
    <w:rsid w:val="3D0E1F98"/>
    <w:rsid w:val="3F9D180E"/>
    <w:rsid w:val="3FB11793"/>
    <w:rsid w:val="405849BD"/>
    <w:rsid w:val="40910129"/>
    <w:rsid w:val="42141B81"/>
    <w:rsid w:val="42AC069E"/>
    <w:rsid w:val="444B3D5D"/>
    <w:rsid w:val="4677166D"/>
    <w:rsid w:val="470E72B8"/>
    <w:rsid w:val="47304D7E"/>
    <w:rsid w:val="47766A1A"/>
    <w:rsid w:val="47970B24"/>
    <w:rsid w:val="47AE23FF"/>
    <w:rsid w:val="47F91866"/>
    <w:rsid w:val="48B369D6"/>
    <w:rsid w:val="49813361"/>
    <w:rsid w:val="4A1C5DA6"/>
    <w:rsid w:val="4A991562"/>
    <w:rsid w:val="4BB506E4"/>
    <w:rsid w:val="506439A0"/>
    <w:rsid w:val="50906306"/>
    <w:rsid w:val="51C71EB2"/>
    <w:rsid w:val="536379A6"/>
    <w:rsid w:val="53E848A4"/>
    <w:rsid w:val="54CC0B0D"/>
    <w:rsid w:val="54F61615"/>
    <w:rsid w:val="557A376F"/>
    <w:rsid w:val="567341C8"/>
    <w:rsid w:val="56B57ABB"/>
    <w:rsid w:val="571B1C83"/>
    <w:rsid w:val="5A2D43B8"/>
    <w:rsid w:val="5C467C89"/>
    <w:rsid w:val="5F630129"/>
    <w:rsid w:val="60E152BD"/>
    <w:rsid w:val="619D131A"/>
    <w:rsid w:val="629514EB"/>
    <w:rsid w:val="64921B4D"/>
    <w:rsid w:val="64B701E4"/>
    <w:rsid w:val="67A20299"/>
    <w:rsid w:val="69463483"/>
    <w:rsid w:val="6A5D4377"/>
    <w:rsid w:val="6BB13713"/>
    <w:rsid w:val="6CDD788C"/>
    <w:rsid w:val="6D612816"/>
    <w:rsid w:val="6E0B153A"/>
    <w:rsid w:val="6EAB60ED"/>
    <w:rsid w:val="6F2029A2"/>
    <w:rsid w:val="6FCC0B5F"/>
    <w:rsid w:val="74EB540A"/>
    <w:rsid w:val="756904A6"/>
    <w:rsid w:val="75932361"/>
    <w:rsid w:val="77C17246"/>
    <w:rsid w:val="78F56919"/>
    <w:rsid w:val="7AFF4DF4"/>
    <w:rsid w:val="7DCA1372"/>
    <w:rsid w:val="7F88716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Header Char"/>
    <w:basedOn w:val="4"/>
    <w:link w:val="3"/>
    <w:semiHidden/>
    <w:locked/>
    <w:uiPriority w:val="99"/>
    <w:rPr>
      <w:rFonts w:cs="Times New Roman"/>
      <w:sz w:val="18"/>
      <w:szCs w:val="18"/>
    </w:rPr>
  </w:style>
  <w:style w:type="paragraph" w:customStyle="1" w:styleId="8">
    <w:name w:val="List Paragraph1"/>
    <w:basedOn w:val="1"/>
    <w:uiPriority w:val="99"/>
    <w:pPr>
      <w:ind w:firstLine="420" w:firstLineChars="200"/>
    </w:pPr>
  </w:style>
  <w:style w:type="paragraph" w:customStyle="1" w:styleId="9">
    <w:name w:val="正文1 Char Char Char"/>
    <w:basedOn w:val="1"/>
    <w:uiPriority w:val="99"/>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562</Words>
  <Characters>3205</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2022-02-10T09:08:00Z</cp:lastPrinted>
  <dcterms:modified xsi:type="dcterms:W3CDTF">2022-02-12T09:48:05Z</dcterms:modified>
  <dc:title>××年××部门（单位）预算</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