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hAnsi="仿宋_GB2312" w:eastAsia="仿宋_GB2312"/>
          <w:b/>
          <w:bCs/>
          <w:sz w:val="28"/>
          <w:szCs w:val="28"/>
        </w:rPr>
      </w:pPr>
    </w:p>
    <w:p>
      <w:pPr>
        <w:spacing w:line="600" w:lineRule="exact"/>
        <w:ind w:firstLine="663" w:firstLineChars="150"/>
        <w:jc w:val="center"/>
        <w:rPr>
          <w:rFonts w:ascii="仿宋_GB2312" w:hAnsi="仿宋_GB2312" w:eastAsia="仿宋_GB2312"/>
          <w:b/>
          <w:sz w:val="44"/>
          <w:szCs w:val="44"/>
        </w:rPr>
      </w:pPr>
      <w:r>
        <w:rPr>
          <w:rFonts w:hint="eastAsia" w:ascii="仿宋_GB2312" w:hAnsi="仿宋_GB2312" w:eastAsia="仿宋_GB2312"/>
          <w:b/>
          <w:sz w:val="44"/>
          <w:szCs w:val="44"/>
        </w:rPr>
        <w:t>绩效评价报告</w:t>
      </w:r>
    </w:p>
    <w:p>
      <w:pPr>
        <w:spacing w:line="600" w:lineRule="exact"/>
        <w:ind w:firstLine="643" w:firstLineChars="200"/>
        <w:rPr>
          <w:rFonts w:hint="eastAsia" w:ascii="仿宋_GB2312" w:hAnsi="仿宋_GB2312" w:eastAsia="仿宋_GB2312"/>
          <w:b/>
          <w:sz w:val="32"/>
          <w:szCs w:val="32"/>
        </w:rPr>
      </w:pPr>
    </w:p>
    <w:p>
      <w:pPr>
        <w:spacing w:line="600" w:lineRule="exact"/>
        <w:ind w:firstLine="643" w:firstLineChars="200"/>
        <w:rPr>
          <w:rFonts w:ascii="仿宋_GB2312" w:hAnsi="仿宋_GB2312" w:eastAsia="仿宋_GB2312"/>
          <w:b/>
          <w:sz w:val="32"/>
          <w:szCs w:val="32"/>
        </w:rPr>
      </w:pPr>
      <w:r>
        <w:rPr>
          <w:rFonts w:hint="eastAsia" w:ascii="仿宋_GB2312" w:hAnsi="仿宋_GB2312" w:eastAsia="仿宋_GB2312"/>
          <w:b/>
          <w:sz w:val="32"/>
          <w:szCs w:val="32"/>
        </w:rPr>
        <w:t>一、项目概况</w:t>
      </w:r>
    </w:p>
    <w:p>
      <w:pPr>
        <w:spacing w:line="600" w:lineRule="exact"/>
        <w:rPr>
          <w:rFonts w:ascii="仿宋_GB2312" w:hAnsi="仿宋_GB2312" w:eastAsia="仿宋_GB2312"/>
          <w:sz w:val="32"/>
          <w:szCs w:val="32"/>
        </w:rPr>
      </w:pPr>
      <w:r>
        <w:rPr>
          <w:rFonts w:hint="eastAsia" w:ascii="仿宋_GB2312" w:hAnsi="仿宋_GB2312" w:eastAsia="仿宋_GB2312"/>
          <w:sz w:val="32"/>
          <w:szCs w:val="32"/>
        </w:rPr>
        <w:t xml:space="preserve">   （一）基本情况</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保亭黎族苗族自治县中医医院建设项目定位为二级甲等新型区域中医医疗中心，并提供综合医疗卫生服务和承担一定教学、科研任务的区域性医院，床位300张，包括A区行政综合楼、A区中医门诊综合楼、B区门诊综合楼、B区住院综合楼、C区康疗中心、C区氧气站及岗亭、钢结构、地下室、室外工程、装饰工程等，总用地面积为23330.14㎡，总建筑面积为42009.99㎡，计容总建筑面积为32385.38㎡，容积率为1.39，建筑密度为29.9%，建筑高度为45.2m，绿地率为40.2%，建筑基底面积为6987.03㎡，机动车停车位168辆，自行车停车位为428辆。项目概算投资26606.89万元，其中工程费22900.9万元，工程其他费2438.99万元，预备费1267万元。</w:t>
      </w:r>
    </w:p>
    <w:p>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（二）项目年度预算绩效目标和绩效指标设定情况</w:t>
      </w:r>
    </w:p>
    <w:p>
      <w:pPr>
        <w:spacing w:line="600" w:lineRule="exact"/>
        <w:rPr>
          <w:rFonts w:hint="eastAsia" w:ascii="仿宋_GB2312" w:hAnsi="仿宋_GB2312" w:eastAsia="仿宋_GB2312"/>
          <w:b/>
          <w:sz w:val="32"/>
          <w:szCs w:val="32"/>
          <w:lang w:val="en-US" w:eastAsia="zh-CN"/>
        </w:rPr>
      </w:pPr>
      <w:r>
        <w:rPr>
          <w:rFonts w:hint="eastAsia" w:ascii="仿宋_GB2312" w:hAnsi="仿宋_GB2312" w:eastAsia="仿宋_GB2312"/>
          <w:b/>
          <w:sz w:val="32"/>
          <w:szCs w:val="32"/>
          <w:lang w:val="en-US" w:eastAsia="zh-CN"/>
        </w:rPr>
        <w:t xml:space="preserve">    </w:t>
      </w:r>
      <w:r>
        <w:rPr>
          <w:rFonts w:hint="eastAsia" w:ascii="仿宋_GB2312" w:hAnsi="仿宋_GB2312" w:eastAsia="仿宋_GB2312"/>
          <w:sz w:val="32"/>
          <w:szCs w:val="32"/>
          <w:lang w:val="en-US" w:eastAsia="zh-CN"/>
        </w:rPr>
        <w:t>项目支出绩效自评表。</w:t>
      </w:r>
      <w:bookmarkStart w:id="0" w:name="_GoBack"/>
      <w:bookmarkEnd w:id="0"/>
    </w:p>
    <w:p>
      <w:pPr>
        <w:spacing w:line="600" w:lineRule="exact"/>
        <w:ind w:firstLine="643" w:firstLineChars="200"/>
        <w:rPr>
          <w:rFonts w:ascii="仿宋_GB2312" w:hAnsi="仿宋_GB2312" w:eastAsia="仿宋_GB2312"/>
          <w:b/>
          <w:sz w:val="32"/>
          <w:szCs w:val="32"/>
        </w:rPr>
      </w:pPr>
      <w:r>
        <w:rPr>
          <w:rFonts w:hint="eastAsia" w:ascii="仿宋_GB2312" w:hAnsi="仿宋_GB2312" w:eastAsia="仿宋_GB2312"/>
          <w:b/>
          <w:sz w:val="32"/>
          <w:szCs w:val="32"/>
        </w:rPr>
        <w:t>二、项目资金使用及管理情况</w:t>
      </w:r>
    </w:p>
    <w:p>
      <w:pPr>
        <w:spacing w:line="600" w:lineRule="exact"/>
        <w:rPr>
          <w:rFonts w:ascii="仿宋_GB2312" w:hAnsi="仿宋_GB2312" w:eastAsia="仿宋_GB2312"/>
          <w:sz w:val="32"/>
          <w:szCs w:val="32"/>
        </w:rPr>
      </w:pPr>
      <w:r>
        <w:rPr>
          <w:rFonts w:hint="eastAsia" w:ascii="仿宋_GB2312" w:hAnsi="仿宋_GB2312" w:eastAsia="仿宋_GB2312"/>
          <w:sz w:val="32"/>
          <w:szCs w:val="32"/>
        </w:rPr>
        <w:t xml:space="preserve">   （一）项目资金到位情况分析</w:t>
      </w:r>
    </w:p>
    <w:p>
      <w:pPr>
        <w:spacing w:line="600" w:lineRule="exact"/>
        <w:rPr>
          <w:rFonts w:ascii="仿宋_GB2312" w:hAnsi="仿宋_GB2312" w:eastAsia="仿宋_GB2312"/>
          <w:sz w:val="32"/>
          <w:szCs w:val="32"/>
        </w:rPr>
      </w:pPr>
      <w:r>
        <w:rPr>
          <w:rFonts w:hint="eastAsia" w:ascii="仿宋_GB2312" w:hAnsi="仿宋_GB2312" w:eastAsia="仿宋_GB2312"/>
          <w:bCs/>
          <w:color w:val="000000"/>
          <w:sz w:val="32"/>
          <w:szCs w:val="32"/>
        </w:rPr>
        <w:t xml:space="preserve">    </w:t>
      </w:r>
      <w:r>
        <w:rPr>
          <w:rFonts w:hint="eastAsia" w:ascii="仿宋_GB2312" w:hAnsi="仿宋_GB2312" w:eastAsia="仿宋_GB2312"/>
          <w:sz w:val="32"/>
          <w:szCs w:val="32"/>
        </w:rPr>
        <w:t>保亭黎族苗族自治县中医医院建设项目概算总投资为26606.89万元。202</w:t>
      </w:r>
      <w:r>
        <w:rPr>
          <w:rFonts w:hint="eastAsia" w:ascii="仿宋_GB2312" w:hAnsi="仿宋_GB2312" w:eastAsia="仿宋_GB2312"/>
          <w:sz w:val="32"/>
          <w:szCs w:val="32"/>
          <w:lang w:val="en-US" w:eastAsia="zh-CN"/>
        </w:rPr>
        <w:t>3</w:t>
      </w:r>
      <w:r>
        <w:rPr>
          <w:rFonts w:hint="eastAsia" w:ascii="仿宋_GB2312" w:hAnsi="仿宋_GB2312" w:eastAsia="仿宋_GB2312"/>
          <w:sz w:val="32"/>
          <w:szCs w:val="32"/>
        </w:rPr>
        <w:t>年度项目计划资金为</w:t>
      </w:r>
      <w:r>
        <w:rPr>
          <w:rFonts w:hint="eastAsia" w:ascii="仿宋_GB2312" w:hAnsi="仿宋_GB2312" w:eastAsia="仿宋_GB2312"/>
          <w:sz w:val="32"/>
          <w:szCs w:val="32"/>
          <w:lang w:val="en-US" w:eastAsia="zh-CN"/>
        </w:rPr>
        <w:t>4545908.13</w:t>
      </w:r>
      <w:r>
        <w:rPr>
          <w:rFonts w:hint="eastAsia" w:ascii="仿宋_GB2312" w:hAnsi="仿宋_GB2312" w:eastAsia="仿宋_GB2312"/>
          <w:sz w:val="32"/>
          <w:szCs w:val="32"/>
          <w:lang w:eastAsia="zh-CN"/>
        </w:rPr>
        <w:t>元</w:t>
      </w:r>
      <w:r>
        <w:rPr>
          <w:rFonts w:hint="eastAsia" w:ascii="仿宋_GB2312" w:hAnsi="仿宋_GB2312" w:eastAsia="仿宋_GB2312"/>
          <w:sz w:val="32"/>
          <w:szCs w:val="32"/>
        </w:rPr>
        <w:t>，资金已全部到位。</w:t>
      </w:r>
    </w:p>
    <w:p>
      <w:pPr>
        <w:spacing w:line="600" w:lineRule="exact"/>
        <w:rPr>
          <w:rFonts w:ascii="仿宋_GB2312" w:hAnsi="仿宋_GB2312" w:eastAsia="仿宋_GB2312"/>
          <w:sz w:val="32"/>
          <w:szCs w:val="32"/>
        </w:rPr>
      </w:pPr>
      <w:r>
        <w:rPr>
          <w:rFonts w:hint="eastAsia" w:ascii="仿宋_GB2312" w:hAnsi="仿宋_GB2312" w:eastAsia="仿宋_GB2312"/>
          <w:sz w:val="32"/>
          <w:szCs w:val="32"/>
        </w:rPr>
        <w:t xml:space="preserve">   （二）项目资金使用情况分析。</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截止</w:t>
      </w:r>
      <w:r>
        <w:rPr>
          <w:rFonts w:hint="eastAsia" w:ascii="仿宋_GB2312" w:hAnsi="仿宋_GB2312" w:eastAsia="仿宋_GB2312"/>
          <w:sz w:val="32"/>
          <w:szCs w:val="32"/>
          <w:lang w:val="en-US" w:eastAsia="zh-CN"/>
        </w:rPr>
        <w:t>绩效评价日</w:t>
      </w:r>
      <w:r>
        <w:rPr>
          <w:rFonts w:hint="eastAsia" w:ascii="仿宋_GB2312" w:hAnsi="仿宋_GB2312" w:eastAsia="仿宋_GB2312"/>
          <w:sz w:val="32"/>
          <w:szCs w:val="32"/>
        </w:rPr>
        <w:t>，</w:t>
      </w:r>
      <w:r>
        <w:rPr>
          <w:rFonts w:hint="eastAsia" w:ascii="仿宋_GB2312" w:hAnsi="仿宋_GB2312" w:eastAsia="仿宋_GB2312"/>
          <w:bCs/>
          <w:sz w:val="32"/>
          <w:szCs w:val="32"/>
        </w:rPr>
        <w:t>保亭黎族苗族自治县中医医院建设项目</w:t>
      </w:r>
      <w:r>
        <w:rPr>
          <w:rFonts w:hint="eastAsia" w:ascii="仿宋_GB2312" w:hAnsi="仿宋_GB2312" w:eastAsia="仿宋_GB2312"/>
          <w:sz w:val="32"/>
          <w:szCs w:val="32"/>
        </w:rPr>
        <w:t>资金</w:t>
      </w:r>
      <w:r>
        <w:rPr>
          <w:rFonts w:hint="eastAsia" w:ascii="仿宋_GB2312" w:hAnsi="仿宋_GB2312" w:eastAsia="仿宋_GB2312"/>
          <w:sz w:val="32"/>
          <w:szCs w:val="32"/>
          <w:lang w:val="en-US" w:eastAsia="zh-CN"/>
        </w:rPr>
        <w:t>4545908.13</w:t>
      </w:r>
      <w:r>
        <w:rPr>
          <w:rFonts w:hint="eastAsia" w:ascii="仿宋_GB2312" w:hAnsi="仿宋_GB2312" w:eastAsia="仿宋_GB2312"/>
          <w:sz w:val="32"/>
          <w:szCs w:val="32"/>
        </w:rPr>
        <w:t>元，已开支</w:t>
      </w:r>
      <w:r>
        <w:rPr>
          <w:rFonts w:hint="eastAsia" w:ascii="仿宋_GB2312" w:hAnsi="仿宋_GB2312" w:eastAsia="仿宋_GB2312"/>
          <w:sz w:val="32"/>
          <w:szCs w:val="32"/>
          <w:lang w:val="en-US" w:eastAsia="zh-CN"/>
        </w:rPr>
        <w:t>2843900.56</w:t>
      </w:r>
      <w:r>
        <w:rPr>
          <w:rFonts w:hint="eastAsia" w:ascii="仿宋_GB2312" w:hAnsi="仿宋_GB2312" w:eastAsia="仿宋_GB2312"/>
          <w:sz w:val="32"/>
          <w:szCs w:val="32"/>
        </w:rPr>
        <w:t>万元，开支经费主要用于工程建设、农民工工资、工程检测等费用。</w:t>
      </w:r>
    </w:p>
    <w:p>
      <w:pPr>
        <w:spacing w:line="600" w:lineRule="exact"/>
        <w:ind w:firstLine="640" w:firstLineChars="200"/>
        <w:outlineLvl w:val="0"/>
        <w:rPr>
          <w:rFonts w:ascii="仿宋_GB2312" w:hAnsi="仿宋_GB2312" w:eastAsia="仿宋_GB2312"/>
          <w:bCs/>
          <w:color w:val="000000"/>
          <w:sz w:val="32"/>
          <w:szCs w:val="32"/>
        </w:rPr>
      </w:pPr>
      <w:r>
        <w:rPr>
          <w:rFonts w:hint="eastAsia" w:ascii="仿宋_GB2312" w:hAnsi="仿宋_GB2312" w:eastAsia="仿宋_GB2312"/>
          <w:sz w:val="32"/>
          <w:szCs w:val="32"/>
        </w:rPr>
        <w:t>（三）项目资金管理情况</w:t>
      </w:r>
      <w:r>
        <w:rPr>
          <w:rFonts w:hint="eastAsia" w:ascii="仿宋_GB2312" w:hAnsi="仿宋_GB2312" w:eastAsia="仿宋_GB2312"/>
          <w:bCs/>
          <w:color w:val="000000"/>
          <w:sz w:val="32"/>
          <w:szCs w:val="32"/>
        </w:rPr>
        <w:t>分析</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202</w:t>
      </w:r>
      <w:r>
        <w:rPr>
          <w:rFonts w:hint="eastAsia" w:ascii="仿宋_GB2312" w:hAnsi="仿宋_GB2312" w:eastAsia="仿宋_GB2312"/>
          <w:sz w:val="32"/>
          <w:szCs w:val="32"/>
          <w:lang w:val="en-US" w:eastAsia="zh-CN"/>
        </w:rPr>
        <w:t>3</w:t>
      </w:r>
      <w:r>
        <w:rPr>
          <w:rFonts w:hint="eastAsia" w:ascii="仿宋_GB2312" w:hAnsi="仿宋_GB2312" w:eastAsia="仿宋_GB2312"/>
          <w:sz w:val="32"/>
          <w:szCs w:val="32"/>
        </w:rPr>
        <w:t>年度</w:t>
      </w:r>
      <w:r>
        <w:rPr>
          <w:rFonts w:hint="eastAsia" w:ascii="仿宋_GB2312" w:hAnsi="仿宋_GB2312" w:eastAsia="仿宋_GB2312"/>
          <w:bCs/>
          <w:color w:val="000000"/>
          <w:sz w:val="32"/>
          <w:szCs w:val="32"/>
        </w:rPr>
        <w:t>保亭黎族苗族自治县中医医院建设项目</w:t>
      </w:r>
      <w:r>
        <w:rPr>
          <w:rFonts w:hint="eastAsia" w:ascii="仿宋_GB2312" w:hAnsi="仿宋_GB2312" w:eastAsia="仿宋_GB2312"/>
          <w:sz w:val="32"/>
          <w:szCs w:val="32"/>
        </w:rPr>
        <w:t>实行专款专用</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经费严格按预算开支，并遵循财务内控制度办理</w:t>
      </w:r>
      <w:r>
        <w:rPr>
          <w:rFonts w:hint="eastAsia" w:ascii="仿宋_GB2312" w:hAnsi="仿宋_GB2312" w:eastAsia="仿宋_GB2312"/>
          <w:sz w:val="32"/>
          <w:szCs w:val="32"/>
          <w:lang w:eastAsia="zh-CN"/>
        </w:rPr>
        <w:t>，在</w:t>
      </w:r>
      <w:r>
        <w:rPr>
          <w:rFonts w:hint="eastAsia" w:ascii="仿宋_GB2312" w:hAnsi="仿宋_GB2312" w:eastAsia="仿宋_GB2312"/>
          <w:sz w:val="32"/>
          <w:szCs w:val="32"/>
        </w:rPr>
        <w:t>此次绩效评价未发现有挤占或挪用项目资金的情况。</w:t>
      </w:r>
    </w:p>
    <w:p>
      <w:pPr>
        <w:spacing w:line="600" w:lineRule="exact"/>
        <w:ind w:firstLine="643" w:firstLineChars="200"/>
        <w:rPr>
          <w:rFonts w:ascii="仿宋_GB2312" w:hAnsi="仿宋_GB2312" w:eastAsia="仿宋_GB2312"/>
          <w:b/>
          <w:sz w:val="32"/>
          <w:szCs w:val="32"/>
        </w:rPr>
      </w:pPr>
      <w:r>
        <w:rPr>
          <w:rFonts w:hint="eastAsia" w:ascii="仿宋_GB2312" w:hAnsi="仿宋_GB2312" w:eastAsia="仿宋_GB2312"/>
          <w:b/>
          <w:sz w:val="32"/>
          <w:szCs w:val="32"/>
        </w:rPr>
        <w:t>三、项目组织实施情况</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（一）项目组织情况分析</w:t>
      </w:r>
    </w:p>
    <w:p>
      <w:pPr>
        <w:spacing w:line="600" w:lineRule="exact"/>
        <w:ind w:firstLine="640" w:firstLineChars="200"/>
        <w:outlineLvl w:val="0"/>
        <w:rPr>
          <w:rFonts w:ascii="仿宋_GB2312" w:hAnsi="仿宋_GB2312" w:eastAsia="仿宋_GB2312"/>
          <w:bCs/>
          <w:color w:val="000000"/>
          <w:sz w:val="32"/>
          <w:szCs w:val="32"/>
        </w:rPr>
      </w:pPr>
      <w:r>
        <w:rPr>
          <w:rFonts w:hint="eastAsia" w:ascii="仿宋_GB2312" w:hAnsi="仿宋_GB2312" w:eastAsia="仿宋_GB2312"/>
          <w:bCs/>
          <w:color w:val="000000"/>
          <w:sz w:val="32"/>
          <w:szCs w:val="32"/>
        </w:rPr>
        <w:t>保亭黎族苗族自治县中医医院建设项目于2018年6月22日正式获批立项</w:t>
      </w:r>
      <w:r>
        <w:rPr>
          <w:rFonts w:hint="eastAsia" w:ascii="仿宋_GB2312" w:hAnsi="仿宋_GB2312" w:eastAsia="仿宋_GB2312"/>
          <w:sz w:val="32"/>
          <w:szCs w:val="32"/>
        </w:rPr>
        <w:t>，此后相继完成财评、环评、稳评、土地勘测等前期工作，并于2019年9月18日正式入场施工，在项目推进过程中我委均依法依规进行</w:t>
      </w:r>
      <w:r>
        <w:rPr>
          <w:rFonts w:hint="eastAsia" w:ascii="仿宋_GB2312" w:hAnsi="仿宋_GB2312" w:eastAsia="仿宋_GB2312"/>
          <w:sz w:val="32"/>
          <w:szCs w:val="32"/>
          <w:lang w:val="en-US" w:eastAsia="zh-CN"/>
        </w:rPr>
        <w:t>工程招投标</w:t>
      </w:r>
      <w:r>
        <w:rPr>
          <w:rFonts w:hint="eastAsia" w:ascii="仿宋_GB2312" w:hAnsi="仿宋_GB2312" w:eastAsia="仿宋_GB2312"/>
          <w:sz w:val="32"/>
          <w:szCs w:val="32"/>
        </w:rPr>
        <w:t>工作。</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（二）项目管理情况分析</w:t>
      </w:r>
    </w:p>
    <w:p>
      <w:pPr>
        <w:spacing w:line="600" w:lineRule="exact"/>
        <w:ind w:firstLine="640" w:firstLineChars="200"/>
        <w:rPr>
          <w:rFonts w:ascii="仿宋_GB2312" w:hAnsi="仿宋_GB2312" w:eastAsia="仿宋_GB2312"/>
          <w:bCs/>
          <w:sz w:val="32"/>
          <w:szCs w:val="32"/>
        </w:rPr>
      </w:pPr>
      <w:r>
        <w:rPr>
          <w:rFonts w:hint="eastAsia" w:ascii="仿宋_GB2312" w:hAnsi="仿宋_GB2312" w:eastAsia="仿宋_GB2312"/>
          <w:sz w:val="32"/>
          <w:szCs w:val="32"/>
        </w:rPr>
        <w:t>成立工程建设项目办公室，由主要领导任组长，分管领导任副组长，成员包括各组室相关成员。其次，于每月底组织施工方、监理、全过程咨询服务公司、设计院以及我单位项目办人员召开月度协调会，及时了解项目最新进展以及存在的问题并通过协调其他部门给予解决。项目进度款严格遵循三重一大原则，须由党组会讨论同意后方可支付,确保做到公平、公正、公开。</w:t>
      </w:r>
    </w:p>
    <w:p>
      <w:pPr>
        <w:spacing w:line="600" w:lineRule="exact"/>
        <w:ind w:firstLine="643" w:firstLineChars="200"/>
        <w:rPr>
          <w:rFonts w:ascii="仿宋_GB2312" w:hAnsi="仿宋_GB2312" w:eastAsia="仿宋_GB2312"/>
          <w:b/>
          <w:sz w:val="32"/>
          <w:szCs w:val="32"/>
        </w:rPr>
      </w:pPr>
      <w:r>
        <w:rPr>
          <w:rFonts w:hint="eastAsia" w:ascii="仿宋_GB2312" w:hAnsi="仿宋_GB2312" w:eastAsia="仿宋_GB2312"/>
          <w:b/>
          <w:sz w:val="32"/>
          <w:szCs w:val="32"/>
        </w:rPr>
        <w:t>四、项目绩效情况</w:t>
      </w:r>
    </w:p>
    <w:p>
      <w:pPr>
        <w:spacing w:line="600" w:lineRule="exact"/>
        <w:ind w:firstLine="640" w:firstLineChars="200"/>
        <w:rPr>
          <w:rFonts w:ascii="仿宋_GB2312" w:hAnsi="仿宋_GB2312" w:eastAsia="仿宋_GB2312"/>
          <w:b/>
          <w:sz w:val="32"/>
          <w:szCs w:val="32"/>
        </w:rPr>
      </w:pPr>
      <w:r>
        <w:rPr>
          <w:rFonts w:hint="eastAsia" w:ascii="仿宋_GB2312" w:hAnsi="仿宋_GB2312" w:eastAsia="仿宋_GB2312"/>
          <w:b w:val="0"/>
          <w:bCs/>
          <w:sz w:val="32"/>
          <w:szCs w:val="32"/>
        </w:rPr>
        <w:t>（一）项目绩效目标</w:t>
      </w:r>
      <w:r>
        <w:rPr>
          <w:rFonts w:hint="eastAsia" w:ascii="仿宋_GB2312" w:hAnsi="仿宋_GB2312" w:eastAsia="仿宋_GB2312"/>
          <w:sz w:val="32"/>
          <w:szCs w:val="32"/>
        </w:rPr>
        <w:t>完成情况分析</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1、项目的经济性分析。</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（1）项目成本（预算）控制情况</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202</w:t>
      </w:r>
      <w:r>
        <w:rPr>
          <w:rFonts w:hint="eastAsia" w:ascii="仿宋_GB2312" w:hAnsi="仿宋_GB2312" w:eastAsia="仿宋_GB2312"/>
          <w:sz w:val="32"/>
          <w:szCs w:val="32"/>
          <w:lang w:val="en-US" w:eastAsia="zh-CN"/>
        </w:rPr>
        <w:t>3</w:t>
      </w:r>
      <w:r>
        <w:rPr>
          <w:rFonts w:hint="eastAsia" w:ascii="仿宋_GB2312" w:hAnsi="仿宋_GB2312" w:eastAsia="仿宋_GB2312"/>
          <w:sz w:val="32"/>
          <w:szCs w:val="32"/>
        </w:rPr>
        <w:t>年度本项目预算投资</w:t>
      </w:r>
      <w:r>
        <w:rPr>
          <w:rFonts w:hint="eastAsia" w:ascii="仿宋_GB2312" w:hAnsi="仿宋_GB2312" w:eastAsia="仿宋_GB2312"/>
          <w:sz w:val="32"/>
          <w:szCs w:val="32"/>
          <w:lang w:val="en-US" w:eastAsia="zh-CN"/>
        </w:rPr>
        <w:t>4545908.13</w:t>
      </w:r>
      <w:r>
        <w:rPr>
          <w:rFonts w:hint="eastAsia" w:ascii="仿宋_GB2312" w:hAnsi="仿宋_GB2312" w:eastAsia="仿宋_GB2312"/>
          <w:sz w:val="32"/>
          <w:szCs w:val="32"/>
          <w:lang w:eastAsia="zh-CN"/>
        </w:rPr>
        <w:t>元</w:t>
      </w:r>
      <w:r>
        <w:rPr>
          <w:rFonts w:hint="eastAsia" w:ascii="仿宋_GB2312" w:hAnsi="仿宋_GB2312" w:eastAsia="仿宋_GB2312"/>
          <w:sz w:val="32"/>
          <w:szCs w:val="32"/>
        </w:rPr>
        <w:t>，用于我县中医医院建设项目</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项目服务内容符合我县卫生健康发展需求。</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（2）项目成本（预算）节约情况</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项目经费根据相关资金管理办法</w:t>
      </w:r>
      <w:r>
        <w:rPr>
          <w:rFonts w:hint="eastAsia" w:ascii="仿宋_GB2312" w:hAnsi="仿宋_GB2312" w:eastAsia="仿宋_GB2312"/>
          <w:sz w:val="32"/>
          <w:szCs w:val="32"/>
          <w:lang w:eastAsia="zh-CN"/>
        </w:rPr>
        <w:t>和实际建设内容</w:t>
      </w:r>
      <w:r>
        <w:rPr>
          <w:rFonts w:hint="eastAsia" w:ascii="仿宋_GB2312" w:hAnsi="仿宋_GB2312" w:eastAsia="仿宋_GB2312"/>
          <w:sz w:val="32"/>
          <w:szCs w:val="32"/>
        </w:rPr>
        <w:t>严格控制经费使用，项目</w:t>
      </w:r>
      <w:r>
        <w:rPr>
          <w:rFonts w:hint="eastAsia" w:ascii="仿宋_GB2312" w:hAnsi="仿宋_GB2312" w:eastAsia="仿宋_GB2312"/>
          <w:sz w:val="32"/>
          <w:szCs w:val="32"/>
          <w:lang w:eastAsia="zh-CN"/>
        </w:rPr>
        <w:t>支出</w:t>
      </w:r>
      <w:r>
        <w:rPr>
          <w:rFonts w:hint="eastAsia" w:ascii="仿宋_GB2312" w:hAnsi="仿宋_GB2312" w:eastAsia="仿宋_GB2312"/>
          <w:sz w:val="32"/>
          <w:szCs w:val="32"/>
          <w:lang w:val="en-US" w:eastAsia="zh-CN"/>
        </w:rPr>
        <w:t>2843900.56</w:t>
      </w:r>
      <w:r>
        <w:rPr>
          <w:rFonts w:hint="eastAsia" w:ascii="仿宋_GB2312" w:hAnsi="仿宋_GB2312" w:eastAsia="仿宋_GB2312"/>
          <w:sz w:val="32"/>
          <w:szCs w:val="32"/>
          <w:lang w:eastAsia="zh-CN"/>
        </w:rPr>
        <w:t>元</w:t>
      </w:r>
      <w:r>
        <w:rPr>
          <w:rFonts w:hint="eastAsia" w:ascii="仿宋_GB2312" w:hAnsi="仿宋_GB2312" w:eastAsia="仿宋_GB2312"/>
          <w:sz w:val="32"/>
          <w:szCs w:val="32"/>
        </w:rPr>
        <w:t>，符合项目预算规定，</w:t>
      </w:r>
      <w:r>
        <w:rPr>
          <w:rFonts w:hint="eastAsia" w:ascii="仿宋_GB2312" w:hAnsi="仿宋_GB2312" w:eastAsia="仿宋_GB2312"/>
          <w:sz w:val="32"/>
          <w:szCs w:val="32"/>
          <w:lang w:eastAsia="zh-CN"/>
        </w:rPr>
        <w:t>无重复开支、乱开支、</w:t>
      </w:r>
      <w:r>
        <w:rPr>
          <w:rFonts w:hint="eastAsia" w:ascii="仿宋_GB2312" w:hAnsi="仿宋_GB2312" w:eastAsia="仿宋_GB2312"/>
          <w:sz w:val="32"/>
          <w:szCs w:val="32"/>
        </w:rPr>
        <w:t>超支与挪用现象。</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2、项目的效率性分析。</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（1）项目的实施进度</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截止</w:t>
      </w:r>
      <w:r>
        <w:rPr>
          <w:rFonts w:hint="eastAsia" w:ascii="仿宋_GB2312" w:hAnsi="仿宋_GB2312" w:eastAsia="仿宋_GB2312"/>
          <w:sz w:val="32"/>
          <w:szCs w:val="32"/>
          <w:lang w:val="en-US" w:eastAsia="zh-CN"/>
        </w:rPr>
        <w:t>绩效评价日</w:t>
      </w:r>
      <w:r>
        <w:rPr>
          <w:rFonts w:hint="eastAsia" w:ascii="仿宋_GB2312" w:hAnsi="仿宋_GB2312" w:eastAsia="仿宋_GB2312"/>
          <w:sz w:val="32"/>
          <w:szCs w:val="32"/>
        </w:rPr>
        <w:t>，工程</w:t>
      </w:r>
      <w:r>
        <w:rPr>
          <w:rFonts w:hint="eastAsia" w:ascii="仿宋_GB2312" w:hAnsi="仿宋_GB2312" w:eastAsia="仿宋_GB2312"/>
          <w:sz w:val="32"/>
          <w:szCs w:val="32"/>
          <w:lang w:val="en-US" w:eastAsia="zh-CN"/>
        </w:rPr>
        <w:t>已通过竣工验收</w:t>
      </w:r>
      <w:r>
        <w:rPr>
          <w:rFonts w:hint="eastAsia" w:ascii="仿宋_GB2312" w:hAnsi="仿宋_GB2312" w:eastAsia="仿宋_GB2312"/>
          <w:sz w:val="32"/>
          <w:szCs w:val="32"/>
        </w:rPr>
        <w:t>。</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（2）项目完成质量</w:t>
      </w:r>
    </w:p>
    <w:p>
      <w:pPr>
        <w:spacing w:line="600" w:lineRule="exact"/>
        <w:ind w:firstLine="640" w:firstLineChars="200"/>
      </w:pPr>
      <w:r>
        <w:rPr>
          <w:rFonts w:hint="eastAsia" w:ascii="仿宋_GB2312" w:hAnsi="仿宋_GB2312" w:eastAsia="仿宋_GB2312"/>
          <w:sz w:val="32"/>
          <w:szCs w:val="32"/>
        </w:rPr>
        <w:t>1.制定现场施工质量安全条例，施工方</w:t>
      </w:r>
      <w:r>
        <w:rPr>
          <w:rFonts w:hint="eastAsia" w:ascii="仿宋_GB2312" w:hAnsi="仿宋_GB2312" w:eastAsia="仿宋_GB2312"/>
          <w:sz w:val="32"/>
          <w:szCs w:val="32"/>
          <w:lang w:eastAsia="zh-CN"/>
        </w:rPr>
        <w:t>需</w:t>
      </w:r>
      <w:r>
        <w:rPr>
          <w:rFonts w:hint="eastAsia" w:ascii="仿宋_GB2312" w:hAnsi="仿宋_GB2312" w:eastAsia="仿宋_GB2312"/>
          <w:sz w:val="32"/>
          <w:szCs w:val="32"/>
        </w:rPr>
        <w:t>在取得施工许可证以及开工令后方可进场施工</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在分项验收过程中需经现场监理工程师批准</w:t>
      </w:r>
      <w:r>
        <w:rPr>
          <w:rFonts w:hint="eastAsia" w:ascii="仿宋_GB2312" w:hAnsi="仿宋_GB2312" w:eastAsia="仿宋_GB2312"/>
          <w:sz w:val="32"/>
          <w:szCs w:val="32"/>
          <w:lang w:eastAsia="zh-CN"/>
        </w:rPr>
        <w:t>和</w:t>
      </w:r>
      <w:r>
        <w:rPr>
          <w:rFonts w:hint="eastAsia" w:ascii="仿宋_GB2312" w:hAnsi="仿宋_GB2312" w:eastAsia="仿宋_GB2312"/>
          <w:sz w:val="32"/>
          <w:szCs w:val="32"/>
        </w:rPr>
        <w:t>县质检站同意后方可进行下一道工序，同时现场监理也会不定期抽查</w:t>
      </w:r>
      <w:r>
        <w:rPr>
          <w:rFonts w:hint="eastAsia" w:ascii="仿宋_GB2312" w:hAnsi="仿宋_GB2312" w:eastAsia="仿宋_GB2312"/>
          <w:sz w:val="32"/>
          <w:szCs w:val="32"/>
          <w:lang w:eastAsia="zh-CN"/>
        </w:rPr>
        <w:t>现场</w:t>
      </w:r>
      <w:r>
        <w:rPr>
          <w:rFonts w:hint="eastAsia" w:ascii="仿宋_GB2312" w:hAnsi="仿宋_GB2312" w:eastAsia="仿宋_GB2312"/>
          <w:sz w:val="32"/>
          <w:szCs w:val="32"/>
        </w:rPr>
        <w:t>工艺，发现质量及安全生产隐患</w:t>
      </w:r>
      <w:r>
        <w:rPr>
          <w:rFonts w:hint="eastAsia" w:ascii="仿宋_GB2312" w:hAnsi="仿宋_GB2312" w:eastAsia="仿宋_GB2312"/>
          <w:sz w:val="32"/>
          <w:szCs w:val="32"/>
          <w:lang w:eastAsia="zh-CN"/>
        </w:rPr>
        <w:t>问题</w:t>
      </w:r>
      <w:r>
        <w:rPr>
          <w:rFonts w:hint="eastAsia" w:ascii="仿宋_GB2312" w:hAnsi="仿宋_GB2312" w:eastAsia="仿宋_GB2312"/>
          <w:sz w:val="32"/>
          <w:szCs w:val="32"/>
        </w:rPr>
        <w:t>都会及时出具整改通知书</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勒令施工方严格落实整改，情节严重则开具罚款单，直至整改完成，确保做到安全施工、文明施工。</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 xml:space="preserve"> 3、项目的效益性分析。</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（1）项目预期目标完成程度</w:t>
      </w:r>
    </w:p>
    <w:p>
      <w:pPr>
        <w:spacing w:line="600" w:lineRule="exact"/>
        <w:ind w:firstLine="640" w:firstLineChars="200"/>
        <w:rPr>
          <w:rFonts w:hint="default"/>
          <w:lang w:val="en-US" w:eastAsia="zh-CN"/>
        </w:rPr>
      </w:pPr>
      <w:r>
        <w:rPr>
          <w:rFonts w:hint="eastAsia" w:ascii="仿宋_GB2312" w:hAnsi="仿宋_GB2312" w:eastAsia="仿宋_GB2312"/>
          <w:sz w:val="32"/>
          <w:szCs w:val="32"/>
        </w:rPr>
        <w:t>该项目按照</w:t>
      </w:r>
      <w:r>
        <w:rPr>
          <w:rFonts w:hint="eastAsia" w:ascii="仿宋_GB2312" w:hAnsi="仿宋_GB2312" w:eastAsia="仿宋_GB2312"/>
          <w:sz w:val="32"/>
          <w:szCs w:val="32"/>
          <w:lang w:eastAsia="zh-CN"/>
        </w:rPr>
        <w:t>既定</w:t>
      </w:r>
      <w:r>
        <w:rPr>
          <w:rFonts w:hint="eastAsia" w:ascii="仿宋_GB2312" w:hAnsi="仿宋_GB2312" w:eastAsia="仿宋_GB2312"/>
          <w:sz w:val="32"/>
          <w:szCs w:val="32"/>
        </w:rPr>
        <w:t>方案有计划、有步骤稳妥实施，但</w:t>
      </w:r>
      <w:r>
        <w:rPr>
          <w:rFonts w:hint="eastAsia" w:ascii="仿宋_GB2312" w:hAnsi="仿宋_GB2312" w:eastAsia="仿宋_GB2312"/>
          <w:sz w:val="32"/>
          <w:szCs w:val="32"/>
          <w:lang w:eastAsia="zh-CN"/>
        </w:rPr>
        <w:t>疫情、雨季和屋面设计工艺难度大等客观因素</w:t>
      </w:r>
      <w:r>
        <w:rPr>
          <w:rFonts w:hint="eastAsia" w:ascii="仿宋_GB2312" w:hAnsi="仿宋_GB2312" w:eastAsia="仿宋_GB2312"/>
          <w:sz w:val="32"/>
          <w:szCs w:val="32"/>
        </w:rPr>
        <w:t>造成了一定的工期延误，我委</w:t>
      </w:r>
      <w:r>
        <w:rPr>
          <w:rFonts w:hint="eastAsia" w:ascii="仿宋_GB2312" w:hAnsi="仿宋_GB2312" w:eastAsia="仿宋_GB2312"/>
          <w:sz w:val="32"/>
          <w:szCs w:val="32"/>
          <w:lang w:eastAsia="zh-CN"/>
        </w:rPr>
        <w:t>要求施工单位重新制定倒排工期表，加班加边和增派人手，</w:t>
      </w:r>
      <w:r>
        <w:rPr>
          <w:rFonts w:hint="eastAsia" w:ascii="仿宋_GB2312" w:hAnsi="仿宋_GB2312" w:eastAsia="仿宋_GB2312"/>
          <w:sz w:val="32"/>
          <w:szCs w:val="32"/>
          <w:lang w:val="en-US" w:eastAsia="zh-CN"/>
        </w:rPr>
        <w:t>已完成项目联合验收。结算审核方面未完成，原因是施工单位管理能力不足，资料不完善及受疫情、雨季等客观因素影响，项目整体进度滞后。</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（2）项目实施对经济和社会的影响</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经济效益。通过项目的实施可以和促进服务业、建材业、金融保险业等行业的发展，医疗健康服务业的发展又涉及机械、钢材、建材等几十个工业部门发展，因此本项目的建设对本地相关产业具有明显的促进作用。</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2、社会效益。随着保亭城市化步伐的加快，大量劳动力将从农业、农村中解放出来，城市就业问题</w:t>
      </w:r>
      <w:r>
        <w:rPr>
          <w:rFonts w:hint="eastAsia" w:ascii="仿宋_GB2312" w:hAnsi="仿宋_GB2312" w:eastAsia="仿宋_GB2312"/>
          <w:sz w:val="32"/>
          <w:szCs w:val="32"/>
          <w:lang w:eastAsia="zh-CN"/>
        </w:rPr>
        <w:t>日益</w:t>
      </w:r>
      <w:r>
        <w:rPr>
          <w:rFonts w:hint="eastAsia" w:ascii="仿宋_GB2312" w:hAnsi="仿宋_GB2312" w:eastAsia="仿宋_GB2312"/>
          <w:sz w:val="32"/>
          <w:szCs w:val="32"/>
        </w:rPr>
        <w:t>严峻。</w:t>
      </w:r>
      <w:r>
        <w:rPr>
          <w:rFonts w:hint="eastAsia" w:ascii="仿宋_GB2312" w:hAnsi="仿宋_GB2312" w:eastAsia="仿宋_GB2312"/>
          <w:sz w:val="32"/>
          <w:szCs w:val="32"/>
          <w:lang w:eastAsia="zh-CN"/>
        </w:rPr>
        <w:t>本</w:t>
      </w:r>
      <w:r>
        <w:rPr>
          <w:rFonts w:hint="eastAsia" w:ascii="仿宋_GB2312" w:hAnsi="仿宋_GB2312" w:eastAsia="仿宋_GB2312"/>
          <w:sz w:val="32"/>
          <w:szCs w:val="32"/>
        </w:rPr>
        <w:t>项目建设不仅能够在建设期内提供大量就业岗位，运营期间</w:t>
      </w:r>
      <w:r>
        <w:rPr>
          <w:rFonts w:hint="eastAsia" w:ascii="仿宋_GB2312" w:hAnsi="仿宋_GB2312" w:eastAsia="仿宋_GB2312"/>
          <w:sz w:val="32"/>
          <w:szCs w:val="32"/>
          <w:lang w:eastAsia="zh-CN"/>
        </w:rPr>
        <w:t>的</w:t>
      </w:r>
      <w:r>
        <w:rPr>
          <w:rFonts w:hint="eastAsia" w:ascii="仿宋_GB2312" w:hAnsi="仿宋_GB2312" w:eastAsia="仿宋_GB2312"/>
          <w:sz w:val="32"/>
          <w:szCs w:val="32"/>
        </w:rPr>
        <w:t>管理、居民健康服务等</w:t>
      </w:r>
      <w:r>
        <w:rPr>
          <w:rFonts w:hint="eastAsia" w:ascii="仿宋_GB2312" w:hAnsi="仿宋_GB2312" w:eastAsia="仿宋_GB2312"/>
          <w:sz w:val="32"/>
          <w:szCs w:val="32"/>
          <w:lang w:eastAsia="zh-CN"/>
        </w:rPr>
        <w:t>内容</w:t>
      </w:r>
      <w:r>
        <w:rPr>
          <w:rFonts w:hint="eastAsia" w:ascii="仿宋_GB2312" w:hAnsi="仿宋_GB2312" w:eastAsia="仿宋_GB2312"/>
          <w:sz w:val="32"/>
          <w:szCs w:val="32"/>
        </w:rPr>
        <w:t>也将长期为社会解决大量就业问题。</w:t>
      </w:r>
    </w:p>
    <w:p>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lang w:val="en-US" w:eastAsia="zh-CN"/>
        </w:rPr>
        <w:t>3</w:t>
      </w:r>
      <w:r>
        <w:rPr>
          <w:rFonts w:hint="eastAsia" w:ascii="仿宋_GB2312" w:hAnsi="仿宋_GB2312" w:eastAsia="仿宋_GB2312"/>
          <w:sz w:val="32"/>
          <w:szCs w:val="32"/>
        </w:rPr>
        <w:t>、项目的可持续性分析。</w:t>
      </w:r>
    </w:p>
    <w:p>
      <w:pPr>
        <w:tabs>
          <w:tab w:val="left" w:pos="720"/>
        </w:tabs>
        <w:spacing w:line="600" w:lineRule="exact"/>
        <w:ind w:firstLine="640" w:firstLineChars="200"/>
        <w:outlineLvl w:val="0"/>
        <w:rPr>
          <w:rFonts w:ascii="仿宋_GB2312" w:hAnsi="仿宋_GB2312" w:eastAsia="仿宋_GB2312"/>
          <w:sz w:val="32"/>
          <w:szCs w:val="32"/>
        </w:rPr>
      </w:pPr>
      <w:r>
        <w:rPr>
          <w:rFonts w:hint="eastAsia" w:ascii="仿宋_GB2312" w:hAnsi="仿宋_GB2312" w:eastAsia="仿宋_GB2312"/>
          <w:sz w:val="32"/>
          <w:szCs w:val="32"/>
        </w:rPr>
        <w:t>根据国务院印发的《“十三五”期间深化医药卫生体制改革规划暨实施方案的通知》中提到的“以全科医生为重点的人才队伍建设得到加强，基层人才不足状况得到有效改善”、“推进医疗资源结构优化和补助调整，充分发挥中医药在疾病预防控制和医疗服务中的作用”、“积极推广中医适宜技术。加强中药资源保护、研究开发和合理利用”要求，县中医医院的建成</w:t>
      </w:r>
      <w:r>
        <w:rPr>
          <w:rFonts w:hint="eastAsia" w:ascii="仿宋_GB2312" w:hAnsi="仿宋_GB2312" w:eastAsia="仿宋_GB2312"/>
          <w:sz w:val="32"/>
          <w:szCs w:val="32"/>
          <w:lang w:eastAsia="zh-CN"/>
        </w:rPr>
        <w:t>能</w:t>
      </w:r>
      <w:r>
        <w:rPr>
          <w:rFonts w:hint="eastAsia" w:ascii="仿宋_GB2312" w:hAnsi="仿宋_GB2312" w:eastAsia="仿宋_GB2312"/>
          <w:sz w:val="32"/>
          <w:szCs w:val="32"/>
        </w:rPr>
        <w:t>弥补我县中</w:t>
      </w:r>
      <w:r>
        <w:rPr>
          <w:rFonts w:hint="eastAsia" w:ascii="仿宋_GB2312" w:hAnsi="仿宋_GB2312" w:eastAsia="仿宋_GB2312"/>
          <w:sz w:val="32"/>
          <w:szCs w:val="32"/>
          <w:lang w:eastAsia="zh-CN"/>
        </w:rPr>
        <w:t>医</w:t>
      </w:r>
      <w:r>
        <w:rPr>
          <w:rFonts w:hint="eastAsia" w:ascii="仿宋_GB2312" w:hAnsi="仿宋_GB2312" w:eastAsia="仿宋_GB2312"/>
          <w:sz w:val="32"/>
          <w:szCs w:val="32"/>
        </w:rPr>
        <w:t>医院方面的空白，对我国南方的“四大南药”</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“黎药”</w:t>
      </w:r>
      <w:r>
        <w:rPr>
          <w:rFonts w:hint="eastAsia" w:ascii="仿宋_GB2312" w:hAnsi="仿宋_GB2312" w:eastAsia="仿宋_GB2312"/>
          <w:sz w:val="32"/>
          <w:szCs w:val="32"/>
          <w:lang w:eastAsia="zh-CN"/>
        </w:rPr>
        <w:t>和</w:t>
      </w:r>
      <w:r>
        <w:rPr>
          <w:rFonts w:hint="eastAsia" w:ascii="仿宋_GB2312" w:hAnsi="仿宋_GB2312" w:eastAsia="仿宋_GB2312"/>
          <w:sz w:val="32"/>
          <w:szCs w:val="32"/>
        </w:rPr>
        <w:t>“苗医”等民间传统疗法将起到一定的鼓励和保护</w:t>
      </w:r>
      <w:r>
        <w:rPr>
          <w:rFonts w:hint="eastAsia" w:ascii="仿宋_GB2312" w:hAnsi="仿宋_GB2312" w:eastAsia="仿宋_GB2312"/>
          <w:sz w:val="32"/>
          <w:szCs w:val="32"/>
          <w:lang w:eastAsia="zh-CN"/>
        </w:rPr>
        <w:t>作用</w:t>
      </w:r>
      <w:r>
        <w:rPr>
          <w:rFonts w:hint="eastAsia" w:ascii="仿宋_GB2312" w:hAnsi="仿宋_GB2312" w:eastAsia="仿宋_GB2312"/>
          <w:sz w:val="32"/>
          <w:szCs w:val="32"/>
        </w:rPr>
        <w:t>。同时，随着我国老龄化社会到来，老年人对中医康养的需求和依赖日益加大，项目的建成将极大</w:t>
      </w:r>
      <w:r>
        <w:rPr>
          <w:rFonts w:hint="eastAsia" w:ascii="仿宋_GB2312" w:hAnsi="仿宋_GB2312" w:eastAsia="仿宋_GB2312"/>
          <w:sz w:val="32"/>
          <w:szCs w:val="32"/>
          <w:lang w:eastAsia="zh-CN"/>
        </w:rPr>
        <w:t>地</w:t>
      </w:r>
      <w:r>
        <w:rPr>
          <w:rFonts w:hint="eastAsia" w:ascii="仿宋_GB2312" w:hAnsi="仿宋_GB2312" w:eastAsia="仿宋_GB2312"/>
          <w:sz w:val="32"/>
          <w:szCs w:val="32"/>
        </w:rPr>
        <w:t>改善老年人日常的就医环境，从而提高居民的幸福感和满意度。</w:t>
      </w:r>
    </w:p>
    <w:p>
      <w:pPr>
        <w:tabs>
          <w:tab w:val="left" w:pos="900"/>
          <w:tab w:val="left" w:pos="1080"/>
        </w:tabs>
        <w:spacing w:line="600" w:lineRule="exact"/>
        <w:ind w:firstLine="643" w:firstLineChars="200"/>
        <w:outlineLvl w:val="0"/>
        <w:rPr>
          <w:rFonts w:hint="default" w:ascii="仿宋_GB2312" w:hAnsi="仿宋_GB2312" w:eastAsia="仿宋_GB2312"/>
          <w:b/>
          <w:bCs/>
          <w:sz w:val="32"/>
          <w:szCs w:val="32"/>
          <w:lang w:val="en-US" w:eastAsia="zh-CN"/>
        </w:rPr>
      </w:pPr>
      <w:r>
        <w:rPr>
          <w:rFonts w:hint="eastAsia" w:ascii="仿宋_GB2312" w:hAnsi="仿宋_GB2312" w:eastAsia="仿宋_GB2312"/>
          <w:b/>
          <w:bCs/>
          <w:sz w:val="32"/>
          <w:szCs w:val="32"/>
        </w:rPr>
        <w:t>五、</w:t>
      </w:r>
      <w:r>
        <w:rPr>
          <w:rFonts w:hint="eastAsia" w:ascii="仿宋_GB2312" w:hAnsi="仿宋_GB2312" w:eastAsia="仿宋_GB2312"/>
          <w:b/>
          <w:bCs/>
          <w:sz w:val="32"/>
          <w:szCs w:val="32"/>
          <w:lang w:val="en-US" w:eastAsia="zh-CN"/>
        </w:rPr>
        <w:t>下一步计划</w:t>
      </w:r>
    </w:p>
    <w:p>
      <w:pPr>
        <w:pStyle w:val="2"/>
        <w:ind w:firstLine="640" w:firstLineChars="200"/>
        <w:rPr>
          <w:rFonts w:hint="default" w:ascii="仿宋_GB2312" w:hAnsi="仿宋_GB2312" w:eastAsia="仿宋_GB2312"/>
          <w:bCs/>
          <w:color w:val="000000"/>
          <w:sz w:val="32"/>
          <w:szCs w:val="32"/>
          <w:lang w:val="en-US" w:eastAsia="zh-CN"/>
        </w:rPr>
      </w:pPr>
      <w:r>
        <w:rPr>
          <w:rFonts w:hint="eastAsia" w:ascii="仿宋_GB2312" w:hAnsi="仿宋_GB2312" w:eastAsia="仿宋_GB2312"/>
          <w:bCs/>
          <w:color w:val="000000"/>
          <w:sz w:val="32"/>
          <w:szCs w:val="32"/>
          <w:lang w:val="en-US" w:eastAsia="zh-CN"/>
        </w:rPr>
        <w:t>推进项目财务决算。</w:t>
      </w:r>
    </w:p>
    <w:p>
      <w:pPr>
        <w:rPr>
          <w:rFonts w:hint="eastAsia" w:ascii="仿宋_GB2312" w:hAnsi="仿宋_GB2312" w:eastAsia="仿宋_GB2312"/>
          <w:bCs/>
          <w:color w:val="000000"/>
          <w:sz w:val="32"/>
          <w:szCs w:val="32"/>
          <w:lang w:val="en-US" w:eastAsia="zh-CN"/>
        </w:rPr>
      </w:pPr>
    </w:p>
    <w:p>
      <w:pPr>
        <w:pStyle w:val="2"/>
        <w:rPr>
          <w:rFonts w:hint="eastAsia" w:ascii="仿宋_GB2312" w:hAnsi="仿宋_GB2312" w:eastAsia="仿宋_GB2312"/>
          <w:bCs/>
          <w:color w:val="000000"/>
          <w:sz w:val="32"/>
          <w:szCs w:val="32"/>
          <w:lang w:val="en-US" w:eastAsia="zh-CN"/>
        </w:rPr>
      </w:pPr>
    </w:p>
    <w:p>
      <w:pPr>
        <w:ind w:firstLine="3200" w:firstLineChars="1000"/>
        <w:rPr>
          <w:rFonts w:hint="eastAsia" w:ascii="仿宋_GB2312" w:hAnsi="仿宋_GB2312" w:eastAsia="仿宋_GB2312"/>
          <w:bCs/>
          <w:color w:val="000000"/>
          <w:sz w:val="32"/>
          <w:szCs w:val="32"/>
          <w:lang w:val="en-US" w:eastAsia="zh-CN"/>
        </w:rPr>
      </w:pPr>
      <w:r>
        <w:rPr>
          <w:rFonts w:hint="eastAsia" w:ascii="仿宋_GB2312" w:hAnsi="仿宋_GB2312" w:eastAsia="仿宋_GB2312"/>
          <w:bCs/>
          <w:color w:val="000000"/>
          <w:sz w:val="32"/>
          <w:szCs w:val="32"/>
          <w:lang w:val="en-US" w:eastAsia="zh-CN"/>
        </w:rPr>
        <w:t>保亭黎族苗族自治县卫生健康委员会</w:t>
      </w:r>
    </w:p>
    <w:p>
      <w:pPr>
        <w:pStyle w:val="2"/>
        <w:ind w:firstLine="4480" w:firstLineChars="1400"/>
        <w:rPr>
          <w:rFonts w:hint="default"/>
          <w:lang w:val="en-US" w:eastAsia="zh-CN"/>
        </w:rPr>
      </w:pPr>
      <w:r>
        <w:rPr>
          <w:rFonts w:hint="eastAsia" w:ascii="仿宋_GB2312" w:hAnsi="仿宋_GB2312" w:eastAsia="仿宋_GB2312"/>
          <w:bCs/>
          <w:color w:val="000000"/>
          <w:sz w:val="32"/>
          <w:szCs w:val="32"/>
          <w:lang w:val="en-US" w:eastAsia="zh-CN"/>
        </w:rPr>
        <w:t>2024年3月1日</w:t>
      </w:r>
    </w:p>
    <w:sectPr>
      <w:headerReference r:id="rId3" w:type="default"/>
      <w:footerReference r:id="rId5" w:type="default"/>
      <w:headerReference r:id="rId4" w:type="even"/>
      <w:footerReference r:id="rId6" w:type="even"/>
      <w:pgSz w:w="11906" w:h="16838"/>
      <w:pgMar w:top="1701" w:right="1587" w:bottom="1474" w:left="1587" w:header="851" w:footer="964"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ms Rmn">
    <w:altName w:val="Segoe Print"/>
    <w:panose1 w:val="02020603040505020304"/>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t>- 1 -</w:t>
    </w:r>
    <w:r>
      <w:rPr>
        <w:rFonts w:hint="eastAsia" w:ascii="仿宋_GB2312" w:eastAsia="仿宋_GB2312"/>
        <w:sz w:val="28"/>
        <w:szCs w:val="28"/>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t>- 2 -</w:t>
    </w:r>
    <w:r>
      <w:rPr>
        <w:rFonts w:hint="eastAsia" w:ascii="仿宋_GB2312" w:eastAsia="仿宋_GB2312"/>
        <w:sz w:val="28"/>
        <w:szCs w:val="28"/>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UxMjhiNmUzZDFlYWViZTA5YzIzYWQ0MWQyZjliOTMifQ=="/>
  </w:docVars>
  <w:rsids>
    <w:rsidRoot w:val="00000000"/>
    <w:rsid w:val="03CE7CF1"/>
    <w:rsid w:val="04FF3EDA"/>
    <w:rsid w:val="085F4DD5"/>
    <w:rsid w:val="08D226FF"/>
    <w:rsid w:val="0A40121D"/>
    <w:rsid w:val="0CD22E44"/>
    <w:rsid w:val="0CFE3AD8"/>
    <w:rsid w:val="0F4627D5"/>
    <w:rsid w:val="12DE0003"/>
    <w:rsid w:val="134E0A03"/>
    <w:rsid w:val="13F42654"/>
    <w:rsid w:val="146D2C0E"/>
    <w:rsid w:val="148C5715"/>
    <w:rsid w:val="170610F8"/>
    <w:rsid w:val="19C52C80"/>
    <w:rsid w:val="1C1C39A4"/>
    <w:rsid w:val="1CA175B8"/>
    <w:rsid w:val="1E29229C"/>
    <w:rsid w:val="21F66939"/>
    <w:rsid w:val="23B3363E"/>
    <w:rsid w:val="2492221D"/>
    <w:rsid w:val="285A12A4"/>
    <w:rsid w:val="291B0A33"/>
    <w:rsid w:val="2A9A007E"/>
    <w:rsid w:val="2C5C383D"/>
    <w:rsid w:val="2DAC5BF8"/>
    <w:rsid w:val="320C7AB3"/>
    <w:rsid w:val="331309CD"/>
    <w:rsid w:val="35D2691D"/>
    <w:rsid w:val="35DF5029"/>
    <w:rsid w:val="35FD74A4"/>
    <w:rsid w:val="3BA2774E"/>
    <w:rsid w:val="3CC44CC3"/>
    <w:rsid w:val="3D940332"/>
    <w:rsid w:val="3EF861AE"/>
    <w:rsid w:val="3FEB0352"/>
    <w:rsid w:val="40F77B80"/>
    <w:rsid w:val="415E7BFF"/>
    <w:rsid w:val="428E1923"/>
    <w:rsid w:val="429A2DFF"/>
    <w:rsid w:val="4335673E"/>
    <w:rsid w:val="43D0673D"/>
    <w:rsid w:val="44354C47"/>
    <w:rsid w:val="450F36EA"/>
    <w:rsid w:val="467F03FC"/>
    <w:rsid w:val="49725FF6"/>
    <w:rsid w:val="4B1550A5"/>
    <w:rsid w:val="4B9868B7"/>
    <w:rsid w:val="4BEB208F"/>
    <w:rsid w:val="4CF16C74"/>
    <w:rsid w:val="4F4A35FA"/>
    <w:rsid w:val="50DD1B6F"/>
    <w:rsid w:val="527B2388"/>
    <w:rsid w:val="53146370"/>
    <w:rsid w:val="534A7FE3"/>
    <w:rsid w:val="535A0A64"/>
    <w:rsid w:val="556D2359"/>
    <w:rsid w:val="5627460C"/>
    <w:rsid w:val="564B3E56"/>
    <w:rsid w:val="568D0913"/>
    <w:rsid w:val="576C677A"/>
    <w:rsid w:val="57DA3E17"/>
    <w:rsid w:val="585D4315"/>
    <w:rsid w:val="589F2B11"/>
    <w:rsid w:val="5A47527D"/>
    <w:rsid w:val="5CEB1EEF"/>
    <w:rsid w:val="5E5E5C71"/>
    <w:rsid w:val="6115578D"/>
    <w:rsid w:val="61B56F70"/>
    <w:rsid w:val="620D2908"/>
    <w:rsid w:val="64F46001"/>
    <w:rsid w:val="68911096"/>
    <w:rsid w:val="68ED4F9C"/>
    <w:rsid w:val="69270753"/>
    <w:rsid w:val="6A0C7949"/>
    <w:rsid w:val="6A507835"/>
    <w:rsid w:val="6A6E66DF"/>
    <w:rsid w:val="6AF3785D"/>
    <w:rsid w:val="6C1F3963"/>
    <w:rsid w:val="6E66190F"/>
    <w:rsid w:val="6E7D7067"/>
    <w:rsid w:val="6F1E5FAD"/>
    <w:rsid w:val="6FD62F9F"/>
    <w:rsid w:val="6FF35A85"/>
    <w:rsid w:val="70090BB2"/>
    <w:rsid w:val="71C07997"/>
    <w:rsid w:val="74A25132"/>
    <w:rsid w:val="780215B6"/>
    <w:rsid w:val="79C54207"/>
    <w:rsid w:val="7AAB31A1"/>
    <w:rsid w:val="7BC90E5F"/>
    <w:rsid w:val="7CEF3F9C"/>
    <w:rsid w:val="7D6007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仿宋_GB2312"/>
      <w:sz w:val="24"/>
      <w:szCs w:val="22"/>
      <w:lang w:val="en-US" w:eastAsia="zh-CN" w:bidi="ar-SA"/>
    </w:rPr>
  </w:style>
  <w:style w:type="paragraph" w:styleId="3">
    <w:name w:val="heading 3"/>
    <w:basedOn w:val="1"/>
    <w:next w:val="1"/>
    <w:link w:val="15"/>
    <w:autoRedefine/>
    <w:qFormat/>
    <w:uiPriority w:val="0"/>
    <w:pPr>
      <w:tabs>
        <w:tab w:val="left" w:pos="720"/>
      </w:tabs>
      <w:autoSpaceDE w:val="0"/>
      <w:autoSpaceDN w:val="0"/>
      <w:adjustRightInd w:val="0"/>
      <w:spacing w:before="120"/>
      <w:textAlignment w:val="baseline"/>
      <w:outlineLvl w:val="2"/>
    </w:pPr>
    <w:rPr>
      <w:rFonts w:ascii="宋体" w:hAnsi="Tms Rmn" w:cs="Times New Roman"/>
      <w:b/>
      <w:szCs w:val="20"/>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spacing w:before="120"/>
    </w:pPr>
    <w:rPr>
      <w:rFonts w:ascii="Arial" w:hAnsi="Arial"/>
    </w:rPr>
  </w:style>
  <w:style w:type="paragraph" w:styleId="4">
    <w:name w:val="Normal Indent"/>
    <w:basedOn w:val="1"/>
    <w:autoRedefine/>
    <w:unhideWhenUsed/>
    <w:qFormat/>
    <w:uiPriority w:val="99"/>
    <w:pPr>
      <w:ind w:firstLine="420" w:firstLineChars="200"/>
    </w:pPr>
  </w:style>
  <w:style w:type="paragraph" w:styleId="5">
    <w:name w:val="Date"/>
    <w:basedOn w:val="1"/>
    <w:next w:val="1"/>
    <w:link w:val="14"/>
    <w:autoRedefine/>
    <w:unhideWhenUsed/>
    <w:qFormat/>
    <w:uiPriority w:val="99"/>
    <w:pPr>
      <w:ind w:left="100" w:leftChars="2500"/>
    </w:pPr>
  </w:style>
  <w:style w:type="paragraph" w:styleId="6">
    <w:name w:val="footer"/>
    <w:basedOn w:val="1"/>
    <w:link w:val="16"/>
    <w:autoRedefine/>
    <w:unhideWhenUsed/>
    <w:qFormat/>
    <w:uiPriority w:val="99"/>
    <w:pPr>
      <w:tabs>
        <w:tab w:val="center" w:pos="4153"/>
        <w:tab w:val="right" w:pos="8306"/>
      </w:tabs>
      <w:snapToGrid w:val="0"/>
      <w:jc w:val="left"/>
    </w:pPr>
    <w:rPr>
      <w:sz w:val="18"/>
    </w:rPr>
  </w:style>
  <w:style w:type="paragraph" w:styleId="7">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qFormat/>
    <w:uiPriority w:val="0"/>
    <w:pPr>
      <w:spacing w:before="100" w:beforeAutospacing="1" w:after="100" w:afterAutospacing="1"/>
      <w:jc w:val="left"/>
    </w:pPr>
    <w:rPr>
      <w:rFonts w:cs="Times New Roman"/>
    </w:rPr>
  </w:style>
  <w:style w:type="paragraph" w:customStyle="1" w:styleId="11">
    <w:name w:val="海南化工城正文"/>
    <w:basedOn w:val="12"/>
    <w:qFormat/>
    <w:uiPriority w:val="0"/>
    <w:pPr>
      <w:ind w:firstLine="480"/>
    </w:pPr>
  </w:style>
  <w:style w:type="paragraph" w:customStyle="1" w:styleId="12">
    <w:name w:val="样式 电镀正文 + 首行缩进:  2 字符"/>
    <w:basedOn w:val="13"/>
    <w:autoRedefine/>
    <w:qFormat/>
    <w:uiPriority w:val="0"/>
    <w:pPr>
      <w:spacing w:line="324" w:lineRule="auto"/>
    </w:pPr>
    <w:rPr>
      <w:rFonts w:cs="宋体"/>
      <w:szCs w:val="20"/>
    </w:rPr>
  </w:style>
  <w:style w:type="paragraph" w:customStyle="1" w:styleId="13">
    <w:name w:val="电镀正文"/>
    <w:basedOn w:val="4"/>
    <w:qFormat/>
    <w:uiPriority w:val="0"/>
    <w:pPr>
      <w:spacing w:line="400" w:lineRule="exact"/>
      <w:ind w:firstLine="200"/>
    </w:pPr>
    <w:rPr>
      <w:rFonts w:ascii="宋体" w:hAnsi="宋体"/>
    </w:rPr>
  </w:style>
  <w:style w:type="character" w:customStyle="1" w:styleId="14">
    <w:name w:val="日期 字符"/>
    <w:basedOn w:val="10"/>
    <w:link w:val="5"/>
    <w:autoRedefine/>
    <w:qFormat/>
    <w:uiPriority w:val="99"/>
  </w:style>
  <w:style w:type="character" w:customStyle="1" w:styleId="15">
    <w:name w:val="标题 3 字符"/>
    <w:basedOn w:val="10"/>
    <w:link w:val="3"/>
    <w:autoRedefine/>
    <w:qFormat/>
    <w:uiPriority w:val="0"/>
    <w:rPr>
      <w:rFonts w:ascii="宋体" w:hAnsi="Tms Rmn" w:eastAsia="宋体" w:cs="Times New Roman"/>
      <w:b/>
      <w:sz w:val="24"/>
    </w:rPr>
  </w:style>
  <w:style w:type="character" w:customStyle="1" w:styleId="16">
    <w:name w:val="页脚 字符"/>
    <w:basedOn w:val="10"/>
    <w:link w:val="6"/>
    <w:autoRedefine/>
    <w:qFormat/>
    <w:uiPriority w:val="99"/>
    <w:rPr>
      <w:kern w:val="2"/>
      <w:sz w:val="18"/>
      <w:szCs w:val="22"/>
    </w:rPr>
  </w:style>
  <w:style w:type="character" w:customStyle="1" w:styleId="17">
    <w:name w:val="font11"/>
    <w:basedOn w:val="10"/>
    <w:qFormat/>
    <w:uiPriority w:val="0"/>
    <w:rPr>
      <w:rFonts w:hint="default" w:ascii="仿宋_GB2312" w:eastAsia="仿宋_GB2312" w:cs="仿宋_GB2312"/>
      <w:color w:val="000000"/>
      <w:sz w:val="20"/>
      <w:szCs w:val="20"/>
      <w:u w:val="none"/>
    </w:rPr>
  </w:style>
  <w:style w:type="character" w:customStyle="1" w:styleId="18">
    <w:name w:val="font31"/>
    <w:basedOn w:val="10"/>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2136</Words>
  <Characters>2321</Characters>
  <Lines>29</Lines>
  <Paragraphs>8</Paragraphs>
  <TotalTime>3</TotalTime>
  <ScaleCrop>false</ScaleCrop>
  <LinksUpToDate>false</LinksUpToDate>
  <CharactersWithSpaces>2335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2021-04-13T02:59:00Z</dcterms:created>
  <dc:creator>Administrator</dc:creator>
  <cp:lastModifiedBy>WPS_1650449117</cp:lastModifiedBy>
  <cp:lastPrinted>2022-07-11T01:17:00Z</cp:lastPrinted>
  <dcterms:modified xsi:type="dcterms:W3CDTF">2024-03-04T09:28:59Z</dcterms:modified>
  <dc:title>保亭黎族苗族自治县财政局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631432238ABC4C1083713D0BAEE581A2</vt:lpwstr>
  </property>
</Properties>
</file>