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D6" w:rsidRDefault="00521AD6" w:rsidP="00521AD6">
      <w:pPr>
        <w:spacing w:line="560" w:lineRule="exact"/>
        <w:ind w:firstLineChars="150" w:firstLine="3168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年卫生健康专项资金绩效评价报告</w:t>
      </w:r>
    </w:p>
    <w:p w:rsidR="00521AD6" w:rsidRDefault="00521AD6">
      <w:pPr>
        <w:pStyle w:val="TOAHeading"/>
        <w:spacing w:line="560" w:lineRule="exact"/>
      </w:pPr>
    </w:p>
    <w:p w:rsidR="00521AD6" w:rsidRDefault="00521AD6" w:rsidP="007B431E">
      <w:pPr>
        <w:spacing w:line="560" w:lineRule="exact"/>
        <w:ind w:firstLineChars="249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一、项目概况</w:t>
      </w:r>
    </w:p>
    <w:p w:rsidR="00521AD6" w:rsidRDefault="00521AD6">
      <w:p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（一）项目单位基本情况</w:t>
      </w:r>
    </w:p>
    <w:p w:rsidR="00521AD6" w:rsidRDefault="00521AD6" w:rsidP="007B431E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保亭黎族苗族自治县响水镇卫生院（以下简称保亭县响水镇卫生院）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>
        <w:rPr>
          <w:rFonts w:ascii="仿宋_GB2312" w:eastAsia="仿宋_GB2312" w:hAnsi="仿宋_GB2312" w:cs="仿宋_GB2312" w:hint="eastAsia"/>
          <w:sz w:val="32"/>
          <w:szCs w:val="32"/>
        </w:rPr>
        <w:t>坐落于保亭县响水镇金江居（海榆中线</w:t>
      </w:r>
      <w:r>
        <w:rPr>
          <w:rFonts w:ascii="仿宋_GB2312" w:eastAsia="仿宋_GB2312" w:hAnsi="仿宋_GB2312" w:cs="仿宋_GB2312"/>
          <w:sz w:val="32"/>
          <w:szCs w:val="32"/>
        </w:rPr>
        <w:t>244</w:t>
      </w:r>
      <w:r>
        <w:rPr>
          <w:rFonts w:ascii="仿宋_GB2312" w:eastAsia="仿宋_GB2312" w:hAnsi="仿宋_GB2312" w:cs="仿宋_GB2312" w:hint="eastAsia"/>
          <w:sz w:val="32"/>
          <w:szCs w:val="32"/>
        </w:rPr>
        <w:t>公里东侧</w:t>
      </w:r>
      <w:r>
        <w:rPr>
          <w:rFonts w:ascii="仿宋_GB2312" w:eastAsia="仿宋_GB2312" w:hAnsi="仿宋_GB2312" w:cs="仿宋_GB2312"/>
          <w:sz w:val="32"/>
          <w:szCs w:val="32"/>
        </w:rPr>
        <w:t>300</w:t>
      </w:r>
      <w:r>
        <w:rPr>
          <w:rFonts w:ascii="仿宋_GB2312" w:eastAsia="仿宋_GB2312" w:hAnsi="仿宋_GB2312" w:cs="仿宋_GB2312" w:hint="eastAsia"/>
          <w:sz w:val="32"/>
          <w:szCs w:val="32"/>
        </w:rPr>
        <w:t>米处），</w:t>
      </w:r>
      <w:r>
        <w:rPr>
          <w:rFonts w:ascii="仿宋_GB2312" w:eastAsia="仿宋_GB2312" w:hAnsi="仿宋_GB2312" w:cs="仿宋_GB2312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sz w:val="32"/>
          <w:szCs w:val="32"/>
        </w:rPr>
        <w:t>经营范围包括开展预防保健、全科医疗、内科、外科、妇产科、儿科、口腔科、精神科、医学检验、医学影像等。</w:t>
      </w:r>
    </w:p>
    <w:p w:rsidR="00521AD6" w:rsidRDefault="00521AD6">
      <w:pPr>
        <w:numPr>
          <w:ilvl w:val="0"/>
          <w:numId w:val="1"/>
        </w:num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项目基本性质，用途和主要内容、涉及范围</w:t>
      </w:r>
    </w:p>
    <w:p w:rsidR="00521AD6" w:rsidRDefault="00521AD6" w:rsidP="007B431E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卫生健康发展专项资金，为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年预算经费，为中央级、省级及</w:t>
      </w:r>
      <w:r w:rsidRPr="00173A43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县（区）级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财政资金。该专项经费主要用于：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基本公共卫生服务项目补助资金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基本药物制度补助资金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、“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2+3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”健康服务包、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食品污染和有害因素检测、食源性疾病监测、食品放射性监测等食品安全保障项目资金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妇女“两癌”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t xml:space="preserve"> </w:t>
      </w:r>
      <w:r w:rsidRPr="00DB014B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2022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年鼠疫监测项目工作经费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健康素养监测项目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适龄女生</w:t>
      </w:r>
      <w:r w:rsidRPr="00DB014B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HPV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疫苗接种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妇幼卫生监测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521AD6" w:rsidRDefault="00521AD6" w:rsidP="007B431E">
      <w:pPr>
        <w:spacing w:line="560" w:lineRule="exact"/>
        <w:ind w:left="645" w:firstLineChars="100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二、项目资金使用及管理情况</w:t>
      </w:r>
    </w:p>
    <w:p w:rsidR="00521AD6" w:rsidRDefault="00521AD6" w:rsidP="007B431E">
      <w:pPr>
        <w:spacing w:line="560" w:lineRule="exact"/>
        <w:ind w:firstLineChars="2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（一）项目资金到位情况分析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卫生健康发展专项资金全年预算数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239.22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其中：省级资金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239.227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万元。</w:t>
      </w:r>
    </w:p>
    <w:p w:rsidR="00521AD6" w:rsidRDefault="00521AD6" w:rsidP="007B431E">
      <w:pPr>
        <w:spacing w:line="560" w:lineRule="exact"/>
        <w:ind w:firstLineChars="3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（二）项目资金使用情况分析</w:t>
      </w:r>
    </w:p>
    <w:p w:rsidR="00521AD6" w:rsidRPr="00D07187" w:rsidRDefault="00521AD6" w:rsidP="007B431E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卫生健康发展专项资金预算数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239.22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>
        <w:rPr>
          <w:rFonts w:ascii="仿宋_GB2312" w:eastAsia="仿宋_GB2312" w:hAnsi="仿宋_GB2312" w:cs="仿宋_GB2312"/>
          <w:sz w:val="32"/>
          <w:szCs w:val="32"/>
        </w:rPr>
        <w:t>203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万元，主要用于：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基本公共卫生服务项目补助资金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基本药物制度补助资金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、“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2+3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”健康服务包、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食品污染和有害因素检测、食源性疾病监测、食品放射性监测等食品安全保障项目资金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妇女“两癌”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t xml:space="preserve"> </w:t>
      </w:r>
      <w:r w:rsidRPr="00DB014B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3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年鼠疫监测项目工作经费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健康素养监测项目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适龄女生</w:t>
      </w:r>
      <w:r w:rsidRPr="00DB014B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HPV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疫苗接种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妇幼卫生监测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521AD6" w:rsidRDefault="00521AD6" w:rsidP="007B431E">
      <w:pPr>
        <w:spacing w:line="560" w:lineRule="exact"/>
        <w:ind w:firstLineChars="200" w:firstLine="31680"/>
        <w:outlineLvl w:val="0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（三）项目资金管理情况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分析</w:t>
      </w:r>
    </w:p>
    <w:p w:rsidR="00521AD6" w:rsidRDefault="00521AD6" w:rsidP="007B431E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521AD6" w:rsidRDefault="00521AD6" w:rsidP="007B431E">
      <w:pPr>
        <w:numPr>
          <w:ilvl w:val="0"/>
          <w:numId w:val="2"/>
        </w:numPr>
        <w:spacing w:line="560" w:lineRule="exact"/>
        <w:ind w:firstLineChars="249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项目组织实施情况</w:t>
      </w:r>
    </w:p>
    <w:p w:rsidR="00521AD6" w:rsidRDefault="00521AD6" w:rsidP="007B431E">
      <w:pPr>
        <w:spacing w:line="560" w:lineRule="exact"/>
        <w:ind w:leftChars="249" w:left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（一）项目组织情况分析</w:t>
      </w:r>
    </w:p>
    <w:p w:rsidR="00521AD6" w:rsidRDefault="00521AD6" w:rsidP="007B431E">
      <w:pPr>
        <w:spacing w:line="560" w:lineRule="exact"/>
        <w:ind w:firstLineChars="200" w:firstLine="31680"/>
        <w:outlineLvl w:val="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属于卫生院经常性项目，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521AD6" w:rsidRDefault="00521AD6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楷体_GB2312" w:eastAsia="楷体_GB2312" w:hAnsi="楷体_GB2312" w:cs="楷体_GB2312" w:hint="eastAsia"/>
          <w:sz w:val="32"/>
          <w:szCs w:val="32"/>
        </w:rPr>
        <w:t>（二）项目管理情况分析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521AD6" w:rsidRDefault="00521AD6" w:rsidP="007B431E">
      <w:pPr>
        <w:spacing w:line="560" w:lineRule="exact"/>
        <w:ind w:firstLineChars="200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四、项目绩效情况</w:t>
      </w:r>
    </w:p>
    <w:p w:rsidR="00521AD6" w:rsidRDefault="00521AD6" w:rsidP="007B431E">
      <w:pPr>
        <w:spacing w:line="560" w:lineRule="exact"/>
        <w:ind w:firstLineChars="200" w:firstLine="31680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sz w:val="32"/>
          <w:szCs w:val="32"/>
        </w:rPr>
        <w:t>项目绩效目标完成情况分析</w:t>
      </w:r>
    </w:p>
    <w:p w:rsidR="00521AD6" w:rsidRDefault="00521AD6" w:rsidP="007B431E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项目的经济性分析。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239.22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>
        <w:rPr>
          <w:rFonts w:ascii="仿宋_GB2312" w:eastAsia="仿宋_GB2312" w:hAnsi="仿宋_GB2312" w:cs="仿宋_GB2312"/>
          <w:sz w:val="32"/>
          <w:szCs w:val="32"/>
        </w:rPr>
        <w:t>203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万元，支出过程中严格控制成本，无超支现象发生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ascii="仿宋_GB2312" w:eastAsia="仿宋_GB2312" w:hAnsi="仿宋_GB2312" w:cs="仿宋_GB2312"/>
          <w:sz w:val="32"/>
          <w:szCs w:val="32"/>
        </w:rPr>
        <w:t>203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万元，符合项目预算规定，没有超支与挪用现象。</w:t>
      </w:r>
    </w:p>
    <w:p w:rsidR="00521AD6" w:rsidRDefault="00521AD6" w:rsidP="007B431E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521AD6" w:rsidRDefault="00521AD6" w:rsidP="007B431E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521AD6" w:rsidRDefault="00521AD6" w:rsidP="007B431E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239.22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>
        <w:rPr>
          <w:rFonts w:ascii="仿宋_GB2312" w:eastAsia="仿宋_GB2312" w:hAnsi="仿宋_GB2312" w:cs="仿宋_GB2312"/>
          <w:sz w:val="32"/>
          <w:szCs w:val="32"/>
        </w:rPr>
        <w:t>203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万元，完成占比</w:t>
      </w:r>
      <w:r>
        <w:rPr>
          <w:rFonts w:ascii="仿宋_GB2312" w:eastAsia="仿宋_GB2312" w:hAnsi="仿宋_GB2312" w:cs="仿宋_GB2312"/>
          <w:sz w:val="32"/>
          <w:szCs w:val="32"/>
        </w:rPr>
        <w:t>84.86%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521AD6" w:rsidRDefault="00521AD6" w:rsidP="007B431E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>
        <w:rPr>
          <w:rFonts w:ascii="仿宋_GB2312" w:eastAsia="仿宋_GB2312" w:hAnsi="仿宋_GB2312" w:cs="仿宋_GB2312" w:hint="eastAsia"/>
          <w:sz w:val="32"/>
          <w:szCs w:val="32"/>
        </w:rPr>
        <w:t>经费支出，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项目的效益性分析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该项目按照绩效目标有计划、有步骤稳妥实施，各方面均取得一定成效。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521AD6" w:rsidRDefault="00521AD6" w:rsidP="007B431E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的实施，落实了计划生育政策，顺利开展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海南省城市医联体及紧密型县域医共体信息化建设项目、宣传了“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2+3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”健康服务包、</w:t>
      </w:r>
      <w:r w:rsidRPr="00F26A57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妇女“两癌”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、</w:t>
      </w:r>
      <w:r w:rsidRPr="00F26A57">
        <w:t xml:space="preserve"> </w:t>
      </w:r>
      <w:r w:rsidRPr="00F26A57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适龄女生</w:t>
      </w:r>
      <w:r w:rsidRPr="00F26A57"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HPV</w:t>
      </w:r>
      <w:r w:rsidRPr="00F26A57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疫苗接种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，产生了一定的经济、社会影响效益。</w:t>
      </w:r>
    </w:p>
    <w:p w:rsidR="00521AD6" w:rsidRDefault="00521AD6" w:rsidP="007B431E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项目的可持续性分析。</w:t>
      </w:r>
    </w:p>
    <w:p w:rsidR="00521AD6" w:rsidRDefault="00521AD6" w:rsidP="007B431E">
      <w:pPr>
        <w:tabs>
          <w:tab w:val="left" w:pos="720"/>
        </w:tabs>
        <w:spacing w:line="560" w:lineRule="exact"/>
        <w:ind w:firstLineChars="196" w:firstLine="31680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卫生健康发展专项资金是我院正常开展工作的基础，具有可持续性。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5.</w:t>
      </w:r>
      <w:r>
        <w:rPr>
          <w:rFonts w:ascii="仿宋_GB2312" w:eastAsia="仿宋_GB2312" w:hAnsi="宋体" w:hint="eastAsia"/>
          <w:kern w:val="0"/>
          <w:sz w:val="32"/>
          <w:szCs w:val="32"/>
        </w:rPr>
        <w:t>项目预算批复的绩效指标完成情况分析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产出指标：在规定的时间高质量完成经费的使用，绩效标准达到“优”。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521AD6" w:rsidRDefault="00521AD6" w:rsidP="007B431E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：有效开展</w:t>
      </w:r>
      <w:r>
        <w:rPr>
          <w:rFonts w:ascii="仿宋_GB2312" w:eastAsia="仿宋_GB2312" w:hAnsi="宋体" w:hint="eastAsia"/>
          <w:kern w:val="0"/>
          <w:sz w:val="32"/>
          <w:szCs w:val="32"/>
        </w:rPr>
        <w:t>卫生健康工作，为我县卫生健康发展事业保驾护航。</w:t>
      </w:r>
    </w:p>
    <w:p w:rsidR="00521AD6" w:rsidRDefault="00521AD6" w:rsidP="007B431E">
      <w:pPr>
        <w:spacing w:line="560" w:lineRule="exact"/>
        <w:ind w:firstLineChars="200" w:firstLine="31680"/>
      </w:pP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（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）服务对象满意度指标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：优。</w:t>
      </w:r>
    </w:p>
    <w:p w:rsidR="00521AD6" w:rsidRDefault="00521AD6" w:rsidP="007B431E">
      <w:pPr>
        <w:tabs>
          <w:tab w:val="left" w:pos="900"/>
          <w:tab w:val="left" w:pos="1080"/>
        </w:tabs>
        <w:spacing w:line="560" w:lineRule="exact"/>
        <w:ind w:firstLineChars="200" w:firstLine="3168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五、综合评价情况及评价结论</w:t>
      </w:r>
    </w:p>
    <w:p w:rsidR="00521AD6" w:rsidRDefault="00521AD6">
      <w:pPr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2023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卫生健康发展专项资金项目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综合评价为“优”，该项目决策科学，依据</w:t>
      </w:r>
      <w:bookmarkStart w:id="0" w:name="_GoBack"/>
      <w:bookmarkEnd w:id="0"/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充分，管理较为规范，项目完成效果在预期范围内，项目在实施过程中对我县社会经济有积极的促进作用。</w:t>
      </w:r>
    </w:p>
    <w:p w:rsidR="00521AD6" w:rsidRDefault="00521AD6">
      <w:pPr>
        <w:spacing w:line="560" w:lineRule="exact"/>
        <w:rPr>
          <w:b/>
          <w:bCs/>
        </w:rPr>
      </w:pPr>
      <w:r>
        <w:rPr>
          <w:b/>
          <w:bCs/>
        </w:rPr>
        <w:t xml:space="preserve">    </w:t>
      </w:r>
    </w:p>
    <w:p w:rsidR="00521AD6" w:rsidRDefault="00521AD6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color w:val="000000"/>
          <w:sz w:val="32"/>
          <w:szCs w:val="32"/>
        </w:rPr>
        <w:t xml:space="preserve"> </w:t>
      </w:r>
    </w:p>
    <w:p w:rsidR="00521AD6" w:rsidRDefault="00521AD6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p w:rsidR="00521AD6" w:rsidRDefault="00521AD6" w:rsidP="00B947F9"/>
    <w:p w:rsidR="00521AD6" w:rsidRDefault="00521AD6" w:rsidP="00B947F9"/>
    <w:p w:rsidR="00521AD6" w:rsidRDefault="00521AD6" w:rsidP="00B947F9"/>
    <w:p w:rsidR="00521AD6" w:rsidRDefault="00521AD6" w:rsidP="00B947F9"/>
    <w:p w:rsidR="00521AD6" w:rsidRDefault="00521AD6" w:rsidP="00B947F9"/>
    <w:p w:rsidR="00521AD6" w:rsidRDefault="00521AD6" w:rsidP="00B947F9"/>
    <w:p w:rsidR="00521AD6" w:rsidRDefault="00521AD6" w:rsidP="00B947F9"/>
    <w:p w:rsidR="00521AD6" w:rsidRDefault="00521AD6" w:rsidP="00B947F9">
      <w:pPr>
        <w:pStyle w:val="TOAHeading"/>
        <w:rPr>
          <w:rFonts w:ascii="仿宋" w:eastAsia="仿宋" w:hAnsi="仿宋"/>
          <w:sz w:val="32"/>
          <w:szCs w:val="32"/>
        </w:rPr>
      </w:pPr>
      <w:r>
        <w:t xml:space="preserve">                                                    </w:t>
      </w:r>
      <w:r>
        <w:rPr>
          <w:rFonts w:ascii="仿宋" w:eastAsia="仿宋" w:hAnsi="仿宋" w:hint="eastAsia"/>
          <w:sz w:val="32"/>
          <w:szCs w:val="32"/>
        </w:rPr>
        <w:t>保亭县响水镇</w:t>
      </w:r>
      <w:r w:rsidRPr="00133144">
        <w:rPr>
          <w:rFonts w:ascii="仿宋" w:eastAsia="仿宋" w:hAnsi="仿宋" w:hint="eastAsia"/>
          <w:sz w:val="32"/>
          <w:szCs w:val="32"/>
        </w:rPr>
        <w:t>卫生院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521AD6" w:rsidRPr="00532289" w:rsidRDefault="00521AD6" w:rsidP="00B947F9">
      <w:pPr>
        <w:rPr>
          <w:sz w:val="32"/>
          <w:szCs w:val="32"/>
        </w:rPr>
      </w:pPr>
      <w:r>
        <w:t xml:space="preserve">                                                   </w:t>
      </w:r>
      <w:r>
        <w:rPr>
          <w:rFonts w:hint="eastAsia"/>
          <w:sz w:val="32"/>
          <w:szCs w:val="32"/>
        </w:rPr>
        <w:t>二零二四</w:t>
      </w:r>
      <w:r w:rsidRPr="00532289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一</w:t>
      </w:r>
      <w:r w:rsidRPr="00532289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二十</w:t>
      </w:r>
      <w:r w:rsidRPr="00532289">
        <w:rPr>
          <w:rFonts w:hint="eastAsia"/>
          <w:sz w:val="32"/>
          <w:szCs w:val="32"/>
        </w:rPr>
        <w:t>日</w:t>
      </w:r>
    </w:p>
    <w:p w:rsidR="00521AD6" w:rsidRPr="00B947F9" w:rsidRDefault="00521AD6" w:rsidP="00B947F9"/>
    <w:sectPr w:rsidR="00521AD6" w:rsidRPr="00B947F9" w:rsidSect="00A2115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AD6" w:rsidRDefault="00521AD6" w:rsidP="00A21150">
      <w:r>
        <w:separator/>
      </w:r>
    </w:p>
  </w:endnote>
  <w:endnote w:type="continuationSeparator" w:id="0">
    <w:p w:rsidR="00521AD6" w:rsidRDefault="00521AD6" w:rsidP="00A21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D6" w:rsidRDefault="00521AD6">
    <w:pPr>
      <w:pStyle w:val="Footer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7B431E">
      <w:rPr>
        <w:noProof/>
      </w:rPr>
      <w:t>- 4 -</w:t>
    </w:r>
    <w:r>
      <w:rPr>
        <w:rFonts w:ascii="仿宋_GB2312" w:eastAsia="仿宋_GB2312"/>
        <w:sz w:val="28"/>
        <w:szCs w:val="28"/>
      </w:rPr>
      <w:fldChar w:fldCharType="end"/>
    </w:r>
  </w:p>
  <w:p w:rsidR="00521AD6" w:rsidRDefault="00521AD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D6" w:rsidRDefault="00521AD6">
    <w:pPr>
      <w:pStyle w:val="Footer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7B431E">
      <w:rPr>
        <w:noProof/>
      </w:rPr>
      <w:t>- 3 -</w:t>
    </w:r>
    <w:r>
      <w:rPr>
        <w:rFonts w:ascii="仿宋_GB2312" w:eastAsia="仿宋_GB2312"/>
        <w:sz w:val="28"/>
        <w:szCs w:val="28"/>
      </w:rPr>
      <w:fldChar w:fldCharType="end"/>
    </w:r>
  </w:p>
  <w:p w:rsidR="00521AD6" w:rsidRDefault="00521AD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AD6" w:rsidRDefault="00521AD6" w:rsidP="00A21150">
      <w:r>
        <w:separator/>
      </w:r>
    </w:p>
  </w:footnote>
  <w:footnote w:type="continuationSeparator" w:id="0">
    <w:p w:rsidR="00521AD6" w:rsidRDefault="00521AD6" w:rsidP="00A21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D6" w:rsidRDefault="00521AD6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AD6" w:rsidRDefault="00521AD6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A21150"/>
    <w:rsid w:val="000C6271"/>
    <w:rsid w:val="00124577"/>
    <w:rsid w:val="00133144"/>
    <w:rsid w:val="00173A43"/>
    <w:rsid w:val="003B4018"/>
    <w:rsid w:val="00486AB4"/>
    <w:rsid w:val="00521AD6"/>
    <w:rsid w:val="00532289"/>
    <w:rsid w:val="005444B4"/>
    <w:rsid w:val="00572724"/>
    <w:rsid w:val="005E2220"/>
    <w:rsid w:val="005E3156"/>
    <w:rsid w:val="006B5255"/>
    <w:rsid w:val="00707AA9"/>
    <w:rsid w:val="0072089B"/>
    <w:rsid w:val="00732CE0"/>
    <w:rsid w:val="007B431E"/>
    <w:rsid w:val="00834ECF"/>
    <w:rsid w:val="008E39B8"/>
    <w:rsid w:val="00A21150"/>
    <w:rsid w:val="00B947F9"/>
    <w:rsid w:val="00C44D11"/>
    <w:rsid w:val="00C9406C"/>
    <w:rsid w:val="00D07187"/>
    <w:rsid w:val="00D3296B"/>
    <w:rsid w:val="00DB014B"/>
    <w:rsid w:val="00F10964"/>
    <w:rsid w:val="00F26A57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E250DE2"/>
    <w:rsid w:val="2E7E6C61"/>
    <w:rsid w:val="37F645A7"/>
    <w:rsid w:val="39D864CC"/>
    <w:rsid w:val="3B9F31CC"/>
    <w:rsid w:val="3C4800A8"/>
    <w:rsid w:val="465B470D"/>
    <w:rsid w:val="478652E8"/>
    <w:rsid w:val="4ACA755F"/>
    <w:rsid w:val="4EAD0B8C"/>
    <w:rsid w:val="4F831EB7"/>
    <w:rsid w:val="4FF40B3D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50"/>
    <w:pPr>
      <w:widowControl w:val="0"/>
      <w:jc w:val="both"/>
    </w:pPr>
    <w:rPr>
      <w:rFonts w:ascii="Calibri" w:hAnsi="Calibri" w:cs="黑体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1150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21150"/>
    <w:rPr>
      <w:rFonts w:ascii="宋体" w:eastAsia="宋体" w:hAnsi="Tms Rmn" w:cs="Times New Roman"/>
      <w:b/>
      <w:sz w:val="24"/>
    </w:rPr>
  </w:style>
  <w:style w:type="paragraph" w:styleId="NormalIndent">
    <w:name w:val="Normal Indent"/>
    <w:basedOn w:val="Normal"/>
    <w:uiPriority w:val="99"/>
    <w:rsid w:val="00A21150"/>
    <w:pPr>
      <w:ind w:firstLineChars="200" w:firstLine="420"/>
    </w:pPr>
  </w:style>
  <w:style w:type="paragraph" w:styleId="TOAHeading">
    <w:name w:val="toa heading"/>
    <w:basedOn w:val="Normal"/>
    <w:next w:val="Normal"/>
    <w:uiPriority w:val="99"/>
    <w:rsid w:val="00A21150"/>
    <w:pPr>
      <w:spacing w:before="120"/>
    </w:pPr>
    <w:rPr>
      <w:rFonts w:ascii="Arial" w:hAnsi="Arial"/>
    </w:rPr>
  </w:style>
  <w:style w:type="paragraph" w:styleId="Date">
    <w:name w:val="Date"/>
    <w:basedOn w:val="Normal"/>
    <w:next w:val="Normal"/>
    <w:link w:val="DateChar"/>
    <w:uiPriority w:val="99"/>
    <w:rsid w:val="00A21150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A211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2115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1150"/>
    <w:rPr>
      <w:rFonts w:cs="Times New Roman"/>
      <w:kern w:val="2"/>
      <w:sz w:val="22"/>
      <w:szCs w:val="22"/>
    </w:rPr>
  </w:style>
  <w:style w:type="paragraph" w:styleId="Header">
    <w:name w:val="header"/>
    <w:basedOn w:val="Normal"/>
    <w:link w:val="HeaderChar"/>
    <w:uiPriority w:val="99"/>
    <w:rsid w:val="00A2115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9406C"/>
    <w:rPr>
      <w:rFonts w:ascii="Calibri" w:hAnsi="Calibri" w:cs="黑体"/>
      <w:sz w:val="18"/>
      <w:szCs w:val="18"/>
    </w:rPr>
  </w:style>
  <w:style w:type="paragraph" w:styleId="NormalWeb">
    <w:name w:val="Normal (Web)"/>
    <w:basedOn w:val="Normal"/>
    <w:uiPriority w:val="99"/>
    <w:rsid w:val="00A2115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">
    <w:name w:val="海南化工城正文"/>
    <w:basedOn w:val="2"/>
    <w:uiPriority w:val="99"/>
    <w:rsid w:val="00A21150"/>
    <w:pPr>
      <w:ind w:firstLine="480"/>
    </w:pPr>
    <w:rPr>
      <w:sz w:val="24"/>
    </w:rPr>
  </w:style>
  <w:style w:type="paragraph" w:customStyle="1" w:styleId="2">
    <w:name w:val="样式 电镀正文 + 首行缩进:  2 字符"/>
    <w:basedOn w:val="a0"/>
    <w:uiPriority w:val="99"/>
    <w:rsid w:val="00A21150"/>
    <w:pPr>
      <w:spacing w:line="324" w:lineRule="auto"/>
    </w:pPr>
    <w:rPr>
      <w:rFonts w:cs="宋体"/>
      <w:szCs w:val="20"/>
    </w:rPr>
  </w:style>
  <w:style w:type="paragraph" w:customStyle="1" w:styleId="a0">
    <w:name w:val="电镀正文"/>
    <w:basedOn w:val="NormalIndent"/>
    <w:uiPriority w:val="99"/>
    <w:rsid w:val="00A21150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DefaultParagraphFont"/>
    <w:uiPriority w:val="99"/>
    <w:rsid w:val="00A2115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DefaultParagraphFont"/>
    <w:uiPriority w:val="99"/>
    <w:rsid w:val="00A21150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4</Pages>
  <Words>269</Words>
  <Characters>1536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PC</cp:lastModifiedBy>
  <cp:revision>18</cp:revision>
  <cp:lastPrinted>2022-10-24T06:27:00Z</cp:lastPrinted>
  <dcterms:created xsi:type="dcterms:W3CDTF">2021-04-13T02:59:00Z</dcterms:created>
  <dcterms:modified xsi:type="dcterms:W3CDTF">2024-08-30T00:34:00Z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