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30" w:lineRule="exact"/>
        <w:rPr>
          <w:rFonts w:ascii="黑体" w:hAnsi="黑体" w:eastAsia="黑体"/>
          <w:szCs w:val="32"/>
        </w:rPr>
      </w:pPr>
    </w:p>
    <w:p>
      <w:pPr>
        <w:spacing w:line="530" w:lineRule="exact"/>
        <w:rPr>
          <w:rFonts w:ascii="黑体" w:hAnsi="黑体" w:eastAsia="黑体"/>
          <w:szCs w:val="32"/>
        </w:rPr>
      </w:pPr>
    </w:p>
    <w:p>
      <w:pPr>
        <w:spacing w:line="530" w:lineRule="exact"/>
        <w:ind w:firstLine="220" w:firstLineChars="50"/>
        <w:jc w:val="center"/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/>
          <w:sz w:val="44"/>
          <w:szCs w:val="44"/>
        </w:rPr>
        <w:t>财政支出项目绩效自评报告</w:t>
      </w:r>
    </w:p>
    <w:p>
      <w:pPr>
        <w:spacing w:line="530" w:lineRule="exact"/>
        <w:ind w:firstLine="105" w:firstLineChars="50"/>
        <w:jc w:val="center"/>
        <w:rPr>
          <w:rFonts w:hint="eastAsia" w:ascii="楷体_GB2312" w:hAnsi="仿宋" w:eastAsia="楷体_GB2312"/>
          <w:szCs w:val="32"/>
        </w:rPr>
      </w:pPr>
    </w:p>
    <w:p>
      <w:pPr>
        <w:spacing w:line="530" w:lineRule="exact"/>
        <w:ind w:firstLine="560"/>
        <w:rPr>
          <w:szCs w:val="32"/>
        </w:rPr>
      </w:pPr>
    </w:p>
    <w:p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一、项目概况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（一）项</w:t>
      </w:r>
      <w:bookmarkStart w:id="0" w:name="_GoBack"/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目基本情况：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保亭黎族苗族自治县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爱国卫生事务中心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位于海南省南部内陆五指山南麓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val="en-US" w:eastAsia="zh-CN"/>
        </w:rPr>
        <w:t>保亭县</w:t>
      </w: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</w:rPr>
        <w:t>，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坐落于县城南环中路，县爱国卫生事务中心为隶属县人民政府的正科级公益一类事业单位，工作任务和职责范围：贯彻落实党和国家关于爱国卫生工作方针、巩固提升国家卫生县城创建结果、开展控烟和病媒防制工作等</w:t>
      </w:r>
      <w:r>
        <w:rPr>
          <w:rFonts w:hint="default" w:ascii="仿宋_GB2312" w:hAnsi="仿宋_GB2312" w:eastAsia="仿宋_GB2312" w:cs="仿宋_GB2312"/>
          <w:color w:val="auto"/>
          <w:sz w:val="32"/>
          <w:szCs w:val="32"/>
          <w:highlight w:val="none"/>
          <w:lang w:val="en-US" w:eastAsia="zh-CN"/>
        </w:rPr>
        <w:t>。</w:t>
      </w:r>
    </w:p>
    <w:p>
      <w:pPr>
        <w:spacing w:line="53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（二）项目年度预算绩效目标和绩效指标设定情况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详见绩效自评表</w:t>
      </w:r>
    </w:p>
    <w:p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二、项目决策及资金使用管理情况</w:t>
      </w:r>
    </w:p>
    <w:p>
      <w:pPr>
        <w:spacing w:line="53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（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一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eastAsia="zh-CN"/>
        </w:rPr>
        <w:t>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资金下达情况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项目，概算总投资为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118.59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万元。项目是年初下达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县级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资金预算，资金全部到位。</w:t>
      </w:r>
    </w:p>
    <w:p>
      <w:pPr>
        <w:spacing w:line="53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（二）项目资金实际使用情况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截止到20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年12月31日，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资金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118.59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万元，已开支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118.59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发放在职人员工资及缴纳社保等。</w:t>
      </w:r>
    </w:p>
    <w:p>
      <w:pPr>
        <w:spacing w:line="530" w:lineRule="exact"/>
        <w:ind w:firstLine="640" w:firstLineChars="200"/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highlight w:val="none"/>
          <w:lang w:val="en-US" w:eastAsia="zh-CN"/>
        </w:rPr>
        <w:t>（三）项目资金管理情况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2023年工资奖金津补贴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项目资金实行专款专用。经费严格按预算开支，严格按财务制度办理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资金使用合法合规，账务处理规范，凭证齐全。此次绩效评价未发现有挤占或挪用项目资金的情况。</w:t>
      </w:r>
    </w:p>
    <w:p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三、项目组织实施情况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0" w:firstLineChars="200"/>
        <w:textAlignment w:val="auto"/>
        <w:outlineLvl w:val="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工资奖金津补贴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项目属于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我中心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经常性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项目，</w:t>
      </w:r>
      <w:r>
        <w:rPr>
          <w:rFonts w:hint="eastAsia" w:ascii="仿宋_GB2312" w:hAnsi="仿宋_GB2312" w:eastAsia="仿宋_GB2312" w:cs="仿宋_GB2312"/>
          <w:bCs/>
          <w:color w:val="000000"/>
          <w:sz w:val="32"/>
          <w:szCs w:val="32"/>
          <w:highlight w:val="none"/>
        </w:rPr>
        <w:t xml:space="preserve">严格按照本单位制定的管理制度以及财务制度来执行和落实。 </w:t>
      </w:r>
    </w:p>
    <w:p>
      <w:pPr>
        <w:spacing w:line="530" w:lineRule="exact"/>
        <w:ind w:firstLine="640" w:firstLineChars="200"/>
        <w:rPr>
          <w:rFonts w:hint="eastAsia" w:ascii="黑体" w:hAnsi="黑体" w:eastAsia="黑体" w:cs="黑体"/>
          <w:sz w:val="32"/>
          <w:szCs w:val="32"/>
          <w:highlight w:val="none"/>
        </w:rPr>
      </w:pPr>
      <w:r>
        <w:rPr>
          <w:rFonts w:hint="eastAsia" w:ascii="黑体" w:hAnsi="黑体" w:eastAsia="黑体" w:cs="黑体"/>
          <w:sz w:val="32"/>
          <w:szCs w:val="32"/>
          <w:highlight w:val="none"/>
        </w:rPr>
        <w:t>四、项目绩效情况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3" w:firstLineChars="200"/>
        <w:textAlignment w:val="auto"/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</w:pPr>
      <w:r>
        <w:rPr>
          <w:rFonts w:hint="eastAsia" w:ascii="楷体_GB2312" w:hAnsi="楷体_GB2312" w:eastAsia="楷体_GB2312" w:cs="楷体_GB2312"/>
          <w:b/>
          <w:sz w:val="32"/>
          <w:szCs w:val="32"/>
          <w:highlight w:val="none"/>
        </w:rPr>
        <w:t>（一）</w:t>
      </w:r>
      <w:r>
        <w:rPr>
          <w:rFonts w:hint="eastAsia" w:ascii="楷体_GB2312" w:hAnsi="楷体_GB2312" w:eastAsia="楷体_GB2312" w:cs="楷体_GB2312"/>
          <w:sz w:val="32"/>
          <w:szCs w:val="32"/>
          <w:highlight w:val="none"/>
        </w:rPr>
        <w:t>项目绩效目标完成情况分析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1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项目的经济性分析。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（1）项目成本（预算）控制情况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640" w:firstLineChars="20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本项目预算投资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118.59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万元，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主要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用于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发放在职人员工资及缴纳社保等。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（2）项目成本（预算）节约情况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项目经费根据项目内容确定，严格项目开支管理，严格控制经费使用，无重复开支和乱开支现象，项目开支符合项目预算规定，没有超支与挪用现象。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项目的效率性分析。</w:t>
      </w:r>
      <w:r>
        <w:rPr>
          <w:rFonts w:ascii="仿宋_GB2312" w:eastAsia="仿宋_GB2312" w:cs="宋体"/>
          <w:b/>
          <w:color w:val="333333"/>
          <w:kern w:val="0"/>
          <w:sz w:val="32"/>
          <w:szCs w:val="32"/>
          <w:highlight w:val="none"/>
        </w:rPr>
        <w:tab/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（1）项目的实施进度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项目经费按计划合理合法规范支出，做到不拖欠也不延期，开支途径顺畅，确保项目顺利完成。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（2）项目完成质量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ascii="仿宋_GB2312" w:hAnsi="宋体" w:eastAsia="仿宋_GB2312" w:cs="宋体"/>
          <w:color w:val="333333"/>
          <w:kern w:val="0"/>
          <w:sz w:val="32"/>
          <w:szCs w:val="32"/>
          <w:highlight w:val="none"/>
        </w:rPr>
        <w:t>20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highlight w:val="none"/>
          <w:lang w:val="en-US" w:eastAsia="zh-CN"/>
        </w:rPr>
        <w:t>23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highlight w:val="none"/>
        </w:rPr>
        <w:t>年，我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highlight w:val="none"/>
          <w:lang w:eastAsia="zh-CN"/>
        </w:rPr>
        <w:t>中心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highlight w:val="none"/>
        </w:rPr>
        <w:t>顺利完成了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highlight w:val="none"/>
          <w:lang w:val="en-US" w:eastAsia="zh-CN"/>
        </w:rPr>
        <w:t>工资发放等</w:t>
      </w:r>
      <w:r>
        <w:rPr>
          <w:rFonts w:hint="eastAsia" w:ascii="仿宋_GB2312" w:hAnsi="宋体" w:eastAsia="仿宋_GB2312" w:cs="宋体"/>
          <w:color w:val="333333"/>
          <w:kern w:val="0"/>
          <w:sz w:val="32"/>
          <w:szCs w:val="32"/>
          <w:highlight w:val="none"/>
        </w:rPr>
        <w:t>工作，在投入，产出和效益等方面均较好的完成了既定的绩效目标。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3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项目的效益性分析。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（1）项目预期目标完成程度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该项目按照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  <w:t>流程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有计划、有步骤稳妥实施，已全部完成工作任务，达到预期目的。</w:t>
      </w:r>
    </w:p>
    <w:p>
      <w:pPr>
        <w:widowControl w:val="0"/>
        <w:wordWrap/>
        <w:adjustRightInd/>
        <w:snapToGrid/>
        <w:spacing w:line="60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（2）项目实施对经济和社会的影响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宋体" w:eastAsia="仿宋_GB2312"/>
          <w:color w:val="000000"/>
          <w:kern w:val="0"/>
          <w:sz w:val="32"/>
          <w:szCs w:val="32"/>
          <w:highlight w:val="none"/>
          <w:lang w:val="en-US" w:eastAsia="zh-CN"/>
        </w:rPr>
        <w:t>保障在职人员基本生活和享受合法权益。</w:t>
      </w:r>
    </w:p>
    <w:p>
      <w:pPr>
        <w:widowControl w:val="0"/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4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项目的可持续性分析。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600" w:lineRule="exact"/>
        <w:ind w:leftChars="249" w:right="0" w:rightChars="0" w:firstLine="320" w:firstLineChars="100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宋体" w:eastAsia="仿宋_GB2312"/>
          <w:color w:val="000000"/>
          <w:sz w:val="32"/>
          <w:szCs w:val="32"/>
          <w:highlight w:val="none"/>
          <w:lang w:val="en-US" w:eastAsia="zh-CN"/>
        </w:rPr>
        <w:t>长期可持续</w:t>
      </w:r>
    </w:p>
    <w:p>
      <w:pPr>
        <w:widowControl w:val="0"/>
        <w:numPr>
          <w:ilvl w:val="0"/>
          <w:numId w:val="1"/>
        </w:numPr>
        <w:wordWrap/>
        <w:adjustRightInd/>
        <w:snapToGrid/>
        <w:spacing w:line="600" w:lineRule="exact"/>
        <w:ind w:left="0" w:leftChars="0" w:right="0" w:firstLine="796" w:firstLineChars="249"/>
        <w:textAlignment w:val="auto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项目预算批复的绩效指标完成情况分析</w:t>
      </w:r>
    </w:p>
    <w:p>
      <w:pPr>
        <w:widowControl w:val="0"/>
        <w:numPr>
          <w:ilvl w:val="0"/>
          <w:numId w:val="0"/>
        </w:numPr>
        <w:wordWrap/>
        <w:adjustRightInd/>
        <w:snapToGrid/>
        <w:spacing w:line="600" w:lineRule="exact"/>
        <w:ind w:leftChars="249" w:right="0" w:rightChars="0"/>
        <w:textAlignment w:val="auto"/>
        <w:rPr>
          <w:rFonts w:hint="default" w:ascii="仿宋_GB2312" w:hAnsi="仿宋_GB2312" w:eastAsia="仿宋_GB2312" w:cs="仿宋_GB2312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 xml:space="preserve">  详见绩效自评表</w:t>
      </w:r>
    </w:p>
    <w:p>
      <w:pPr>
        <w:spacing w:line="530" w:lineRule="exact"/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五、其他需要说明的问题</w:t>
      </w:r>
    </w:p>
    <w:p>
      <w:pPr>
        <w:spacing w:line="530" w:lineRule="exact"/>
        <w:ind w:firstLine="960" w:firstLineChars="300"/>
        <w:rPr>
          <w:rFonts w:hint="eastAsia" w:ascii="仿宋_GB2312" w:hAnsi="仿宋_GB2312" w:eastAsia="仿宋_GB2312" w:cs="仿宋_GB2312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无</w:t>
      </w:r>
    </w:p>
    <w:p>
      <w:pPr>
        <w:spacing w:line="530" w:lineRule="exact"/>
        <w:ind w:firstLine="640" w:firstLineChars="200"/>
        <w:rPr>
          <w:rFonts w:hint="eastAsia" w:ascii="仿宋" w:hAnsi="仿宋" w:eastAsia="仿宋" w:cs="仿宋"/>
          <w:sz w:val="32"/>
          <w:szCs w:val="32"/>
          <w:highlight w:val="none"/>
        </w:rPr>
      </w:pPr>
    </w:p>
    <w:p>
      <w:pPr>
        <w:rPr>
          <w:highlight w:val="none"/>
        </w:rPr>
      </w:pP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swiss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81E5B05"/>
    <w:multiLevelType w:val="singleLevel"/>
    <w:tmpl w:val="A81E5B05"/>
    <w:lvl w:ilvl="0" w:tentative="0">
      <w:start w:val="5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UxMjhiNmUzZDFlYWViZTA5YzIzYWQ0MWQyZjliOTMifQ=="/>
  </w:docVars>
  <w:rsids>
    <w:rsidRoot w:val="36551186"/>
    <w:rsid w:val="073A5641"/>
    <w:rsid w:val="0B523511"/>
    <w:rsid w:val="15A144F3"/>
    <w:rsid w:val="1D632E00"/>
    <w:rsid w:val="26705BD1"/>
    <w:rsid w:val="2D643EE1"/>
    <w:rsid w:val="36551186"/>
    <w:rsid w:val="384551E4"/>
    <w:rsid w:val="4364501D"/>
    <w:rsid w:val="44A46D96"/>
    <w:rsid w:val="471C5C4A"/>
    <w:rsid w:val="4D06644D"/>
    <w:rsid w:val="500A342C"/>
    <w:rsid w:val="562C1583"/>
    <w:rsid w:val="5F4351C6"/>
    <w:rsid w:val="66B443E8"/>
    <w:rsid w:val="6FCE11B4"/>
    <w:rsid w:val="71EF6FA5"/>
    <w:rsid w:val="74A569D0"/>
    <w:rsid w:val="7B0F28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qFormat="1"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a heading"/>
    <w:basedOn w:val="1"/>
    <w:next w:val="1"/>
    <w:qFormat/>
    <w:uiPriority w:val="0"/>
    <w:pPr>
      <w:spacing w:before="120"/>
    </w:pPr>
    <w:rPr>
      <w:rFonts w:ascii="Arial" w:hAnsi="Arial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852</Words>
  <Characters>887</Characters>
  <Lines>0</Lines>
  <Paragraphs>0</Paragraphs>
  <TotalTime>24</TotalTime>
  <ScaleCrop>false</ScaleCrop>
  <LinksUpToDate>false</LinksUpToDate>
  <CharactersWithSpaces>894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2023-03-10T00:30:00Z</dcterms:created>
  <dc:creator>Administrator</dc:creator>
  <cp:lastModifiedBy>WPS_1650449117</cp:lastModifiedBy>
  <dcterms:modified xsi:type="dcterms:W3CDTF">2024-02-29T03:05:04Z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C55B7BD0F4E840D1AA3E67667BEA54CE</vt:lpwstr>
  </property>
</Properties>
</file>