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53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关于保亭黎族苗族自治县中医医院提升改造项目</w:t>
      </w:r>
    </w:p>
    <w:p w14:paraId="4BFF9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医气气体工程检测和验收的工作方案</w:t>
      </w:r>
    </w:p>
    <w:p w14:paraId="2BE0EBFE">
      <w:pPr>
        <w:rPr>
          <w:sz w:val="32"/>
          <w:szCs w:val="32"/>
        </w:rPr>
      </w:pPr>
    </w:p>
    <w:p w14:paraId="5C50CA40">
      <w:pPr>
        <w:pStyle w:val="3"/>
        <w:jc w:val="center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（请根据实际</w:t>
      </w: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>情况自拟）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B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/>
      <w:tabs>
        <w:tab w:val="left" w:pos="-720"/>
        <w:tab w:val="left" w:pos="851"/>
      </w:tabs>
      <w:overflowPunct w:val="0"/>
      <w:spacing w:line="360" w:lineRule="auto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pacing w:line="288" w:lineRule="auto"/>
      <w:ind w:firstLine="680"/>
    </w:pPr>
    <w:rPr>
      <w:rFonts w:eastAsia="楷体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2024-12-30T08:55:18Z</dcterms:created>
  <dc:creator>龙宝</dc:creator>
  <cp:lastModifiedBy>151----4421</cp:lastModifiedBy>
  <dcterms:modified xsi:type="dcterms:W3CDTF">2024-12-30T08:56:34Z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eyJoZGlkIjoiODQ1Mzk2NzNlZjMxNTk0NTEyMGJhNjMwMmMwZjcxNjMiLCJ1c2VySWQiOiIxMDE4NzMyNjY1In0=</vt:lpwstr>
  </property>
  <property fmtid="{D5CDD505-2E9C-101B-9397-08002B2CF9AE}" pid="4" name="ICV">
    <vt:lpwstr>E6EE936950444416BCB1648299528140_12</vt:lpwstr>
  </property>
</Properties>
</file>