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4774B0">
      <w:pPr>
        <w:spacing w:line="400" w:lineRule="exact"/>
        <w:jc w:val="center"/>
        <w:rPr>
          <w:rFonts w:ascii="仿宋_GB2312" w:hAnsi="宋体" w:eastAsia="仿宋_GB2312"/>
          <w:b/>
          <w:sz w:val="32"/>
          <w:szCs w:val="32"/>
        </w:rPr>
      </w:pPr>
      <w:bookmarkStart w:id="0" w:name="_GoBack"/>
      <w:bookmarkEnd w:id="0"/>
      <w:r>
        <w:rPr>
          <w:rFonts w:hint="eastAsia" w:ascii="仿宋_GB2312" w:hAnsi="宋体" w:eastAsia="仿宋_GB2312"/>
          <w:b/>
          <w:sz w:val="36"/>
          <w:szCs w:val="36"/>
          <w:u w:val="single"/>
        </w:rPr>
        <w:t>保亭</w:t>
      </w:r>
      <w:r>
        <w:rPr>
          <w:rFonts w:ascii="仿宋_GB2312" w:hAnsi="宋体" w:eastAsia="仿宋_GB2312"/>
          <w:b/>
          <w:sz w:val="36"/>
          <w:szCs w:val="36"/>
        </w:rPr>
        <w:t>(</w:t>
      </w:r>
      <w:r>
        <w:rPr>
          <w:rFonts w:hint="eastAsia" w:ascii="仿宋_GB2312" w:hAnsi="宋体" w:eastAsia="仿宋_GB2312"/>
          <w:b/>
          <w:sz w:val="36"/>
          <w:szCs w:val="36"/>
        </w:rPr>
        <w:t>县</w:t>
      </w:r>
      <w:r>
        <w:rPr>
          <w:rFonts w:ascii="仿宋_GB2312" w:hAnsi="宋体" w:eastAsia="仿宋_GB2312"/>
          <w:b/>
          <w:sz w:val="36"/>
          <w:szCs w:val="36"/>
        </w:rPr>
        <w:t>)</w:t>
      </w:r>
      <w:r>
        <w:rPr>
          <w:rFonts w:hint="eastAsia" w:ascii="仿宋_GB2312" w:hAnsi="宋体" w:eastAsia="仿宋_GB2312"/>
          <w:b/>
          <w:sz w:val="36"/>
          <w:szCs w:val="36"/>
        </w:rPr>
        <w:t>生活饮用水末梢水水质监测信息公开表</w:t>
      </w:r>
      <w:r>
        <w:rPr>
          <w:rFonts w:ascii="仿宋_GB2312" w:hAnsi="宋体" w:eastAsia="仿宋_GB2312"/>
          <w:b/>
          <w:sz w:val="36"/>
          <w:szCs w:val="36"/>
        </w:rPr>
        <w:t>(</w:t>
      </w:r>
      <w:r>
        <w:rPr>
          <w:rFonts w:ascii="仿宋_GB2312" w:hAnsi="宋体" w:eastAsia="仿宋_GB2312"/>
          <w:b/>
          <w:sz w:val="36"/>
          <w:szCs w:val="36"/>
          <w:u w:val="single"/>
        </w:rPr>
        <w:t>2024</w:t>
      </w:r>
      <w:r>
        <w:rPr>
          <w:rFonts w:hint="eastAsia" w:ascii="仿宋_GB2312" w:hAnsi="宋体" w:eastAsia="仿宋_GB2312"/>
          <w:b/>
          <w:sz w:val="36"/>
          <w:szCs w:val="36"/>
        </w:rPr>
        <w:t>年第</w:t>
      </w:r>
      <w:r>
        <w:rPr>
          <w:rFonts w:hint="eastAsia" w:ascii="仿宋_GB2312" w:hAnsi="宋体" w:eastAsia="仿宋_GB2312"/>
          <w:b/>
          <w:sz w:val="36"/>
          <w:szCs w:val="36"/>
          <w:u w:val="single"/>
          <w:lang w:val="en-US" w:eastAsia="zh-CN"/>
        </w:rPr>
        <w:t>四</w:t>
      </w:r>
      <w:r>
        <w:rPr>
          <w:rFonts w:hint="eastAsia" w:ascii="仿宋_GB2312" w:hAnsi="宋体" w:eastAsia="仿宋_GB2312"/>
          <w:b/>
          <w:sz w:val="36"/>
          <w:szCs w:val="36"/>
        </w:rPr>
        <w:t>季度</w:t>
      </w:r>
      <w:r>
        <w:rPr>
          <w:rFonts w:ascii="仿宋_GB2312" w:hAnsi="宋体" w:eastAsia="仿宋_GB2312"/>
          <w:b/>
          <w:sz w:val="36"/>
          <w:szCs w:val="36"/>
        </w:rPr>
        <w:t xml:space="preserve">) </w:t>
      </w:r>
      <w:r>
        <w:rPr>
          <w:rFonts w:ascii="仿宋_GB2312" w:hAnsi="宋体" w:eastAsia="仿宋_GB2312"/>
          <w:b/>
          <w:sz w:val="32"/>
          <w:szCs w:val="32"/>
        </w:rPr>
        <w:t xml:space="preserve">              </w:t>
      </w:r>
      <w:r>
        <w:rPr>
          <w:rFonts w:ascii="仿宋_GB2312" w:hAnsi="宋体" w:eastAsia="仿宋_GB2312"/>
          <w:b/>
          <w:sz w:val="32"/>
          <w:szCs w:val="32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2E5BDD4">
      <w:pPr>
        <w:spacing w:line="400" w:lineRule="exact"/>
        <w:jc w:val="center"/>
        <w:rPr>
          <w:rFonts w:ascii="仿宋_GB2312" w:hAnsi="宋体" w:eastAsia="仿宋_GB2312"/>
          <w:b/>
          <w:sz w:val="24"/>
          <w:szCs w:val="24"/>
          <w:vertAlign w:val="superscript"/>
        </w:rPr>
      </w:pPr>
    </w:p>
    <w:tbl>
      <w:tblPr>
        <w:tblStyle w:val="4"/>
        <w:tblW w:w="1433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9"/>
        <w:gridCol w:w="2909"/>
        <w:gridCol w:w="1695"/>
        <w:gridCol w:w="2130"/>
        <w:gridCol w:w="1725"/>
        <w:gridCol w:w="1890"/>
        <w:gridCol w:w="946"/>
        <w:gridCol w:w="2175"/>
      </w:tblGrid>
      <w:tr w14:paraId="14F115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869" w:type="dxa"/>
            <w:vAlign w:val="center"/>
          </w:tcPr>
          <w:p w14:paraId="0ABADFBE"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序号</w:t>
            </w:r>
          </w:p>
        </w:tc>
        <w:tc>
          <w:tcPr>
            <w:tcW w:w="2909" w:type="dxa"/>
            <w:vAlign w:val="center"/>
          </w:tcPr>
          <w:p w14:paraId="39F5E2C6"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监测点地址</w:t>
            </w:r>
          </w:p>
        </w:tc>
        <w:tc>
          <w:tcPr>
            <w:tcW w:w="1695" w:type="dxa"/>
            <w:vAlign w:val="center"/>
          </w:tcPr>
          <w:p w14:paraId="1D702592"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供水单位</w:t>
            </w:r>
          </w:p>
        </w:tc>
        <w:tc>
          <w:tcPr>
            <w:tcW w:w="2130" w:type="dxa"/>
            <w:vAlign w:val="center"/>
          </w:tcPr>
          <w:p w14:paraId="427A2BD3"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监测时间</w:t>
            </w:r>
          </w:p>
        </w:tc>
        <w:tc>
          <w:tcPr>
            <w:tcW w:w="1725" w:type="dxa"/>
            <w:vAlign w:val="center"/>
          </w:tcPr>
          <w:p w14:paraId="2FA3C0F8"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监测指标</w:t>
            </w:r>
          </w:p>
        </w:tc>
        <w:tc>
          <w:tcPr>
            <w:tcW w:w="1890" w:type="dxa"/>
            <w:vAlign w:val="center"/>
          </w:tcPr>
          <w:p w14:paraId="0E52A905"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未达标指标的检测值</w:t>
            </w:r>
          </w:p>
        </w:tc>
        <w:tc>
          <w:tcPr>
            <w:tcW w:w="946" w:type="dxa"/>
            <w:vAlign w:val="center"/>
          </w:tcPr>
          <w:p w14:paraId="75E41FDD"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限值</w:t>
            </w:r>
          </w:p>
        </w:tc>
        <w:tc>
          <w:tcPr>
            <w:tcW w:w="2175" w:type="dxa"/>
            <w:vAlign w:val="center"/>
          </w:tcPr>
          <w:p w14:paraId="1E7B209C"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检测结果评价</w:t>
            </w:r>
          </w:p>
        </w:tc>
      </w:tr>
      <w:tr w14:paraId="1F3C1C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</w:trPr>
        <w:tc>
          <w:tcPr>
            <w:tcW w:w="869" w:type="dxa"/>
            <w:vAlign w:val="center"/>
          </w:tcPr>
          <w:p w14:paraId="12B562E7"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  <w:p w14:paraId="62B2E192">
            <w:pPr>
              <w:spacing w:line="400" w:lineRule="exact"/>
              <w:ind w:firstLine="240" w:firstLineChars="10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1</w:t>
            </w:r>
          </w:p>
        </w:tc>
        <w:tc>
          <w:tcPr>
            <w:tcW w:w="2909" w:type="dxa"/>
            <w:vAlign w:val="center"/>
          </w:tcPr>
          <w:p w14:paraId="2A797F74"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保亭县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南春村委会番慢村王芸香家庭院</w:t>
            </w:r>
          </w:p>
        </w:tc>
        <w:tc>
          <w:tcPr>
            <w:tcW w:w="1695" w:type="dxa"/>
            <w:vAlign w:val="center"/>
          </w:tcPr>
          <w:p w14:paraId="6DE3DD47"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保亭县水务服务中心</w:t>
            </w:r>
          </w:p>
        </w:tc>
        <w:tc>
          <w:tcPr>
            <w:tcW w:w="2130" w:type="dxa"/>
            <w:vAlign w:val="center"/>
          </w:tcPr>
          <w:p w14:paraId="1F5F3AD6"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202</w:t>
            </w:r>
            <w:r>
              <w:rPr>
                <w:rFonts w:ascii="仿宋_GB2312" w:hAnsi="宋体" w:eastAsia="仿宋_GB2312"/>
                <w:sz w:val="24"/>
                <w:szCs w:val="24"/>
              </w:rPr>
              <w:t>4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年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月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13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日</w:t>
            </w:r>
          </w:p>
        </w:tc>
        <w:tc>
          <w:tcPr>
            <w:tcW w:w="1725" w:type="dxa"/>
            <w:vAlign w:val="center"/>
          </w:tcPr>
          <w:p w14:paraId="02B4B36D"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常规指项3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项</w:t>
            </w:r>
          </w:p>
        </w:tc>
        <w:tc>
          <w:tcPr>
            <w:tcW w:w="1890" w:type="dxa"/>
            <w:vAlign w:val="center"/>
          </w:tcPr>
          <w:p w14:paraId="4DB9444B"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无</w:t>
            </w:r>
          </w:p>
        </w:tc>
        <w:tc>
          <w:tcPr>
            <w:tcW w:w="946" w:type="dxa"/>
            <w:vAlign w:val="center"/>
          </w:tcPr>
          <w:p w14:paraId="6FF19EC2"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175" w:type="dxa"/>
            <w:vAlign w:val="center"/>
          </w:tcPr>
          <w:p w14:paraId="30D0CD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符合《生活饮用水卫生标准》（</w:t>
            </w:r>
            <w:r>
              <w:rPr>
                <w:rFonts w:ascii="仿宋_GB2312" w:hAnsi="宋体" w:eastAsia="仿宋_GB2312"/>
                <w:sz w:val="24"/>
                <w:szCs w:val="24"/>
              </w:rPr>
              <w:t>GB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仿宋_GB2312" w:hAnsi="宋体" w:eastAsia="仿宋_GB2312"/>
                <w:sz w:val="24"/>
                <w:szCs w:val="24"/>
              </w:rPr>
              <w:t>5749-20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22</w:t>
            </w:r>
            <w:r>
              <w:rPr>
                <w:rFonts w:ascii="仿宋_GB2312" w:hAnsi="宋体" w:eastAsia="仿宋_GB2312"/>
                <w:sz w:val="24"/>
                <w:szCs w:val="24"/>
              </w:rPr>
              <w:t>)</w:t>
            </w:r>
          </w:p>
        </w:tc>
      </w:tr>
      <w:tr w14:paraId="50A58C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869" w:type="dxa"/>
            <w:vAlign w:val="center"/>
          </w:tcPr>
          <w:p w14:paraId="34B0AF97"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  <w:p w14:paraId="16830876"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2</w:t>
            </w:r>
          </w:p>
        </w:tc>
        <w:tc>
          <w:tcPr>
            <w:tcW w:w="2909" w:type="dxa"/>
            <w:vAlign w:val="center"/>
          </w:tcPr>
          <w:p w14:paraId="1DE984F0"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保亭</w:t>
            </w: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县什玲镇巡亲村委会什江村黄庆辉家庭院</w:t>
            </w:r>
          </w:p>
        </w:tc>
        <w:tc>
          <w:tcPr>
            <w:tcW w:w="1695" w:type="dxa"/>
            <w:vAlign w:val="center"/>
          </w:tcPr>
          <w:p w14:paraId="31B608DB"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保亭</w:t>
            </w: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源泽水业开发有限公司</w:t>
            </w:r>
          </w:p>
        </w:tc>
        <w:tc>
          <w:tcPr>
            <w:tcW w:w="2130" w:type="dxa"/>
            <w:vAlign w:val="center"/>
          </w:tcPr>
          <w:p w14:paraId="208A75AD"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202</w:t>
            </w:r>
            <w:r>
              <w:rPr>
                <w:rFonts w:ascii="仿宋_GB2312" w:hAnsi="宋体" w:eastAsia="仿宋_GB2312"/>
                <w:sz w:val="24"/>
                <w:szCs w:val="24"/>
              </w:rPr>
              <w:t>4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年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月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14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日</w:t>
            </w:r>
          </w:p>
        </w:tc>
        <w:tc>
          <w:tcPr>
            <w:tcW w:w="1725" w:type="dxa"/>
            <w:vAlign w:val="center"/>
          </w:tcPr>
          <w:p w14:paraId="7D45B0E8"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常规指标3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项</w:t>
            </w:r>
          </w:p>
        </w:tc>
        <w:tc>
          <w:tcPr>
            <w:tcW w:w="1890" w:type="dxa"/>
            <w:vAlign w:val="center"/>
          </w:tcPr>
          <w:p w14:paraId="55DF0A08">
            <w:pPr>
              <w:spacing w:line="400" w:lineRule="exact"/>
              <w:ind w:right="-170" w:rightChars="-81" w:firstLine="720" w:firstLineChars="300"/>
              <w:jc w:val="both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无</w:t>
            </w:r>
          </w:p>
          <w:p w14:paraId="531DD7CC"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946" w:type="dxa"/>
            <w:vAlign w:val="center"/>
          </w:tcPr>
          <w:p w14:paraId="0C3CD40A">
            <w:pPr>
              <w:pStyle w:val="9"/>
              <w:spacing w:line="400" w:lineRule="exact"/>
              <w:ind w:firstLine="0" w:firstLineChars="0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  <w:p w14:paraId="7E32376C"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175" w:type="dxa"/>
            <w:vAlign w:val="center"/>
          </w:tcPr>
          <w:p w14:paraId="50D7B1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符合《生活饮用水卫生标准》（</w:t>
            </w:r>
            <w:r>
              <w:rPr>
                <w:rFonts w:ascii="仿宋_GB2312" w:hAnsi="宋体" w:eastAsia="仿宋_GB2312"/>
                <w:sz w:val="24"/>
                <w:szCs w:val="24"/>
              </w:rPr>
              <w:t>GB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仿宋_GB2312" w:hAnsi="宋体" w:eastAsia="仿宋_GB2312"/>
                <w:sz w:val="24"/>
                <w:szCs w:val="24"/>
              </w:rPr>
              <w:t>5749-20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22</w:t>
            </w:r>
            <w:r>
              <w:rPr>
                <w:rFonts w:ascii="仿宋_GB2312" w:hAnsi="宋体" w:eastAsia="仿宋_GB2312"/>
                <w:sz w:val="24"/>
                <w:szCs w:val="24"/>
              </w:rPr>
              <w:t>)</w:t>
            </w:r>
          </w:p>
        </w:tc>
      </w:tr>
      <w:tr w14:paraId="7A7791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</w:trPr>
        <w:tc>
          <w:tcPr>
            <w:tcW w:w="869" w:type="dxa"/>
            <w:vAlign w:val="center"/>
          </w:tcPr>
          <w:p w14:paraId="09DF9C73"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  <w:p w14:paraId="1C498CFE">
            <w:pPr>
              <w:spacing w:line="400" w:lineRule="exact"/>
              <w:ind w:firstLine="240" w:firstLineChars="100"/>
              <w:jc w:val="both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3</w:t>
            </w:r>
          </w:p>
        </w:tc>
        <w:tc>
          <w:tcPr>
            <w:tcW w:w="2909" w:type="dxa"/>
            <w:vAlign w:val="center"/>
          </w:tcPr>
          <w:p w14:paraId="6364E266"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保亭县</w:t>
            </w: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响水镇响水村委会什运村黄进亲家庭院</w:t>
            </w:r>
          </w:p>
        </w:tc>
        <w:tc>
          <w:tcPr>
            <w:tcW w:w="1695" w:type="dxa"/>
            <w:vAlign w:val="center"/>
          </w:tcPr>
          <w:p w14:paraId="2E32DA9F">
            <w:pPr>
              <w:spacing w:line="400" w:lineRule="exact"/>
              <w:jc w:val="both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保亭</w:t>
            </w: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源泽水业开发有限公司</w:t>
            </w:r>
          </w:p>
        </w:tc>
        <w:tc>
          <w:tcPr>
            <w:tcW w:w="2130" w:type="dxa"/>
            <w:vAlign w:val="center"/>
          </w:tcPr>
          <w:p w14:paraId="2CB5412C"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  <w:p w14:paraId="6BF19E73"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202</w:t>
            </w:r>
            <w:r>
              <w:rPr>
                <w:rFonts w:ascii="仿宋_GB2312" w:hAnsi="宋体" w:eastAsia="仿宋_GB2312"/>
                <w:sz w:val="24"/>
                <w:szCs w:val="24"/>
              </w:rPr>
              <w:t>4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年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月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14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日</w:t>
            </w:r>
          </w:p>
        </w:tc>
        <w:tc>
          <w:tcPr>
            <w:tcW w:w="1725" w:type="dxa"/>
            <w:vAlign w:val="center"/>
          </w:tcPr>
          <w:p w14:paraId="5351F886"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常规指标3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项</w:t>
            </w:r>
          </w:p>
        </w:tc>
        <w:tc>
          <w:tcPr>
            <w:tcW w:w="1890" w:type="dxa"/>
            <w:vAlign w:val="center"/>
          </w:tcPr>
          <w:p w14:paraId="0D712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946" w:type="dxa"/>
            <w:vAlign w:val="center"/>
          </w:tcPr>
          <w:p w14:paraId="2EC52B4A"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175" w:type="dxa"/>
            <w:vAlign w:val="center"/>
          </w:tcPr>
          <w:p w14:paraId="35F150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符合《生活饮用水卫生标准》（</w:t>
            </w:r>
            <w:r>
              <w:rPr>
                <w:rFonts w:ascii="仿宋_GB2312" w:hAnsi="宋体" w:eastAsia="仿宋_GB2312"/>
                <w:sz w:val="24"/>
                <w:szCs w:val="24"/>
              </w:rPr>
              <w:t>GB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仿宋_GB2312" w:hAnsi="宋体" w:eastAsia="仿宋_GB2312"/>
                <w:sz w:val="24"/>
                <w:szCs w:val="24"/>
              </w:rPr>
              <w:t>5749-20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22</w:t>
            </w:r>
            <w:r>
              <w:rPr>
                <w:rFonts w:ascii="仿宋_GB2312" w:hAnsi="宋体" w:eastAsia="仿宋_GB2312"/>
                <w:sz w:val="24"/>
                <w:szCs w:val="24"/>
              </w:rPr>
              <w:t>)</w:t>
            </w:r>
          </w:p>
        </w:tc>
      </w:tr>
      <w:tr w14:paraId="1F8E13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</w:trPr>
        <w:tc>
          <w:tcPr>
            <w:tcW w:w="869" w:type="dxa"/>
            <w:vAlign w:val="center"/>
          </w:tcPr>
          <w:p w14:paraId="5257FE2F">
            <w:pPr>
              <w:tabs>
                <w:tab w:val="left" w:pos="219"/>
                <w:tab w:val="center" w:pos="347"/>
              </w:tabs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  <w:p w14:paraId="1DADD0CF">
            <w:pPr>
              <w:tabs>
                <w:tab w:val="left" w:pos="219"/>
                <w:tab w:val="center" w:pos="347"/>
              </w:tabs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  <w:p w14:paraId="5EECB62D">
            <w:pPr>
              <w:tabs>
                <w:tab w:val="left" w:pos="219"/>
                <w:tab w:val="center" w:pos="347"/>
              </w:tabs>
              <w:spacing w:line="400" w:lineRule="exact"/>
              <w:ind w:firstLine="240" w:firstLineChars="10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4</w:t>
            </w:r>
          </w:p>
          <w:p w14:paraId="09C7131E">
            <w:pPr>
              <w:tabs>
                <w:tab w:val="left" w:pos="219"/>
                <w:tab w:val="center" w:pos="347"/>
              </w:tabs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909" w:type="dxa"/>
            <w:vAlign w:val="center"/>
          </w:tcPr>
          <w:p w14:paraId="2054F3D7"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保亭县</w:t>
            </w: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六弓乡田圮村委会白石村委会黄永义家庭院</w:t>
            </w:r>
          </w:p>
        </w:tc>
        <w:tc>
          <w:tcPr>
            <w:tcW w:w="1695" w:type="dxa"/>
            <w:vAlign w:val="center"/>
          </w:tcPr>
          <w:p w14:paraId="0D430213"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保亭县水务服务中心</w:t>
            </w:r>
          </w:p>
        </w:tc>
        <w:tc>
          <w:tcPr>
            <w:tcW w:w="2130" w:type="dxa"/>
            <w:vAlign w:val="center"/>
          </w:tcPr>
          <w:p w14:paraId="60E7CEDE"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202</w:t>
            </w:r>
            <w:r>
              <w:rPr>
                <w:rFonts w:ascii="仿宋_GB2312" w:hAnsi="宋体" w:eastAsia="仿宋_GB2312"/>
                <w:sz w:val="24"/>
                <w:szCs w:val="24"/>
              </w:rPr>
              <w:t>4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年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月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18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日</w:t>
            </w:r>
          </w:p>
        </w:tc>
        <w:tc>
          <w:tcPr>
            <w:tcW w:w="1725" w:type="dxa"/>
            <w:vAlign w:val="center"/>
          </w:tcPr>
          <w:p w14:paraId="4868C0EB"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常规指标3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项</w:t>
            </w:r>
          </w:p>
        </w:tc>
        <w:tc>
          <w:tcPr>
            <w:tcW w:w="1890" w:type="dxa"/>
            <w:vAlign w:val="center"/>
          </w:tcPr>
          <w:p w14:paraId="2A88E619"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无</w:t>
            </w:r>
          </w:p>
        </w:tc>
        <w:tc>
          <w:tcPr>
            <w:tcW w:w="946" w:type="dxa"/>
            <w:vAlign w:val="center"/>
          </w:tcPr>
          <w:p w14:paraId="2E6BD559"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175" w:type="dxa"/>
            <w:vAlign w:val="center"/>
          </w:tcPr>
          <w:p w14:paraId="485F6A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符合《生活饮用水卫生标准》（</w:t>
            </w:r>
            <w:r>
              <w:rPr>
                <w:rFonts w:ascii="仿宋_GB2312" w:hAnsi="宋体" w:eastAsia="仿宋_GB2312"/>
                <w:sz w:val="24"/>
                <w:szCs w:val="24"/>
              </w:rPr>
              <w:t>GB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仿宋_GB2312" w:hAnsi="宋体" w:eastAsia="仿宋_GB2312"/>
                <w:sz w:val="24"/>
                <w:szCs w:val="24"/>
              </w:rPr>
              <w:t>5749-20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22</w:t>
            </w:r>
            <w:r>
              <w:rPr>
                <w:rFonts w:ascii="仿宋_GB2312" w:hAnsi="宋体" w:eastAsia="仿宋_GB2312"/>
                <w:sz w:val="24"/>
                <w:szCs w:val="24"/>
              </w:rPr>
              <w:t>)</w:t>
            </w:r>
          </w:p>
        </w:tc>
      </w:tr>
      <w:tr w14:paraId="059226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atLeast"/>
        </w:trPr>
        <w:tc>
          <w:tcPr>
            <w:tcW w:w="869" w:type="dxa"/>
            <w:vAlign w:val="center"/>
          </w:tcPr>
          <w:p w14:paraId="5359EE19"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  <w:p w14:paraId="02F4E655">
            <w:pPr>
              <w:spacing w:line="400" w:lineRule="exact"/>
              <w:ind w:firstLine="240" w:firstLineChars="10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5</w:t>
            </w:r>
          </w:p>
        </w:tc>
        <w:tc>
          <w:tcPr>
            <w:tcW w:w="2909" w:type="dxa"/>
            <w:vAlign w:val="center"/>
          </w:tcPr>
          <w:p w14:paraId="03C04249"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  <w:p w14:paraId="41A685B1"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保亭县</w:t>
            </w: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保城镇金垦小区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8栋2单元</w:t>
            </w:r>
          </w:p>
          <w:p w14:paraId="03354F3A"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 w14:paraId="4AB65A33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  <w:p w14:paraId="26D43910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保亭</w:t>
            </w: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源泽水业开发有限公司</w:t>
            </w:r>
          </w:p>
          <w:p w14:paraId="508EAB0E"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 w14:paraId="167CF91C"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  <w:p w14:paraId="6778B3DC"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202</w:t>
            </w:r>
            <w:r>
              <w:rPr>
                <w:rFonts w:ascii="仿宋_GB2312" w:hAnsi="宋体" w:eastAsia="仿宋_GB2312"/>
                <w:sz w:val="24"/>
                <w:szCs w:val="24"/>
              </w:rPr>
              <w:t>4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年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月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18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日</w:t>
            </w:r>
          </w:p>
          <w:p w14:paraId="3B66891F"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725" w:type="dxa"/>
            <w:vAlign w:val="center"/>
          </w:tcPr>
          <w:p w14:paraId="4BB165FA">
            <w:pPr>
              <w:spacing w:line="400" w:lineRule="exact"/>
              <w:ind w:left="240" w:hanging="240" w:hangingChars="100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常规指标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38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项</w:t>
            </w:r>
          </w:p>
        </w:tc>
        <w:tc>
          <w:tcPr>
            <w:tcW w:w="1890" w:type="dxa"/>
          </w:tcPr>
          <w:p w14:paraId="29BEE364"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  <w:p w14:paraId="624C4663"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  <w:p w14:paraId="4E831A1E">
            <w:pPr>
              <w:spacing w:line="400" w:lineRule="exact"/>
              <w:ind w:firstLine="720" w:firstLineChars="300"/>
              <w:jc w:val="both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无</w:t>
            </w:r>
          </w:p>
        </w:tc>
        <w:tc>
          <w:tcPr>
            <w:tcW w:w="946" w:type="dxa"/>
          </w:tcPr>
          <w:p w14:paraId="3922E860"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175" w:type="dxa"/>
          </w:tcPr>
          <w:p w14:paraId="4624F7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符合《生活饮用水卫生标准》（</w:t>
            </w:r>
            <w:r>
              <w:rPr>
                <w:rFonts w:ascii="仿宋_GB2312" w:hAnsi="宋体" w:eastAsia="仿宋_GB2312"/>
                <w:sz w:val="24"/>
                <w:szCs w:val="24"/>
              </w:rPr>
              <w:t>GB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仿宋_GB2312" w:hAnsi="宋体" w:eastAsia="仿宋_GB2312"/>
                <w:sz w:val="24"/>
                <w:szCs w:val="24"/>
              </w:rPr>
              <w:t>5749-20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22</w:t>
            </w:r>
            <w:r>
              <w:rPr>
                <w:rFonts w:ascii="仿宋_GB2312" w:hAnsi="宋体" w:eastAsia="仿宋_GB2312"/>
                <w:sz w:val="24"/>
                <w:szCs w:val="24"/>
              </w:rPr>
              <w:t>)</w:t>
            </w:r>
          </w:p>
        </w:tc>
      </w:tr>
      <w:tr w14:paraId="6624C7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atLeast"/>
        </w:trPr>
        <w:tc>
          <w:tcPr>
            <w:tcW w:w="869" w:type="dxa"/>
            <w:vAlign w:val="center"/>
          </w:tcPr>
          <w:p w14:paraId="7EBA9330">
            <w:pPr>
              <w:spacing w:line="400" w:lineRule="exact"/>
              <w:ind w:firstLine="240" w:firstLineChars="100"/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909" w:type="dxa"/>
            <w:vAlign w:val="center"/>
          </w:tcPr>
          <w:p w14:paraId="7579BE9E">
            <w:pPr>
              <w:spacing w:line="400" w:lineRule="exact"/>
              <w:ind w:left="240" w:hanging="240" w:hangingChars="100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保亭县</w:t>
            </w: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加茂镇加答村委会什核村黄学原家庭院</w:t>
            </w:r>
          </w:p>
        </w:tc>
        <w:tc>
          <w:tcPr>
            <w:tcW w:w="1695" w:type="dxa"/>
            <w:vAlign w:val="center"/>
          </w:tcPr>
          <w:p w14:paraId="78093A6D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保亭</w:t>
            </w: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源泽水业开发有限公司</w:t>
            </w:r>
          </w:p>
          <w:p w14:paraId="06A20E10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 w14:paraId="1A4DA40A"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202</w:t>
            </w:r>
            <w:r>
              <w:rPr>
                <w:rFonts w:ascii="仿宋_GB2312" w:hAnsi="宋体" w:eastAsia="仿宋_GB2312"/>
                <w:sz w:val="24"/>
                <w:szCs w:val="24"/>
              </w:rPr>
              <w:t>4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年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月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日</w:t>
            </w:r>
          </w:p>
          <w:p w14:paraId="150C44E2"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725" w:type="dxa"/>
            <w:vAlign w:val="center"/>
          </w:tcPr>
          <w:p w14:paraId="640875C1">
            <w:pPr>
              <w:spacing w:line="400" w:lineRule="exact"/>
              <w:ind w:left="240" w:hanging="240" w:hangingChars="100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常规指标3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项</w:t>
            </w:r>
          </w:p>
        </w:tc>
        <w:tc>
          <w:tcPr>
            <w:tcW w:w="1890" w:type="dxa"/>
          </w:tcPr>
          <w:p w14:paraId="42FE6A77">
            <w:pPr>
              <w:spacing w:line="400" w:lineRule="exact"/>
              <w:ind w:firstLine="1200" w:firstLineChars="50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  <w:p w14:paraId="34FE5D53">
            <w:pPr>
              <w:spacing w:line="400" w:lineRule="exact"/>
              <w:ind w:firstLine="720" w:firstLineChars="300"/>
              <w:jc w:val="both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无</w:t>
            </w:r>
          </w:p>
        </w:tc>
        <w:tc>
          <w:tcPr>
            <w:tcW w:w="946" w:type="dxa"/>
          </w:tcPr>
          <w:p w14:paraId="056E13C5"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175" w:type="dxa"/>
          </w:tcPr>
          <w:p w14:paraId="0A2484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符合《生活饮用水卫生标准》（</w:t>
            </w:r>
            <w:r>
              <w:rPr>
                <w:rFonts w:ascii="仿宋_GB2312" w:hAnsi="宋体" w:eastAsia="仿宋_GB2312"/>
                <w:sz w:val="24"/>
                <w:szCs w:val="24"/>
              </w:rPr>
              <w:t>GB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仿宋_GB2312" w:hAnsi="宋体" w:eastAsia="仿宋_GB2312"/>
                <w:sz w:val="24"/>
                <w:szCs w:val="24"/>
              </w:rPr>
              <w:t>5749-20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22</w:t>
            </w:r>
            <w:r>
              <w:rPr>
                <w:rFonts w:ascii="仿宋_GB2312" w:hAnsi="宋体" w:eastAsia="仿宋_GB2312"/>
                <w:sz w:val="24"/>
                <w:szCs w:val="24"/>
              </w:rPr>
              <w:t>)</w:t>
            </w:r>
          </w:p>
        </w:tc>
      </w:tr>
      <w:tr w14:paraId="779C42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</w:trPr>
        <w:tc>
          <w:tcPr>
            <w:tcW w:w="869" w:type="dxa"/>
            <w:vAlign w:val="center"/>
          </w:tcPr>
          <w:p w14:paraId="0C884703"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  <w:p w14:paraId="52C36BE6">
            <w:pPr>
              <w:spacing w:line="400" w:lineRule="exact"/>
              <w:jc w:val="center"/>
              <w:rPr>
                <w:rFonts w:hint="default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  <w:t xml:space="preserve">  7</w:t>
            </w:r>
          </w:p>
        </w:tc>
        <w:tc>
          <w:tcPr>
            <w:tcW w:w="2909" w:type="dxa"/>
            <w:vAlign w:val="center"/>
          </w:tcPr>
          <w:p w14:paraId="46B67992">
            <w:pPr>
              <w:spacing w:line="400" w:lineRule="exact"/>
              <w:jc w:val="center"/>
              <w:rPr>
                <w:rFonts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保亭县</w:t>
            </w: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保城镇春天村委会什办村邢向修家庭院</w:t>
            </w:r>
          </w:p>
        </w:tc>
        <w:tc>
          <w:tcPr>
            <w:tcW w:w="1695" w:type="dxa"/>
            <w:vAlign w:val="center"/>
          </w:tcPr>
          <w:p w14:paraId="639AB669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保亭</w:t>
            </w: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源泽水业开发有限公司</w:t>
            </w:r>
          </w:p>
          <w:p w14:paraId="2AD91B39">
            <w:pPr>
              <w:spacing w:line="400" w:lineRule="exact"/>
              <w:jc w:val="center"/>
              <w:rPr>
                <w:rFonts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30" w:type="dxa"/>
            <w:vAlign w:val="center"/>
          </w:tcPr>
          <w:p w14:paraId="7DA3DA20"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202</w:t>
            </w:r>
            <w:r>
              <w:rPr>
                <w:rFonts w:ascii="仿宋_GB2312" w:hAnsi="宋体" w:eastAsia="仿宋_GB2312"/>
                <w:sz w:val="24"/>
                <w:szCs w:val="24"/>
              </w:rPr>
              <w:t>4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年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月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日</w:t>
            </w:r>
          </w:p>
          <w:p w14:paraId="7B1D5894">
            <w:pPr>
              <w:spacing w:line="400" w:lineRule="exact"/>
              <w:jc w:val="center"/>
              <w:rPr>
                <w:rFonts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25" w:type="dxa"/>
            <w:vAlign w:val="center"/>
          </w:tcPr>
          <w:p w14:paraId="2A2632F9">
            <w:pPr>
              <w:spacing w:line="400" w:lineRule="exact"/>
              <w:jc w:val="center"/>
              <w:rPr>
                <w:rFonts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常规指标3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项</w:t>
            </w:r>
          </w:p>
        </w:tc>
        <w:tc>
          <w:tcPr>
            <w:tcW w:w="1890" w:type="dxa"/>
            <w:vAlign w:val="center"/>
          </w:tcPr>
          <w:p w14:paraId="12B47B63">
            <w:pPr>
              <w:spacing w:line="400" w:lineRule="exact"/>
              <w:jc w:val="center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无</w:t>
            </w:r>
          </w:p>
        </w:tc>
        <w:tc>
          <w:tcPr>
            <w:tcW w:w="946" w:type="dxa"/>
            <w:vAlign w:val="center"/>
          </w:tcPr>
          <w:p w14:paraId="3A10908E">
            <w:pPr>
              <w:spacing w:line="400" w:lineRule="exact"/>
              <w:jc w:val="center"/>
              <w:rPr>
                <w:rFonts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75" w:type="dxa"/>
            <w:vAlign w:val="center"/>
          </w:tcPr>
          <w:p w14:paraId="754FDF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符合《生活饮用水卫生标准》（</w:t>
            </w:r>
            <w:r>
              <w:rPr>
                <w:rFonts w:ascii="仿宋_GB2312" w:hAnsi="宋体" w:eastAsia="仿宋_GB2312"/>
                <w:sz w:val="24"/>
                <w:szCs w:val="24"/>
              </w:rPr>
              <w:t>GB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仿宋_GB2312" w:hAnsi="宋体" w:eastAsia="仿宋_GB2312"/>
                <w:sz w:val="24"/>
                <w:szCs w:val="24"/>
              </w:rPr>
              <w:t>5749-20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22</w:t>
            </w:r>
            <w:r>
              <w:rPr>
                <w:rFonts w:ascii="仿宋_GB2312" w:hAnsi="宋体" w:eastAsia="仿宋_GB2312"/>
                <w:sz w:val="24"/>
                <w:szCs w:val="24"/>
              </w:rPr>
              <w:t>)</w:t>
            </w:r>
          </w:p>
        </w:tc>
      </w:tr>
      <w:tr w14:paraId="62CB6A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1" w:hRule="atLeast"/>
        </w:trPr>
        <w:tc>
          <w:tcPr>
            <w:tcW w:w="869" w:type="dxa"/>
            <w:vAlign w:val="center"/>
          </w:tcPr>
          <w:p w14:paraId="4A3AD385"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  <w:p w14:paraId="560296DB"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909" w:type="dxa"/>
            <w:vAlign w:val="center"/>
          </w:tcPr>
          <w:p w14:paraId="45FED0F3">
            <w:pPr>
              <w:spacing w:line="400" w:lineRule="exact"/>
              <w:jc w:val="center"/>
              <w:rPr>
                <w:rFonts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保亭县</w:t>
            </w: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保城镇温泉中路疾控中心宿舍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2栋101知味小吃店</w:t>
            </w:r>
          </w:p>
        </w:tc>
        <w:tc>
          <w:tcPr>
            <w:tcW w:w="1695" w:type="dxa"/>
            <w:vAlign w:val="center"/>
          </w:tcPr>
          <w:p w14:paraId="66A05321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保亭</w:t>
            </w: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源泽水业开发有限公司</w:t>
            </w:r>
          </w:p>
          <w:p w14:paraId="0940979C">
            <w:pPr>
              <w:spacing w:line="400" w:lineRule="exact"/>
              <w:jc w:val="center"/>
              <w:rPr>
                <w:rFonts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30" w:type="dxa"/>
            <w:vAlign w:val="center"/>
          </w:tcPr>
          <w:p w14:paraId="6426A28B"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202</w:t>
            </w:r>
            <w:r>
              <w:rPr>
                <w:rFonts w:ascii="仿宋_GB2312" w:hAnsi="宋体" w:eastAsia="仿宋_GB2312"/>
                <w:sz w:val="24"/>
                <w:szCs w:val="24"/>
              </w:rPr>
              <w:t>4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年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月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日</w:t>
            </w:r>
          </w:p>
          <w:p w14:paraId="353B8676">
            <w:pPr>
              <w:spacing w:line="400" w:lineRule="exact"/>
              <w:jc w:val="center"/>
              <w:rPr>
                <w:rFonts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25" w:type="dxa"/>
            <w:vAlign w:val="center"/>
          </w:tcPr>
          <w:p w14:paraId="2439A9B6">
            <w:pPr>
              <w:spacing w:line="400" w:lineRule="exact"/>
              <w:jc w:val="center"/>
              <w:rPr>
                <w:rFonts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常规指标3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项</w:t>
            </w:r>
          </w:p>
        </w:tc>
        <w:tc>
          <w:tcPr>
            <w:tcW w:w="1890" w:type="dxa"/>
            <w:vAlign w:val="center"/>
          </w:tcPr>
          <w:p w14:paraId="552D8859">
            <w:pPr>
              <w:spacing w:line="400" w:lineRule="exact"/>
              <w:jc w:val="center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无</w:t>
            </w:r>
          </w:p>
        </w:tc>
        <w:tc>
          <w:tcPr>
            <w:tcW w:w="946" w:type="dxa"/>
            <w:vAlign w:val="center"/>
          </w:tcPr>
          <w:p w14:paraId="23AB6C26">
            <w:pPr>
              <w:spacing w:line="400" w:lineRule="exact"/>
              <w:jc w:val="center"/>
              <w:rPr>
                <w:rFonts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75" w:type="dxa"/>
            <w:vAlign w:val="center"/>
          </w:tcPr>
          <w:p w14:paraId="3302AA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符合《生活饮用水卫生标准》（</w:t>
            </w:r>
            <w:r>
              <w:rPr>
                <w:rFonts w:ascii="仿宋_GB2312" w:hAnsi="宋体" w:eastAsia="仿宋_GB2312"/>
                <w:sz w:val="24"/>
                <w:szCs w:val="24"/>
              </w:rPr>
              <w:t>GB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仿宋_GB2312" w:hAnsi="宋体" w:eastAsia="仿宋_GB2312"/>
                <w:sz w:val="24"/>
                <w:szCs w:val="24"/>
              </w:rPr>
              <w:t>5749-20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22</w:t>
            </w:r>
            <w:r>
              <w:rPr>
                <w:rFonts w:ascii="仿宋_GB2312" w:hAnsi="宋体" w:eastAsia="仿宋_GB2312"/>
                <w:sz w:val="24"/>
                <w:szCs w:val="24"/>
              </w:rPr>
              <w:t>)</w:t>
            </w:r>
          </w:p>
        </w:tc>
      </w:tr>
      <w:tr w14:paraId="4261FE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</w:trPr>
        <w:tc>
          <w:tcPr>
            <w:tcW w:w="869" w:type="dxa"/>
          </w:tcPr>
          <w:p w14:paraId="6AEE9D39"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  <w:p w14:paraId="25A928D9"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909" w:type="dxa"/>
            <w:vAlign w:val="center"/>
          </w:tcPr>
          <w:p w14:paraId="6658E5AE">
            <w:pPr>
              <w:keepNext w:val="0"/>
              <w:keepLines w:val="0"/>
              <w:widowControl/>
              <w:suppressLineNumbers w:val="0"/>
              <w:ind w:left="240" w:leftChars="0" w:hanging="240" w:hanging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保亭县南林乡南林村委会新民村高爱引家庭院</w:t>
            </w:r>
          </w:p>
        </w:tc>
        <w:tc>
          <w:tcPr>
            <w:tcW w:w="1695" w:type="dxa"/>
            <w:vAlign w:val="center"/>
          </w:tcPr>
          <w:p w14:paraId="6CC58FC7">
            <w:pPr>
              <w:spacing w:line="400" w:lineRule="exact"/>
              <w:jc w:val="both"/>
              <w:rPr>
                <w:rFonts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保亭县水务服务中心</w:t>
            </w:r>
          </w:p>
        </w:tc>
        <w:tc>
          <w:tcPr>
            <w:tcW w:w="2130" w:type="dxa"/>
            <w:vAlign w:val="center"/>
          </w:tcPr>
          <w:p w14:paraId="35022A77"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202</w:t>
            </w:r>
            <w:r>
              <w:rPr>
                <w:rFonts w:ascii="仿宋_GB2312" w:hAnsi="宋体" w:eastAsia="仿宋_GB2312"/>
                <w:sz w:val="24"/>
                <w:szCs w:val="24"/>
              </w:rPr>
              <w:t>4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年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月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日</w:t>
            </w:r>
          </w:p>
          <w:p w14:paraId="5B8161BA">
            <w:pPr>
              <w:spacing w:line="400" w:lineRule="exact"/>
              <w:jc w:val="center"/>
              <w:rPr>
                <w:rFonts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25" w:type="dxa"/>
            <w:vAlign w:val="center"/>
          </w:tcPr>
          <w:p w14:paraId="4F3479BA">
            <w:pPr>
              <w:spacing w:line="400" w:lineRule="exact"/>
              <w:jc w:val="center"/>
              <w:rPr>
                <w:rFonts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常规指标3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项</w:t>
            </w:r>
          </w:p>
        </w:tc>
        <w:tc>
          <w:tcPr>
            <w:tcW w:w="1890" w:type="dxa"/>
            <w:vAlign w:val="center"/>
          </w:tcPr>
          <w:p w14:paraId="3A91FE37">
            <w:pPr>
              <w:spacing w:line="400" w:lineRule="exact"/>
              <w:jc w:val="center"/>
              <w:rPr>
                <w:rFonts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无</w:t>
            </w:r>
          </w:p>
        </w:tc>
        <w:tc>
          <w:tcPr>
            <w:tcW w:w="946" w:type="dxa"/>
            <w:vAlign w:val="center"/>
          </w:tcPr>
          <w:p w14:paraId="22EB708E">
            <w:pPr>
              <w:spacing w:line="400" w:lineRule="exact"/>
              <w:jc w:val="center"/>
              <w:rPr>
                <w:rFonts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75" w:type="dxa"/>
            <w:vAlign w:val="center"/>
          </w:tcPr>
          <w:p w14:paraId="7BC568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符合《生活饮用水卫生标准》（</w:t>
            </w:r>
            <w:r>
              <w:rPr>
                <w:rFonts w:ascii="仿宋_GB2312" w:hAnsi="宋体" w:eastAsia="仿宋_GB2312"/>
                <w:sz w:val="24"/>
                <w:szCs w:val="24"/>
              </w:rPr>
              <w:t>GB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仿宋_GB2312" w:hAnsi="宋体" w:eastAsia="仿宋_GB2312"/>
                <w:sz w:val="24"/>
                <w:szCs w:val="24"/>
              </w:rPr>
              <w:t>5749-20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22</w:t>
            </w:r>
            <w:r>
              <w:rPr>
                <w:rFonts w:ascii="仿宋_GB2312" w:hAnsi="宋体" w:eastAsia="仿宋_GB2312"/>
                <w:sz w:val="24"/>
                <w:szCs w:val="24"/>
              </w:rPr>
              <w:t>)</w:t>
            </w:r>
          </w:p>
        </w:tc>
      </w:tr>
      <w:tr w14:paraId="42B756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869" w:type="dxa"/>
          </w:tcPr>
          <w:p w14:paraId="5E249118"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  <w:p w14:paraId="7CA12310">
            <w:pPr>
              <w:spacing w:line="400" w:lineRule="exact"/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909" w:type="dxa"/>
            <w:vAlign w:val="center"/>
          </w:tcPr>
          <w:p w14:paraId="52D4CF75">
            <w:pPr>
              <w:spacing w:line="400" w:lineRule="exact"/>
              <w:jc w:val="center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保亭县</w:t>
            </w: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三道镇甘什村委会田头村高晓堂家庭院</w:t>
            </w:r>
          </w:p>
        </w:tc>
        <w:tc>
          <w:tcPr>
            <w:tcW w:w="1695" w:type="dxa"/>
            <w:vAlign w:val="center"/>
          </w:tcPr>
          <w:p w14:paraId="71CA8582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保亭</w:t>
            </w: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源泽水业开发有限公司</w:t>
            </w:r>
          </w:p>
          <w:p w14:paraId="6893B7E5">
            <w:pPr>
              <w:spacing w:line="400" w:lineRule="exact"/>
              <w:jc w:val="center"/>
              <w:rPr>
                <w:rFonts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30" w:type="dxa"/>
            <w:vAlign w:val="center"/>
          </w:tcPr>
          <w:p w14:paraId="79A643A2"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202</w:t>
            </w:r>
            <w:r>
              <w:rPr>
                <w:rFonts w:ascii="仿宋_GB2312" w:hAnsi="宋体" w:eastAsia="仿宋_GB2312"/>
                <w:sz w:val="24"/>
                <w:szCs w:val="24"/>
              </w:rPr>
              <w:t>4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年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月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日</w:t>
            </w:r>
          </w:p>
          <w:p w14:paraId="568F9563">
            <w:pPr>
              <w:spacing w:line="400" w:lineRule="exact"/>
              <w:jc w:val="center"/>
              <w:rPr>
                <w:rFonts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25" w:type="dxa"/>
            <w:vAlign w:val="center"/>
          </w:tcPr>
          <w:p w14:paraId="6B51E77F">
            <w:pPr>
              <w:spacing w:line="400" w:lineRule="exact"/>
              <w:jc w:val="center"/>
              <w:rPr>
                <w:rFonts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常规指标3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项</w:t>
            </w:r>
          </w:p>
        </w:tc>
        <w:tc>
          <w:tcPr>
            <w:tcW w:w="1890" w:type="dxa"/>
            <w:vAlign w:val="center"/>
          </w:tcPr>
          <w:p w14:paraId="70C89FBC">
            <w:pPr>
              <w:spacing w:line="400" w:lineRule="exact"/>
              <w:jc w:val="center"/>
              <w:rPr>
                <w:rFonts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无</w:t>
            </w:r>
          </w:p>
        </w:tc>
        <w:tc>
          <w:tcPr>
            <w:tcW w:w="946" w:type="dxa"/>
            <w:vAlign w:val="center"/>
          </w:tcPr>
          <w:p w14:paraId="355F28C9">
            <w:pPr>
              <w:spacing w:line="400" w:lineRule="exact"/>
              <w:jc w:val="center"/>
              <w:rPr>
                <w:rFonts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75" w:type="dxa"/>
            <w:vAlign w:val="center"/>
          </w:tcPr>
          <w:p w14:paraId="63591E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符合《生活饮用水卫生标准》（</w:t>
            </w:r>
            <w:r>
              <w:rPr>
                <w:rFonts w:ascii="仿宋_GB2312" w:hAnsi="宋体" w:eastAsia="仿宋_GB2312"/>
                <w:sz w:val="24"/>
                <w:szCs w:val="24"/>
              </w:rPr>
              <w:t>GB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仿宋_GB2312" w:hAnsi="宋体" w:eastAsia="仿宋_GB2312"/>
                <w:sz w:val="24"/>
                <w:szCs w:val="24"/>
              </w:rPr>
              <w:t>5749-20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22</w:t>
            </w:r>
            <w:r>
              <w:rPr>
                <w:rFonts w:ascii="仿宋_GB2312" w:hAnsi="宋体" w:eastAsia="仿宋_GB2312"/>
                <w:sz w:val="24"/>
                <w:szCs w:val="24"/>
              </w:rPr>
              <w:t>)</w:t>
            </w:r>
          </w:p>
        </w:tc>
      </w:tr>
      <w:tr w14:paraId="7506CB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</w:trPr>
        <w:tc>
          <w:tcPr>
            <w:tcW w:w="869" w:type="dxa"/>
          </w:tcPr>
          <w:p w14:paraId="38BEAA11"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  <w:p w14:paraId="277AC3F4">
            <w:pPr>
              <w:spacing w:line="400" w:lineRule="exact"/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2909" w:type="dxa"/>
            <w:vAlign w:val="center"/>
          </w:tcPr>
          <w:p w14:paraId="41CD73A7"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保亭县</w:t>
            </w: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新政镇新政村委会番那村王启清家庭院</w:t>
            </w:r>
          </w:p>
        </w:tc>
        <w:tc>
          <w:tcPr>
            <w:tcW w:w="1695" w:type="dxa"/>
            <w:vAlign w:val="center"/>
          </w:tcPr>
          <w:p w14:paraId="1BA2BEC3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保亭</w:t>
            </w: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源泽水业开发有限公司</w:t>
            </w:r>
          </w:p>
          <w:p w14:paraId="550689FC"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 w14:paraId="36CCDCAE"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202</w:t>
            </w:r>
            <w:r>
              <w:rPr>
                <w:rFonts w:ascii="仿宋_GB2312" w:hAnsi="宋体" w:eastAsia="仿宋_GB2312"/>
                <w:sz w:val="24"/>
                <w:szCs w:val="24"/>
              </w:rPr>
              <w:t>4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年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月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日</w:t>
            </w:r>
          </w:p>
          <w:p w14:paraId="6DA3ECB0"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725" w:type="dxa"/>
            <w:vAlign w:val="center"/>
          </w:tcPr>
          <w:p w14:paraId="087C90AB"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常规指标38项</w:t>
            </w:r>
          </w:p>
        </w:tc>
        <w:tc>
          <w:tcPr>
            <w:tcW w:w="1890" w:type="dxa"/>
            <w:vAlign w:val="center"/>
          </w:tcPr>
          <w:p w14:paraId="361A5888"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无</w:t>
            </w:r>
          </w:p>
        </w:tc>
        <w:tc>
          <w:tcPr>
            <w:tcW w:w="946" w:type="dxa"/>
            <w:vAlign w:val="center"/>
          </w:tcPr>
          <w:p w14:paraId="36B1A485"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175" w:type="dxa"/>
            <w:vAlign w:val="center"/>
          </w:tcPr>
          <w:p w14:paraId="0B49C3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符合《生活饮用水卫生标准》（</w:t>
            </w:r>
            <w:r>
              <w:rPr>
                <w:rFonts w:ascii="仿宋_GB2312" w:hAnsi="宋体" w:eastAsia="仿宋_GB2312"/>
                <w:sz w:val="24"/>
                <w:szCs w:val="24"/>
              </w:rPr>
              <w:t>GB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仿宋_GB2312" w:hAnsi="宋体" w:eastAsia="仿宋_GB2312"/>
                <w:sz w:val="24"/>
                <w:szCs w:val="24"/>
              </w:rPr>
              <w:t>5749-20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22</w:t>
            </w:r>
            <w:r>
              <w:rPr>
                <w:rFonts w:ascii="仿宋_GB2312" w:hAnsi="宋体" w:eastAsia="仿宋_GB2312"/>
                <w:sz w:val="24"/>
                <w:szCs w:val="24"/>
              </w:rPr>
              <w:t>)</w:t>
            </w:r>
          </w:p>
        </w:tc>
      </w:tr>
    </w:tbl>
    <w:p w14:paraId="230EEB68">
      <w:pPr>
        <w:spacing w:line="400" w:lineRule="exact"/>
        <w:rPr>
          <w:rFonts w:ascii="仿宋_GB2312" w:eastAsia="仿宋_GB2312"/>
          <w:sz w:val="24"/>
          <w:szCs w:val="24"/>
          <w:u w:val="single"/>
        </w:rPr>
      </w:pPr>
      <w:r>
        <w:rPr>
          <w:rFonts w:hint="eastAsia" w:ascii="仿宋_GB2312" w:hAnsi="宋体" w:eastAsia="仿宋_GB2312"/>
          <w:sz w:val="24"/>
          <w:szCs w:val="24"/>
        </w:rPr>
        <w:t>注</w:t>
      </w:r>
      <w:r>
        <w:rPr>
          <w:rFonts w:ascii="仿宋_GB2312" w:hAnsi="宋体" w:eastAsia="仿宋_GB2312"/>
          <w:sz w:val="24"/>
          <w:szCs w:val="24"/>
        </w:rPr>
        <w:t>:(1)</w:t>
      </w:r>
      <w:r>
        <w:rPr>
          <w:rFonts w:hint="eastAsia" w:ascii="仿宋_GB2312" w:hAnsi="宋体" w:eastAsia="仿宋_GB2312"/>
          <w:sz w:val="24"/>
          <w:szCs w:val="24"/>
        </w:rPr>
        <w:t>检测数据来源</w:t>
      </w:r>
      <w:r>
        <w:rPr>
          <w:rFonts w:ascii="仿宋_GB2312" w:hAnsi="宋体" w:eastAsia="仿宋_GB2312"/>
          <w:sz w:val="24"/>
          <w:szCs w:val="24"/>
        </w:rPr>
        <w:t>:</w:t>
      </w:r>
      <w:r>
        <w:rPr>
          <w:rFonts w:ascii="仿宋_GB2312" w:hAnsi="宋体" w:eastAsia="仿宋_GB2312"/>
          <w:sz w:val="24"/>
          <w:szCs w:val="24"/>
          <w:u w:val="single"/>
        </w:rPr>
        <w:t xml:space="preserve"> </w:t>
      </w:r>
      <w:r>
        <w:rPr>
          <w:rFonts w:hint="eastAsia" w:ascii="仿宋_GB2312" w:hAnsi="宋体" w:eastAsia="仿宋_GB2312"/>
          <w:sz w:val="24"/>
          <w:szCs w:val="24"/>
          <w:u w:val="single"/>
        </w:rPr>
        <w:t>保亭</w:t>
      </w:r>
      <w:r>
        <w:rPr>
          <w:rFonts w:hint="eastAsia" w:ascii="仿宋_GB2312" w:hAnsi="宋体" w:eastAsia="仿宋_GB2312"/>
          <w:sz w:val="24"/>
          <w:szCs w:val="24"/>
          <w:u w:val="single"/>
          <w:lang w:eastAsia="zh-CN"/>
        </w:rPr>
        <w:t>黎族苗族自治县</w:t>
      </w:r>
      <w:r>
        <w:rPr>
          <w:rFonts w:hint="eastAsia" w:ascii="仿宋_GB2312" w:hAnsi="宋体" w:eastAsia="仿宋_GB2312"/>
          <w:sz w:val="24"/>
          <w:szCs w:val="24"/>
          <w:u w:val="single"/>
        </w:rPr>
        <w:t>疾病预防控制中心实验室检测结果</w:t>
      </w:r>
      <w:r>
        <w:rPr>
          <w:rFonts w:ascii="仿宋_GB2312" w:hAnsi="宋体" w:eastAsia="仿宋_GB2312"/>
          <w:sz w:val="24"/>
          <w:szCs w:val="24"/>
          <w:u w:val="single"/>
        </w:rPr>
        <w:t xml:space="preserve"> </w:t>
      </w:r>
    </w:p>
    <w:p w14:paraId="5B020A88">
      <w:pPr>
        <w:spacing w:line="400" w:lineRule="exact"/>
        <w:rPr>
          <w:rFonts w:ascii="仿宋_GB2312" w:eastAsia="仿宋_GB2312"/>
          <w:sz w:val="24"/>
          <w:szCs w:val="24"/>
        </w:rPr>
      </w:pPr>
      <w:r>
        <w:rPr>
          <w:rFonts w:ascii="仿宋_GB2312" w:hAnsi="宋体" w:eastAsia="仿宋_GB2312"/>
          <w:sz w:val="24"/>
          <w:szCs w:val="24"/>
        </w:rPr>
        <w:t xml:space="preserve">   (2)</w:t>
      </w:r>
      <w:r>
        <w:rPr>
          <w:rFonts w:hint="eastAsia" w:ascii="仿宋_GB2312" w:hAnsi="宋体" w:eastAsia="仿宋_GB2312"/>
          <w:sz w:val="24"/>
          <w:szCs w:val="24"/>
        </w:rPr>
        <w:t>水质检测按《生活饮用水标准检验方法》（G</w:t>
      </w:r>
      <w:r>
        <w:rPr>
          <w:rFonts w:ascii="仿宋_GB2312" w:hAnsi="宋体" w:eastAsia="仿宋_GB2312"/>
          <w:sz w:val="24"/>
          <w:szCs w:val="24"/>
        </w:rPr>
        <w:t xml:space="preserve">B/T </w:t>
      </w:r>
      <w:r>
        <w:rPr>
          <w:rFonts w:hint="eastAsia" w:ascii="仿宋_GB2312" w:hAnsi="宋体" w:eastAsia="仿宋_GB2312"/>
          <w:sz w:val="24"/>
          <w:szCs w:val="24"/>
        </w:rPr>
        <w:t>5</w:t>
      </w:r>
      <w:r>
        <w:rPr>
          <w:rFonts w:ascii="仿宋_GB2312" w:hAnsi="宋体" w:eastAsia="仿宋_GB2312"/>
          <w:sz w:val="24"/>
          <w:szCs w:val="24"/>
        </w:rPr>
        <w:t>750-2023</w:t>
      </w:r>
      <w:r>
        <w:rPr>
          <w:rFonts w:hint="eastAsia" w:ascii="仿宋_GB2312" w:hAnsi="宋体" w:eastAsia="仿宋_GB2312"/>
          <w:sz w:val="24"/>
          <w:szCs w:val="24"/>
        </w:rPr>
        <w:t>）</w:t>
      </w:r>
      <w:r>
        <w:rPr>
          <w:rFonts w:ascii="仿宋_GB2312" w:hAnsi="宋体" w:eastAsia="仿宋_GB2312"/>
          <w:sz w:val="24"/>
          <w:szCs w:val="24"/>
        </w:rPr>
        <w:t xml:space="preserve"> </w:t>
      </w:r>
      <w:r>
        <w:rPr>
          <w:rFonts w:hint="eastAsia" w:ascii="仿宋_GB2312" w:hAnsi="宋体" w:eastAsia="仿宋_GB2312"/>
          <w:sz w:val="24"/>
          <w:szCs w:val="24"/>
        </w:rPr>
        <w:t>执行。</w:t>
      </w:r>
      <w:r>
        <w:rPr>
          <w:rFonts w:ascii="仿宋_GB2312" w:hAnsi="宋体" w:eastAsia="仿宋_GB2312"/>
          <w:sz w:val="24"/>
          <w:szCs w:val="24"/>
        </w:rPr>
        <w:t xml:space="preserve">  </w:t>
      </w:r>
    </w:p>
    <w:p w14:paraId="4F4C3672">
      <w:pPr>
        <w:spacing w:line="400" w:lineRule="exact"/>
        <w:rPr>
          <w:rFonts w:ascii="仿宋_GB2312" w:hAnsi="宋体" w:eastAsia="仿宋_GB2312"/>
          <w:sz w:val="24"/>
          <w:szCs w:val="24"/>
        </w:rPr>
      </w:pPr>
      <w:r>
        <w:rPr>
          <w:rFonts w:ascii="仿宋_GB2312" w:hAnsi="宋体" w:eastAsia="仿宋_GB2312"/>
          <w:sz w:val="24"/>
          <w:szCs w:val="24"/>
        </w:rPr>
        <w:t xml:space="preserve">   (3)</w:t>
      </w:r>
      <w:r>
        <w:rPr>
          <w:rFonts w:hint="eastAsia" w:ascii="仿宋_GB2312" w:hAnsi="宋体" w:eastAsia="仿宋_GB2312"/>
          <w:sz w:val="24"/>
          <w:szCs w:val="24"/>
        </w:rPr>
        <w:t>以《生活饮用水卫生标准》（</w:t>
      </w:r>
      <w:r>
        <w:rPr>
          <w:rFonts w:ascii="仿宋_GB2312" w:hAnsi="宋体" w:eastAsia="仿宋_GB2312"/>
          <w:sz w:val="24"/>
          <w:szCs w:val="24"/>
        </w:rPr>
        <w:t>GB 5749-20</w:t>
      </w:r>
      <w:r>
        <w:rPr>
          <w:rFonts w:hint="eastAsia" w:ascii="仿宋_GB2312" w:hAnsi="宋体" w:eastAsia="仿宋_GB2312"/>
          <w:sz w:val="24"/>
          <w:szCs w:val="24"/>
        </w:rPr>
        <w:t>22</w:t>
      </w:r>
      <w:r>
        <w:rPr>
          <w:rFonts w:ascii="仿宋_GB2312" w:hAnsi="宋体" w:eastAsia="仿宋_GB2312"/>
          <w:sz w:val="24"/>
          <w:szCs w:val="24"/>
        </w:rPr>
        <w:t>)</w:t>
      </w:r>
      <w:r>
        <w:rPr>
          <w:rFonts w:hint="eastAsia" w:ascii="仿宋_GB2312" w:hAnsi="宋体" w:eastAsia="仿宋_GB2312"/>
          <w:sz w:val="24"/>
          <w:szCs w:val="24"/>
        </w:rPr>
        <w:t>作为评价标准。</w:t>
      </w:r>
      <w:r>
        <w:rPr>
          <w:rFonts w:ascii="仿宋_GB2312" w:hAnsi="宋体" w:eastAsia="仿宋_GB2312"/>
          <w:sz w:val="24"/>
          <w:szCs w:val="24"/>
        </w:rPr>
        <w:t xml:space="preserve">   </w:t>
      </w:r>
      <w:r>
        <w:rPr>
          <w:rFonts w:hint="eastAsia" w:ascii="仿宋_GB2312" w:hAnsi="宋体" w:eastAsia="仿宋_GB2312"/>
          <w:sz w:val="24"/>
          <w:szCs w:val="24"/>
        </w:rPr>
        <w:t xml:space="preserve">                                 </w:t>
      </w:r>
    </w:p>
    <w:p w14:paraId="1AAF78C4">
      <w:pPr>
        <w:spacing w:line="400" w:lineRule="exact"/>
        <w:rPr>
          <w:rFonts w:ascii="仿宋_GB2312" w:eastAsia="仿宋_GB2312"/>
          <w:sz w:val="24"/>
          <w:szCs w:val="24"/>
        </w:rPr>
      </w:pPr>
    </w:p>
    <w:sectPr>
      <w:pgSz w:w="16838" w:h="11906" w:orient="landscape"/>
      <w:pgMar w:top="1417" w:right="1247" w:bottom="1247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trackRevisions w:val="1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RmMDY5YTdjYTM3NGJlZDE1ZjY5YTBmZGE1MzU1NTUifQ=="/>
  </w:docVars>
  <w:rsids>
    <w:rsidRoot w:val="00461409"/>
    <w:rsid w:val="00075887"/>
    <w:rsid w:val="00097885"/>
    <w:rsid w:val="00172E78"/>
    <w:rsid w:val="001754C6"/>
    <w:rsid w:val="00177EC6"/>
    <w:rsid w:val="00194A53"/>
    <w:rsid w:val="001A4CCF"/>
    <w:rsid w:val="001B08E0"/>
    <w:rsid w:val="001D333F"/>
    <w:rsid w:val="001F561F"/>
    <w:rsid w:val="00223387"/>
    <w:rsid w:val="00225464"/>
    <w:rsid w:val="0025010F"/>
    <w:rsid w:val="002F01AC"/>
    <w:rsid w:val="00302F1E"/>
    <w:rsid w:val="00323333"/>
    <w:rsid w:val="00325E2A"/>
    <w:rsid w:val="003848E1"/>
    <w:rsid w:val="003E25FA"/>
    <w:rsid w:val="004203FE"/>
    <w:rsid w:val="00461409"/>
    <w:rsid w:val="004D057C"/>
    <w:rsid w:val="004E2CFD"/>
    <w:rsid w:val="004F2E53"/>
    <w:rsid w:val="005142E6"/>
    <w:rsid w:val="005529C5"/>
    <w:rsid w:val="006E24C9"/>
    <w:rsid w:val="00762C48"/>
    <w:rsid w:val="00792BED"/>
    <w:rsid w:val="007B3A7F"/>
    <w:rsid w:val="0080171E"/>
    <w:rsid w:val="008145AE"/>
    <w:rsid w:val="00883F03"/>
    <w:rsid w:val="008B2550"/>
    <w:rsid w:val="009506E2"/>
    <w:rsid w:val="00954346"/>
    <w:rsid w:val="009771BA"/>
    <w:rsid w:val="00977475"/>
    <w:rsid w:val="00987FE2"/>
    <w:rsid w:val="009B4E3D"/>
    <w:rsid w:val="00A06DC2"/>
    <w:rsid w:val="00A6267A"/>
    <w:rsid w:val="00A70BC5"/>
    <w:rsid w:val="00AD4599"/>
    <w:rsid w:val="00AD6269"/>
    <w:rsid w:val="00B11415"/>
    <w:rsid w:val="00B373FF"/>
    <w:rsid w:val="00B552CD"/>
    <w:rsid w:val="00B66383"/>
    <w:rsid w:val="00B9656E"/>
    <w:rsid w:val="00BC514E"/>
    <w:rsid w:val="00C11A25"/>
    <w:rsid w:val="00CC7177"/>
    <w:rsid w:val="00D0741A"/>
    <w:rsid w:val="00D5019B"/>
    <w:rsid w:val="00D96B2C"/>
    <w:rsid w:val="00DB7480"/>
    <w:rsid w:val="00E60B9C"/>
    <w:rsid w:val="00E71204"/>
    <w:rsid w:val="00E95AA0"/>
    <w:rsid w:val="00EA08C2"/>
    <w:rsid w:val="00F41354"/>
    <w:rsid w:val="00F82F55"/>
    <w:rsid w:val="00FA6E20"/>
    <w:rsid w:val="00FE2DD8"/>
    <w:rsid w:val="00FF49D7"/>
    <w:rsid w:val="03D5178C"/>
    <w:rsid w:val="05E5186B"/>
    <w:rsid w:val="09FD33B6"/>
    <w:rsid w:val="0B562BCB"/>
    <w:rsid w:val="0B745622"/>
    <w:rsid w:val="0D100A49"/>
    <w:rsid w:val="19617156"/>
    <w:rsid w:val="1CFC726C"/>
    <w:rsid w:val="1CFF0BB8"/>
    <w:rsid w:val="1D083D9E"/>
    <w:rsid w:val="1E382F76"/>
    <w:rsid w:val="1FD6702A"/>
    <w:rsid w:val="211D1B8D"/>
    <w:rsid w:val="25020B9B"/>
    <w:rsid w:val="288B759B"/>
    <w:rsid w:val="28E93874"/>
    <w:rsid w:val="28F305EC"/>
    <w:rsid w:val="29F1001B"/>
    <w:rsid w:val="2DF61DFD"/>
    <w:rsid w:val="2E100D83"/>
    <w:rsid w:val="2E1B7493"/>
    <w:rsid w:val="2EFE253E"/>
    <w:rsid w:val="2F922C2A"/>
    <w:rsid w:val="2FB603B4"/>
    <w:rsid w:val="31456F95"/>
    <w:rsid w:val="31760494"/>
    <w:rsid w:val="32665029"/>
    <w:rsid w:val="35DD27B8"/>
    <w:rsid w:val="383430B3"/>
    <w:rsid w:val="388D68D4"/>
    <w:rsid w:val="3C6F28AC"/>
    <w:rsid w:val="3EAB41B0"/>
    <w:rsid w:val="415D3E87"/>
    <w:rsid w:val="46E644E0"/>
    <w:rsid w:val="47307A55"/>
    <w:rsid w:val="478D13B4"/>
    <w:rsid w:val="494A4F1C"/>
    <w:rsid w:val="4B7E5126"/>
    <w:rsid w:val="501C3C82"/>
    <w:rsid w:val="55C85106"/>
    <w:rsid w:val="56855FEE"/>
    <w:rsid w:val="58D8159B"/>
    <w:rsid w:val="5E56332D"/>
    <w:rsid w:val="5F1854B6"/>
    <w:rsid w:val="5F520D69"/>
    <w:rsid w:val="609047AA"/>
    <w:rsid w:val="63EF1280"/>
    <w:rsid w:val="662478E4"/>
    <w:rsid w:val="70C374A3"/>
    <w:rsid w:val="7218260C"/>
    <w:rsid w:val="723D360A"/>
    <w:rsid w:val="78334897"/>
    <w:rsid w:val="795D4F9C"/>
    <w:rsid w:val="7ED26357"/>
    <w:rsid w:val="7EE45E82"/>
    <w:rsid w:val="B9FF4F7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7">
    <w:name w:val="页脚 字符"/>
    <w:basedOn w:val="6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眉 字符"/>
    <w:basedOn w:val="6"/>
    <w:link w:val="3"/>
    <w:semiHidden/>
    <w:qFormat/>
    <w:locked/>
    <w:uiPriority w:val="99"/>
    <w:rPr>
      <w:rFonts w:cs="Times New Roman"/>
      <w:sz w:val="18"/>
      <w:szCs w:val="18"/>
    </w:rPr>
  </w:style>
  <w:style w:type="paragraph" w:customStyle="1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微软中国</Company>
  <Pages>2</Pages>
  <Words>818</Words>
  <Characters>1030</Characters>
  <Lines>17</Lines>
  <Paragraphs>4</Paragraphs>
  <TotalTime>47</TotalTime>
  <ScaleCrop>false</ScaleCrop>
  <LinksUpToDate>false</LinksUpToDate>
  <CharactersWithSpaces>1969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2024-04-10T11:38:00Z</dcterms:created>
  <dc:creator>微软用户</dc:creator>
  <cp:lastModifiedBy>future</cp:lastModifiedBy>
  <cp:lastPrinted>2023-07-21T10:49:00Z</cp:lastPrinted>
  <dcterms:modified xsi:type="dcterms:W3CDTF">2025-01-15T07:50:26Z</dcterms:modified>
  <dc:title>保亭 (县)生活饮用水末梢水水质监测信息公开表( 2020 年第 二 季度)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AC2B9E09EF7C45858BD48C429F70D52B_13</vt:lpwstr>
  </property>
  <property fmtid="{D5CDD505-2E9C-101B-9397-08002B2CF9AE}" pid="4" name="KSOTemplateDocerSaveRecord">
    <vt:lpwstr>eyJoZGlkIjoiZjQ3Y2M0NjA1YmM2YzBhMDk3MTY2NWI1ZmU0NTkyOGQiLCJ1c2VySWQiOiIzMzc1NjI1MzIifQ==</vt:lpwstr>
  </property>
</Properties>
</file>