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75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bookmarkStart w:id="0" w:name="_GoBack"/>
      <w:bookmarkEnd w:id="0"/>
      <w:r>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t>附件</w:t>
      </w:r>
      <w:r>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t>2</w:t>
      </w:r>
      <w:r>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t xml:space="preserve">  </w:t>
      </w:r>
      <w:r>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t xml:space="preserve">         </w:t>
      </w:r>
    </w:p>
    <w:p w14:paraId="53C7E0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790" w:firstLineChars="9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0"/>
          <w:sz w:val="31"/>
          <w:szCs w:val="31"/>
          <w:shd w:val="clear" w:fill="FFFFFF"/>
          <w:vertAlign w:val="baseline"/>
          <w:lang w:eastAsia="zh-CN"/>
          <w14:textFill>
            <w14:solidFill>
              <w14:schemeClr w14:val="tx1"/>
            </w14:solidFill>
          </w14:textFill>
        </w:rPr>
        <w:t>程控定量封口机参数</w:t>
      </w:r>
    </w:p>
    <w:p w14:paraId="14554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p>
    <w:p w14:paraId="6ECC6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★1.厂家符合 ISO9001、 ISO17025、 ISO14001:2015 标准认证。</w:t>
      </w:r>
    </w:p>
    <w:p w14:paraId="6E559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 每种耗材包装内都有符合 ISO9001 质量合格体系的合格证书。</w:t>
      </w:r>
    </w:p>
    <w:p w14:paraId="667F1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 所有耗材都通过符合 ISO 标准的要求进行灭菌。</w:t>
      </w:r>
    </w:p>
    <w:p w14:paraId="510A4D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 仪器同时可兼容检测总大肠菌群和大肠埃希氏菌或粪大肠菌群时间不超过 24 小时。</w:t>
      </w:r>
    </w:p>
    <w:p w14:paraId="6285D2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★5.适用范围：用于水样中的总大肠菌群和粪大肠杆菌、大肠埃希菌、军团菌、绿脓假单胞菌群、肠球菌、菌落总数的快速检测。可野外携带、应急、定量检测（需提供对应证明资料和试剂用于验收）。</w:t>
      </w:r>
    </w:p>
    <w:p w14:paraId="30BC2D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6.可靠性：符合 GB5750-2023 国标方法，与 MMO-MUG 酶底物培养基配合使用，主机有 ISO9001 认证、 ISO14001 认证。</w:t>
      </w:r>
    </w:p>
    <w:p w14:paraId="365F8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7.方便性： 3 个按键， 1 个大液晶显示屏，可显示加热程度、休眠状态、错误代码。全自动计数程控功能，全自动休眠模式。</w:t>
      </w:r>
    </w:p>
    <w:p w14:paraId="0E202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8.稳定性：智能化的程序，全自动显示错误提示代码。 预热时间 2~3 分钟， 10 秒完成封口，可连续不间断工作24 小时。</w:t>
      </w:r>
    </w:p>
    <w:p w14:paraId="47776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9.超大检修和维修窗口，无螺丝钉，方便日常维护和清洗。</w:t>
      </w:r>
    </w:p>
    <w:p w14:paraId="7CA8BB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10.重量 ≤11 KG，可便携野外使用。</w:t>
      </w:r>
    </w:p>
    <w:p w14:paraId="05C78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二、硬件参数</w:t>
      </w:r>
    </w:p>
    <w:p w14:paraId="6D2F9A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2.1程控定量封口机（带51孔及97孔定量盘橡胶托垫）</w:t>
      </w:r>
    </w:p>
    <w:p w14:paraId="28F6DF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2.1.1尺寸：41cm长X36cm宽X33cm高</w:t>
      </w:r>
    </w:p>
    <w:p w14:paraId="46E03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2.1.2 重量：≤11KG</w:t>
      </w:r>
    </w:p>
    <w:p w14:paraId="37295B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2.1.3 封口时间：＜10秒</w:t>
      </w:r>
    </w:p>
    <w:p w14:paraId="76F1B1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2.1.4 加热辊外表恒定温度：180±3℃（不大于183℃，不小于170℃）</w:t>
      </w:r>
    </w:p>
    <w:p w14:paraId="2D3B3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★2.1.5 仪器通过ISO认证、 ISO14001 认证、CE证明</w:t>
      </w:r>
    </w:p>
    <w:p w14:paraId="52FB3F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2.1.6 带有故障自检装置，内置可拆卸卡扣式托水盘</w:t>
      </w:r>
    </w:p>
    <w:p w14:paraId="6E0C3F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2.1.7 预热时间：2至3分钟</w:t>
      </w:r>
    </w:p>
    <w:p w14:paraId="5ADE4D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2.1.8 工作电压：220V±10%</w:t>
      </w:r>
    </w:p>
    <w:p w14:paraId="48B569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2.1.9 工作环境温度：-20℃到80℃</w:t>
      </w:r>
    </w:p>
    <w:p w14:paraId="022D49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2.2 紫外灯,6瓦特,220伏, 366nm</w:t>
      </w:r>
    </w:p>
    <w:p w14:paraId="46A0F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2.2.1 6W 366nm长波紫外灯</w:t>
      </w:r>
    </w:p>
    <w:p w14:paraId="71977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2.2.2 尺寸：9cm x 7cm x 27cm</w:t>
      </w:r>
    </w:p>
    <w:p w14:paraId="350329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2.2.3 电源：220V</w:t>
      </w:r>
    </w:p>
    <w:p w14:paraId="34EB15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2.3 紫外灯箱</w:t>
      </w:r>
    </w:p>
    <w:p w14:paraId="115E5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2.3.1 尺寸：23cm x 30cm x 17cm</w:t>
      </w:r>
    </w:p>
    <w:p w14:paraId="26090B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2.3.2 用途：保护实验员皮肤不受紫外线辐射伤害</w:t>
      </w:r>
    </w:p>
    <w:p w14:paraId="7384F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3、试剂耗材技术参数</w:t>
      </w:r>
    </w:p>
    <w:p w14:paraId="40B50A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 DST酶底物法酶底物试剂，中文包装，200个/盒</w:t>
      </w:r>
    </w:p>
    <w:p w14:paraId="17D63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★3.1.1 SNAP包装，试剂采用便于打开的硬质预切口包装，可视化窗口，便于观察试剂的物理性状，颗粒化培养基</w:t>
      </w:r>
    </w:p>
    <w:p w14:paraId="5E26D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3.1.2 伽马射线消毒</w:t>
      </w:r>
    </w:p>
    <w:p w14:paraId="5F43E9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3.1.3符合国标的DST固定底物酶底物法</w:t>
      </w:r>
    </w:p>
    <w:p w14:paraId="461BE0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3.1.4 用途：用于淡水检测，24个小时后出结果</w:t>
      </w:r>
    </w:p>
    <w:p w14:paraId="5BEA7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3.1.5 每盒包装内需要符合ISO9001、ISO17025质量合格体系监管的合格证书</w:t>
      </w:r>
    </w:p>
    <w:p w14:paraId="62A31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★3.1.6设计、开发、生产、服务符合ISO14001:2015标准</w:t>
      </w:r>
    </w:p>
    <w:p w14:paraId="728A01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3.2  定量盘, 100个/箱</w:t>
      </w:r>
    </w:p>
    <w:p w14:paraId="2E6236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3.2.1 伽马射线消毒</w:t>
      </w:r>
    </w:p>
    <w:p w14:paraId="6B08E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3.2.2量程范围： 97孔定量盘1－2419 MPN/100ML ，51孔定量盘1-200MPN/100 ML。</w:t>
      </w:r>
    </w:p>
    <w:p w14:paraId="38818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3.2.3设计、开发、生产、服务符合ISO14001:2015标准</w:t>
      </w:r>
    </w:p>
    <w:p w14:paraId="23909A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3.3 无菌取样瓶200个/箱</w:t>
      </w:r>
    </w:p>
    <w:p w14:paraId="30D959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 xml:space="preserve">3.3.1样品体积：100mL </w:t>
      </w:r>
    </w:p>
    <w:p w14:paraId="79E4E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3.3.2 含有硫代硫酸钠，通过硫代硫酸钠含量合格证明</w:t>
      </w:r>
    </w:p>
    <w:p w14:paraId="277FE5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3.3.3设计、开发、生产、服务符合ISO14001:2015标准</w:t>
      </w:r>
    </w:p>
    <w:p w14:paraId="78AF4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3.5 97孔阳性标准比色盘</w:t>
      </w:r>
    </w:p>
    <w:p w14:paraId="2181C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3.5.1 用于水样颜色结果判读</w:t>
      </w:r>
    </w:p>
    <w:p w14:paraId="3E1A82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3.5.2 有符合ISO9001质量合格体系的合格证书</w:t>
      </w:r>
    </w:p>
    <w:p w14:paraId="1232D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 余氯检测试剂套装 1套</w:t>
      </w:r>
    </w:p>
    <w:p w14:paraId="4B0E4A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3.6.1无铝箔包装，晶体状态，可检测200次</w:t>
      </w:r>
    </w:p>
    <w:p w14:paraId="034894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3.6.2适合不同口径样品瓶</w:t>
      </w:r>
    </w:p>
    <w:p w14:paraId="17000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3.6.3可与多种氯检测套件联合使用</w:t>
      </w:r>
    </w:p>
    <w:p w14:paraId="4804F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3.6.4自动定量分配试剂</w:t>
      </w:r>
    </w:p>
    <w:p w14:paraId="056430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3.6.5分配器可重复使用</w:t>
      </w:r>
    </w:p>
    <w:p w14:paraId="35B6E9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3.6.6 检测范围0.1到3.5ppm</w:t>
      </w:r>
    </w:p>
    <w:p w14:paraId="4E3B64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▲3.7菌落总数检测试剂 25个/盒  4盒/套</w:t>
      </w:r>
    </w:p>
    <w:p w14:paraId="677FA8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3.7.1符合 GB/T5750.12-2023《生活饮用水标准检验方法：第十二部分：微生物指标 菌落总数》、DB44/T1163-2013《水中菌落总数复合酶底物检测方法》</w:t>
      </w:r>
    </w:p>
    <w:p w14:paraId="6122B4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3.7.2无需在无菌室内操作；无需配置培养基</w:t>
      </w:r>
    </w:p>
    <w:p w14:paraId="2E4F16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3.7.3检测范围1-738NPM/1ml</w:t>
      </w:r>
    </w:p>
    <w:p w14:paraId="684A8A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3.7.4 配套84孔圆形定量盘</w:t>
      </w:r>
    </w:p>
    <w:p w14:paraId="64DC5C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★3.7菌落总数检测试剂 100个/套（需提供对应证明资料和试剂用于验收）</w:t>
      </w:r>
    </w:p>
    <w:p w14:paraId="39F3A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 xml:space="preserve">3.7.1直径：45mm </w:t>
      </w:r>
    </w:p>
    <w:p w14:paraId="415892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 xml:space="preserve">3.7.2无需在无菌室内操作； </w:t>
      </w:r>
    </w:p>
    <w:p w14:paraId="34FD7D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3.7.3内置培养基及网格线，便于使用及读数</w:t>
      </w:r>
    </w:p>
    <w:p w14:paraId="5BBB8B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3.7.4 培养后目标菌为蓝色</w:t>
      </w:r>
    </w:p>
    <w:p w14:paraId="1DDD07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3.8微生物大肠菌质控样 3瓶/盒</w:t>
      </w:r>
    </w:p>
    <w:p w14:paraId="39A62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3.8.1可以溯源到NCTC9001（ATCC11755）的原代大肠埃希氏菌，可用于检测饮用水中的总大肠菌群、大肠埃希氏菌和粪大肠菌群</w:t>
      </w:r>
    </w:p>
    <w:p w14:paraId="4730A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3.8.2 混合菌种，不限定检测方法</w:t>
      </w:r>
    </w:p>
    <w:p w14:paraId="2AC0C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3.8.3 结果报告单中体现不同方法所得到的真值和范围值</w:t>
      </w:r>
    </w:p>
    <w:p w14:paraId="0673F6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3.8.4 无需传代，直接可以培养使用，-10°保存</w:t>
      </w:r>
    </w:p>
    <w:p w14:paraId="02AD9E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★3.8.2 通过：ISO 9001:2015、ISO 17025:2017、ISO 17034：2016、ISO 17043:2010认证</w:t>
      </w:r>
    </w:p>
    <w:p w14:paraId="036B6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★3.9微生物酶底物法多项检测试剂套装 ：</w:t>
      </w:r>
    </w:p>
    <w:p w14:paraId="534687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科立得24小时大肠试剂一个、</w:t>
      </w:r>
    </w:p>
    <w:p w14:paraId="5817A3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科立得18小时大肠试剂一个、</w:t>
      </w:r>
    </w:p>
    <w:p w14:paraId="409C5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Colisure大肠试剂一个、</w:t>
      </w:r>
    </w:p>
    <w:p w14:paraId="41C188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Enterolert肠球菌试剂一个、</w:t>
      </w:r>
    </w:p>
    <w:p w14:paraId="024A5B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Pseudalert铜绿试剂一个、</w:t>
      </w:r>
    </w:p>
    <w:p w14:paraId="5BD8B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Legiolert军团菌试剂一个、</w:t>
      </w:r>
    </w:p>
    <w:p w14:paraId="6BC2FF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 售后技术服务</w:t>
      </w:r>
    </w:p>
    <w:p w14:paraId="521EE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★4.1每个月免费提供专家或者微生物专题会议网络培训。培训后颁发证书，保障上岗人员能力(提供课程安排表及网课平台链接证明)。</w:t>
      </w:r>
    </w:p>
    <w:p w14:paraId="12E21C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4.2每年提供一次付费微生物考核服务，通过后有单位证书和个人证书</w:t>
      </w:r>
    </w:p>
    <w:p w14:paraId="3A61B8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4.3由生产厂家认可的工程师提供技术到场服务，完成仪器安装、调试，提供水质微生物检测和能力验证操作培训。</w:t>
      </w:r>
    </w:p>
    <w:p w14:paraId="0EA5D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▲4.3可增加定量盘智能读数仪（选配）</w:t>
      </w:r>
    </w:p>
    <w:p w14:paraId="3670D8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4.3.1 3秒自动计数≥2个待测样品</w:t>
      </w:r>
    </w:p>
    <w:p w14:paraId="7E8052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4.3.2 适用于51孔定量盘、97孔定量盘、Simplate圆盘、90mm平皿、EasyDisc平皿</w:t>
      </w:r>
    </w:p>
    <w:p w14:paraId="48150B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4.3.3 可读取6个微生物参数（总大肠菌群、大肠埃希氏就、耐热大肠菌群、菌落总数、肠球菌、铜绿假单孢）</w:t>
      </w:r>
    </w:p>
    <w:p w14:paraId="181378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4.3.4 自动查询MPN表，自动生成原始记录报告，图像可溯源</w:t>
      </w:r>
    </w:p>
    <w:p w14:paraId="0F3FF5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4.3.5 可与实验室LIMS系统对接</w:t>
      </w:r>
    </w:p>
    <w:p w14:paraId="487129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4.3.6成像系统：双通道大靶面彩色相机、360°立体白光照明系统、成像系统、短焦高解析度镜头</w:t>
      </w:r>
    </w:p>
    <w:p w14:paraId="55B5C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二、配置清单</w:t>
      </w:r>
    </w:p>
    <w:p w14:paraId="1682CB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1、程控定量封口机 1 台</w:t>
      </w:r>
    </w:p>
    <w:p w14:paraId="6B0543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2、紫外灯 1 台</w:t>
      </w:r>
    </w:p>
    <w:p w14:paraId="06452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3、紫外灯箱 1 台</w:t>
      </w:r>
    </w:p>
    <w:p w14:paraId="6E9407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4、酶底物法试剂  200 个</w:t>
      </w:r>
    </w:p>
    <w:p w14:paraId="5A2FA9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5、51 孔定量盘 100 个</w:t>
      </w:r>
    </w:p>
    <w:p w14:paraId="082D00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6、97 孔定量盘 100 个</w:t>
      </w:r>
    </w:p>
    <w:p w14:paraId="57DB10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7、无菌取样瓶 200 个</w:t>
      </w:r>
    </w:p>
    <w:p w14:paraId="0250A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8、97 孔阳性比色盘 1 个</w:t>
      </w:r>
    </w:p>
    <w:p w14:paraId="5CC8E7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9、余氯检测试剂套装 1套</w:t>
      </w:r>
    </w:p>
    <w:p w14:paraId="000B4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11、菌落总数试剂 100份</w:t>
      </w:r>
    </w:p>
    <w:p w14:paraId="428AB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baseline"/>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pPr>
      <w:r>
        <w:rPr>
          <w:rFonts w:hint="eastAsia" w:ascii="仿宋_GB2312" w:hAnsi="微软雅黑" w:eastAsia="仿宋_GB2312" w:cs="仿宋_GB2312"/>
          <w:color w:val="000000" w:themeColor="text1"/>
          <w:spacing w:val="0"/>
          <w:sz w:val="28"/>
          <w:szCs w:val="28"/>
          <w:shd w:val="clear" w:fill="FFFFFF"/>
          <w:vertAlign w:val="baseline"/>
          <w:lang w:eastAsia="zh-CN"/>
          <w14:textFill>
            <w14:solidFill>
              <w14:schemeClr w14:val="tx1"/>
            </w14:solidFill>
          </w14:textFill>
        </w:rPr>
        <w:t>13、微生物多项检测套装 1套</w:t>
      </w:r>
    </w:p>
    <w:p w14:paraId="12AB0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3B1ED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6A8768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2F230E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184F5E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1A8B55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769AC7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6C72B3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3F75C8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5C2D6F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207878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t>附件</w:t>
      </w:r>
      <w:r>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t>3</w:t>
      </w:r>
    </w:p>
    <w:tbl>
      <w:tblPr>
        <w:tblStyle w:val="5"/>
        <w:tblW w:w="10826" w:type="dxa"/>
        <w:jc w:val="center"/>
        <w:tblCellSpacing w:w="7" w:type="dxa"/>
        <w:tblLayout w:type="fixed"/>
        <w:tblCellMar>
          <w:top w:w="15" w:type="dxa"/>
          <w:left w:w="15" w:type="dxa"/>
          <w:bottom w:w="15" w:type="dxa"/>
          <w:right w:w="15" w:type="dxa"/>
        </w:tblCellMar>
      </w:tblPr>
      <w:tblGrid>
        <w:gridCol w:w="10826"/>
      </w:tblGrid>
      <w:tr w14:paraId="544334CC">
        <w:tblPrEx>
          <w:tblCellMar>
            <w:top w:w="15" w:type="dxa"/>
            <w:left w:w="15" w:type="dxa"/>
            <w:bottom w:w="15" w:type="dxa"/>
            <w:right w:w="15" w:type="dxa"/>
          </w:tblCellMar>
        </w:tblPrEx>
        <w:trPr>
          <w:trHeight w:val="450" w:hRule="atLeast"/>
          <w:tblCellSpacing w:w="7" w:type="dxa"/>
          <w:jc w:val="center"/>
        </w:trPr>
        <w:tc>
          <w:tcPr>
            <w:tcW w:w="10798" w:type="dxa"/>
            <w:noWrap w:val="0"/>
            <w:vAlign w:val="center"/>
          </w:tcPr>
          <w:p w14:paraId="4F042FF0">
            <w:pPr>
              <w:widowControl/>
              <w:spacing w:line="300" w:lineRule="atLeast"/>
              <w:jc w:val="center"/>
              <w:rPr>
                <w:rFonts w:hint="eastAsia"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百分之一</w:t>
            </w:r>
            <w:r>
              <w:rPr>
                <w:rFonts w:ascii="宋体" w:hAnsi="宋体" w:cs="宋体"/>
                <w:b/>
                <w:bCs/>
                <w:color w:val="333333"/>
                <w:kern w:val="0"/>
                <w:sz w:val="24"/>
              </w:rPr>
              <w:t>电子天平</w:t>
            </w:r>
            <w:r>
              <w:rPr>
                <w:rFonts w:hint="eastAsia" w:ascii="宋体" w:hAnsi="宋体" w:cs="宋体"/>
                <w:b/>
                <w:bCs/>
                <w:color w:val="333333"/>
                <w:kern w:val="0"/>
                <w:sz w:val="24"/>
                <w:lang w:val="en-US" w:eastAsia="zh-CN"/>
              </w:rPr>
              <w:t>参数</w:t>
            </w:r>
          </w:p>
        </w:tc>
      </w:tr>
      <w:tr w14:paraId="3EC1D56B">
        <w:tblPrEx>
          <w:tblCellMar>
            <w:top w:w="15" w:type="dxa"/>
            <w:left w:w="15" w:type="dxa"/>
            <w:bottom w:w="15" w:type="dxa"/>
            <w:right w:w="15" w:type="dxa"/>
          </w:tblCellMar>
        </w:tblPrEx>
        <w:trPr>
          <w:trHeight w:val="4200" w:hRule="atLeast"/>
          <w:tblCellSpacing w:w="7" w:type="dxa"/>
          <w:jc w:val="center"/>
        </w:trPr>
        <w:tc>
          <w:tcPr>
            <w:tcW w:w="10798" w:type="dxa"/>
            <w:noWrap w:val="0"/>
            <w:vAlign w:val="top"/>
          </w:tcPr>
          <w:p w14:paraId="20223882">
            <w:pPr>
              <w:widowControl/>
              <w:wordWrap w:val="0"/>
              <w:spacing w:line="300" w:lineRule="atLeast"/>
              <w:jc w:val="left"/>
              <w:rPr>
                <w:rFonts w:ascii="宋体" w:hAnsi="宋体" w:cs="宋体"/>
                <w:color w:val="333333"/>
                <w:kern w:val="0"/>
                <w:sz w:val="24"/>
              </w:rPr>
            </w:pPr>
          </w:p>
          <w:tbl>
            <w:tblPr>
              <w:tblStyle w:val="5"/>
              <w:tblpPr w:leftFromText="180" w:rightFromText="180" w:vertAnchor="text" w:horzAnchor="page" w:tblpX="1337" w:tblpY="885"/>
              <w:tblOverlap w:val="never"/>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5934"/>
            </w:tblGrid>
            <w:tr w14:paraId="4454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85" w:type="dxa"/>
                  <w:noWrap w:val="0"/>
                  <w:vAlign w:val="top"/>
                </w:tcPr>
                <w:p w14:paraId="3119AFB0">
                  <w:pPr>
                    <w:rPr>
                      <w:rFonts w:hint="eastAsia"/>
                      <w:szCs w:val="18"/>
                    </w:rPr>
                  </w:pPr>
                  <w:r>
                    <w:rPr>
                      <w:rFonts w:hint="eastAsia"/>
                      <w:szCs w:val="18"/>
                    </w:rPr>
                    <w:t>名   称</w:t>
                  </w:r>
                </w:p>
              </w:tc>
              <w:tc>
                <w:tcPr>
                  <w:tcW w:w="5934" w:type="dxa"/>
                  <w:noWrap w:val="0"/>
                  <w:vAlign w:val="top"/>
                </w:tcPr>
                <w:p w14:paraId="52EF8C55">
                  <w:pPr>
                    <w:rPr>
                      <w:rFonts w:hint="eastAsia"/>
                    </w:rPr>
                  </w:pPr>
                  <w:r>
                    <w:rPr>
                      <w:rFonts w:hint="eastAsia"/>
                    </w:rPr>
                    <w:t>电子天平</w:t>
                  </w:r>
                </w:p>
              </w:tc>
            </w:tr>
            <w:tr w14:paraId="01FB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85" w:type="dxa"/>
                  <w:noWrap w:val="0"/>
                  <w:vAlign w:val="center"/>
                </w:tcPr>
                <w:p w14:paraId="43CA0D77">
                  <w:pPr>
                    <w:rPr>
                      <w:rFonts w:hint="eastAsia"/>
                      <w:szCs w:val="18"/>
                    </w:rPr>
                  </w:pPr>
                  <w:r>
                    <w:rPr>
                      <w:rFonts w:hint="eastAsia"/>
                      <w:szCs w:val="18"/>
                    </w:rPr>
                    <w:t>称量范围/g</w:t>
                  </w:r>
                </w:p>
              </w:tc>
              <w:tc>
                <w:tcPr>
                  <w:tcW w:w="5934" w:type="dxa"/>
                  <w:noWrap w:val="0"/>
                  <w:vAlign w:val="center"/>
                </w:tcPr>
                <w:p w14:paraId="4E79F3E1">
                  <w:pPr>
                    <w:ind w:firstLine="90" w:firstLineChars="50"/>
                    <w:rPr>
                      <w:rFonts w:hint="eastAsia"/>
                      <w:kern w:val="0"/>
                      <w:sz w:val="18"/>
                      <w:szCs w:val="18"/>
                    </w:rPr>
                  </w:pPr>
                  <w:r>
                    <w:rPr>
                      <w:rFonts w:hint="eastAsia"/>
                      <w:kern w:val="0"/>
                      <w:sz w:val="18"/>
                      <w:szCs w:val="18"/>
                    </w:rPr>
                    <w:t>0～1000</w:t>
                  </w:r>
                </w:p>
              </w:tc>
            </w:tr>
            <w:tr w14:paraId="3CAF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85" w:type="dxa"/>
                  <w:noWrap w:val="0"/>
                  <w:vAlign w:val="center"/>
                </w:tcPr>
                <w:p w14:paraId="15139DD7">
                  <w:pPr>
                    <w:rPr>
                      <w:rFonts w:hint="eastAsia"/>
                      <w:szCs w:val="18"/>
                    </w:rPr>
                  </w:pPr>
                  <w:r>
                    <w:rPr>
                      <w:rFonts w:hint="eastAsia"/>
                      <w:szCs w:val="18"/>
                    </w:rPr>
                    <w:t>实际标尺分度值/mg</w:t>
                  </w:r>
                </w:p>
              </w:tc>
              <w:tc>
                <w:tcPr>
                  <w:tcW w:w="5934" w:type="dxa"/>
                  <w:noWrap w:val="0"/>
                  <w:vAlign w:val="center"/>
                </w:tcPr>
                <w:p w14:paraId="0606688A">
                  <w:pPr>
                    <w:ind w:firstLine="180" w:firstLineChars="100"/>
                    <w:rPr>
                      <w:rFonts w:hint="eastAsia"/>
                      <w:kern w:val="0"/>
                      <w:sz w:val="18"/>
                      <w:szCs w:val="18"/>
                    </w:rPr>
                  </w:pPr>
                  <w:r>
                    <w:rPr>
                      <w:rFonts w:hint="eastAsia"/>
                      <w:kern w:val="0"/>
                      <w:sz w:val="18"/>
                      <w:szCs w:val="18"/>
                    </w:rPr>
                    <w:t xml:space="preserve">10  </w:t>
                  </w:r>
                </w:p>
              </w:tc>
            </w:tr>
            <w:tr w14:paraId="769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85" w:type="dxa"/>
                  <w:noWrap w:val="0"/>
                  <w:vAlign w:val="center"/>
                </w:tcPr>
                <w:p w14:paraId="42C588E4">
                  <w:pPr>
                    <w:rPr>
                      <w:rFonts w:hint="eastAsia"/>
                      <w:szCs w:val="18"/>
                    </w:rPr>
                  </w:pPr>
                  <w:r>
                    <w:rPr>
                      <w:rFonts w:hint="eastAsia"/>
                      <w:szCs w:val="18"/>
                    </w:rPr>
                    <w:t>去皮范围/g</w:t>
                  </w:r>
                </w:p>
              </w:tc>
              <w:tc>
                <w:tcPr>
                  <w:tcW w:w="5934" w:type="dxa"/>
                  <w:noWrap w:val="0"/>
                  <w:vAlign w:val="center"/>
                </w:tcPr>
                <w:p w14:paraId="24F83297">
                  <w:pPr>
                    <w:rPr>
                      <w:rFonts w:hint="eastAsia"/>
                      <w:kern w:val="0"/>
                      <w:sz w:val="18"/>
                      <w:szCs w:val="18"/>
                    </w:rPr>
                  </w:pPr>
                  <w:r>
                    <w:rPr>
                      <w:rFonts w:hint="eastAsia"/>
                      <w:kern w:val="0"/>
                      <w:sz w:val="18"/>
                      <w:szCs w:val="18"/>
                    </w:rPr>
                    <w:t>0～1000</w:t>
                  </w:r>
                </w:p>
              </w:tc>
            </w:tr>
            <w:tr w14:paraId="64A1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885" w:type="dxa"/>
                  <w:noWrap w:val="0"/>
                  <w:vAlign w:val="center"/>
                </w:tcPr>
                <w:p w14:paraId="01A5A11C">
                  <w:pPr>
                    <w:rPr>
                      <w:rFonts w:hint="eastAsia"/>
                      <w:szCs w:val="18"/>
                    </w:rPr>
                  </w:pPr>
                  <w:r>
                    <w:rPr>
                      <w:rFonts w:hint="eastAsia"/>
                      <w:szCs w:val="18"/>
                    </w:rPr>
                    <w:t>重复性误差（标准偏差）/g</w:t>
                  </w:r>
                </w:p>
              </w:tc>
              <w:tc>
                <w:tcPr>
                  <w:tcW w:w="5934" w:type="dxa"/>
                  <w:noWrap w:val="0"/>
                  <w:vAlign w:val="center"/>
                </w:tcPr>
                <w:p w14:paraId="58BDF0C2">
                  <w:pPr>
                    <w:rPr>
                      <w:rFonts w:hint="eastAsia"/>
                      <w:kern w:val="0"/>
                      <w:sz w:val="18"/>
                      <w:szCs w:val="18"/>
                    </w:rPr>
                  </w:pPr>
                  <w:r>
                    <w:rPr>
                      <w:rFonts w:hint="eastAsia"/>
                      <w:kern w:val="0"/>
                      <w:sz w:val="18"/>
                      <w:szCs w:val="18"/>
                    </w:rPr>
                    <w:t>±0.02</w:t>
                  </w:r>
                </w:p>
              </w:tc>
            </w:tr>
            <w:tr w14:paraId="358E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85" w:type="dxa"/>
                  <w:noWrap w:val="0"/>
                  <w:vAlign w:val="center"/>
                </w:tcPr>
                <w:p w14:paraId="2BFA4C83">
                  <w:pPr>
                    <w:rPr>
                      <w:rFonts w:hint="eastAsia"/>
                      <w:szCs w:val="18"/>
                    </w:rPr>
                  </w:pPr>
                  <w:r>
                    <w:rPr>
                      <w:rFonts w:hint="eastAsia"/>
                      <w:szCs w:val="18"/>
                    </w:rPr>
                    <w:t>线性误差/g</w:t>
                  </w:r>
                </w:p>
              </w:tc>
              <w:tc>
                <w:tcPr>
                  <w:tcW w:w="5934" w:type="dxa"/>
                  <w:noWrap w:val="0"/>
                  <w:vAlign w:val="center"/>
                </w:tcPr>
                <w:p w14:paraId="7F93CE73">
                  <w:pPr>
                    <w:rPr>
                      <w:rFonts w:hint="eastAsia"/>
                      <w:kern w:val="0"/>
                      <w:sz w:val="18"/>
                      <w:szCs w:val="18"/>
                    </w:rPr>
                  </w:pPr>
                  <w:r>
                    <w:rPr>
                      <w:rFonts w:hint="eastAsia"/>
                      <w:kern w:val="0"/>
                      <w:sz w:val="18"/>
                      <w:szCs w:val="18"/>
                    </w:rPr>
                    <w:t>±0.01</w:t>
                  </w:r>
                </w:p>
              </w:tc>
            </w:tr>
            <w:tr w14:paraId="6414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85" w:type="dxa"/>
                  <w:noWrap w:val="0"/>
                  <w:vAlign w:val="center"/>
                </w:tcPr>
                <w:p w14:paraId="62F77C20">
                  <w:pPr>
                    <w:rPr>
                      <w:rFonts w:hint="eastAsia"/>
                      <w:szCs w:val="18"/>
                    </w:rPr>
                  </w:pPr>
                  <w:r>
                    <w:rPr>
                      <w:rFonts w:hint="eastAsia"/>
                      <w:szCs w:val="18"/>
                    </w:rPr>
                    <w:t>校准方式</w:t>
                  </w:r>
                </w:p>
              </w:tc>
              <w:tc>
                <w:tcPr>
                  <w:tcW w:w="5934" w:type="dxa"/>
                  <w:noWrap w:val="0"/>
                  <w:vAlign w:val="center"/>
                </w:tcPr>
                <w:p w14:paraId="6180FAE4">
                  <w:pPr>
                    <w:rPr>
                      <w:rFonts w:hint="eastAsia"/>
                      <w:kern w:val="0"/>
                      <w:sz w:val="18"/>
                      <w:szCs w:val="18"/>
                    </w:rPr>
                  </w:pPr>
                  <w:r>
                    <w:rPr>
                      <w:rFonts w:hint="eastAsia"/>
                      <w:kern w:val="0"/>
                      <w:sz w:val="18"/>
                      <w:szCs w:val="18"/>
                    </w:rPr>
                    <w:t>外部校准</w:t>
                  </w:r>
                </w:p>
              </w:tc>
            </w:tr>
            <w:tr w14:paraId="2771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85" w:type="dxa"/>
                  <w:noWrap w:val="0"/>
                  <w:vAlign w:val="center"/>
                </w:tcPr>
                <w:p w14:paraId="42293BE8">
                  <w:pPr>
                    <w:rPr>
                      <w:rFonts w:hint="eastAsia"/>
                      <w:szCs w:val="18"/>
                    </w:rPr>
                  </w:pPr>
                  <w:r>
                    <w:rPr>
                      <w:rFonts w:hint="eastAsia"/>
                      <w:szCs w:val="18"/>
                    </w:rPr>
                    <w:t>秤盘直径/mm</w:t>
                  </w:r>
                </w:p>
              </w:tc>
              <w:tc>
                <w:tcPr>
                  <w:tcW w:w="5934" w:type="dxa"/>
                  <w:noWrap w:val="0"/>
                  <w:vAlign w:val="center"/>
                </w:tcPr>
                <w:p w14:paraId="1EC384C0">
                  <w:pPr>
                    <w:rPr>
                      <w:rFonts w:hint="eastAsia"/>
                      <w:kern w:val="0"/>
                      <w:sz w:val="18"/>
                      <w:szCs w:val="18"/>
                    </w:rPr>
                  </w:pPr>
                  <w:r>
                    <w:rPr>
                      <w:rFonts w:hint="eastAsia"/>
                      <w:kern w:val="0"/>
                      <w:sz w:val="18"/>
                      <w:szCs w:val="18"/>
                    </w:rPr>
                    <w:t>Φ125</w:t>
                  </w:r>
                </w:p>
              </w:tc>
            </w:tr>
            <w:tr w14:paraId="25BD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85" w:type="dxa"/>
                  <w:noWrap w:val="0"/>
                  <w:vAlign w:val="center"/>
                </w:tcPr>
                <w:p w14:paraId="606F2164">
                  <w:pPr>
                    <w:rPr>
                      <w:rFonts w:hint="eastAsia"/>
                      <w:szCs w:val="18"/>
                    </w:rPr>
                  </w:pPr>
                  <w:r>
                    <w:rPr>
                      <w:rFonts w:hint="eastAsia"/>
                      <w:szCs w:val="18"/>
                    </w:rPr>
                    <w:t>外形尺寸/mm</w:t>
                  </w:r>
                </w:p>
              </w:tc>
              <w:tc>
                <w:tcPr>
                  <w:tcW w:w="5934" w:type="dxa"/>
                  <w:noWrap w:val="0"/>
                  <w:vAlign w:val="center"/>
                </w:tcPr>
                <w:p w14:paraId="4F3C2B8A">
                  <w:pPr>
                    <w:rPr>
                      <w:rFonts w:hint="eastAsia"/>
                      <w:kern w:val="0"/>
                      <w:sz w:val="18"/>
                      <w:szCs w:val="18"/>
                    </w:rPr>
                  </w:pPr>
                  <w:r>
                    <w:rPr>
                      <w:rFonts w:ascii="宋体" w:hAnsi="宋体" w:cs="宋体"/>
                      <w:color w:val="333333"/>
                      <w:kern w:val="0"/>
                      <w:sz w:val="20"/>
                      <w:szCs w:val="20"/>
                    </w:rPr>
                    <w:t>250×180×60mm</w:t>
                  </w:r>
                </w:p>
              </w:tc>
            </w:tr>
            <w:tr w14:paraId="78D8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85" w:type="dxa"/>
                  <w:noWrap w:val="0"/>
                  <w:vAlign w:val="center"/>
                </w:tcPr>
                <w:p w14:paraId="3D68B11B">
                  <w:pPr>
                    <w:rPr>
                      <w:rFonts w:hint="eastAsia"/>
                      <w:szCs w:val="18"/>
                    </w:rPr>
                  </w:pPr>
                  <w:r>
                    <w:rPr>
                      <w:rFonts w:hint="eastAsia"/>
                      <w:szCs w:val="18"/>
                    </w:rPr>
                    <w:t>净重/kg</w:t>
                  </w:r>
                </w:p>
              </w:tc>
              <w:tc>
                <w:tcPr>
                  <w:tcW w:w="5934" w:type="dxa"/>
                  <w:noWrap w:val="0"/>
                  <w:vAlign w:val="center"/>
                </w:tcPr>
                <w:p w14:paraId="0A2872B2">
                  <w:pPr>
                    <w:rPr>
                      <w:rFonts w:hint="eastAsia"/>
                      <w:kern w:val="0"/>
                      <w:sz w:val="18"/>
                      <w:szCs w:val="18"/>
                    </w:rPr>
                  </w:pPr>
                  <w:r>
                    <w:rPr>
                      <w:rFonts w:hint="eastAsia"/>
                      <w:kern w:val="0"/>
                      <w:sz w:val="18"/>
                      <w:szCs w:val="18"/>
                    </w:rPr>
                    <w:t>1kg</w:t>
                  </w:r>
                </w:p>
              </w:tc>
            </w:tr>
            <w:tr w14:paraId="0375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885" w:type="dxa"/>
                  <w:noWrap w:val="0"/>
                  <w:vAlign w:val="center"/>
                </w:tcPr>
                <w:p w14:paraId="0573ABC3">
                  <w:pPr>
                    <w:rPr>
                      <w:rFonts w:hint="eastAsia"/>
                      <w:szCs w:val="18"/>
                    </w:rPr>
                  </w:pPr>
                  <w:r>
                    <w:rPr>
                      <w:rFonts w:hint="eastAsia"/>
                      <w:szCs w:val="18"/>
                    </w:rPr>
                    <w:t>电源</w:t>
                  </w:r>
                </w:p>
              </w:tc>
              <w:tc>
                <w:tcPr>
                  <w:tcW w:w="5934" w:type="dxa"/>
                  <w:noWrap w:val="0"/>
                  <w:vAlign w:val="center"/>
                </w:tcPr>
                <w:p w14:paraId="16D91D57">
                  <w:pPr>
                    <w:rPr>
                      <w:rFonts w:hint="eastAsia"/>
                      <w:kern w:val="0"/>
                      <w:sz w:val="18"/>
                      <w:szCs w:val="18"/>
                    </w:rPr>
                  </w:pPr>
                  <w:r>
                    <w:rPr>
                      <w:rFonts w:hint="eastAsia"/>
                      <w:kern w:val="0"/>
                      <w:sz w:val="18"/>
                      <w:szCs w:val="18"/>
                    </w:rPr>
                    <w:t>交直流两用   6V100MV</w:t>
                  </w:r>
                </w:p>
              </w:tc>
            </w:tr>
            <w:tr w14:paraId="7DF6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85" w:type="dxa"/>
                  <w:noWrap w:val="0"/>
                  <w:vAlign w:val="center"/>
                </w:tcPr>
                <w:p w14:paraId="6EDD8974">
                  <w:pPr>
                    <w:rPr>
                      <w:rFonts w:hint="eastAsia"/>
                      <w:szCs w:val="18"/>
                    </w:rPr>
                  </w:pPr>
                  <w:r>
                    <w:rPr>
                      <w:rFonts w:hint="eastAsia"/>
                      <w:szCs w:val="18"/>
                    </w:rPr>
                    <w:t>外校砝码量值/g</w:t>
                  </w:r>
                </w:p>
              </w:tc>
              <w:tc>
                <w:tcPr>
                  <w:tcW w:w="5934" w:type="dxa"/>
                  <w:noWrap w:val="0"/>
                  <w:vAlign w:val="center"/>
                </w:tcPr>
                <w:p w14:paraId="5DF1E2D5">
                  <w:pPr>
                    <w:rPr>
                      <w:rFonts w:hint="eastAsia"/>
                      <w:kern w:val="0"/>
                      <w:sz w:val="18"/>
                      <w:szCs w:val="18"/>
                    </w:rPr>
                  </w:pPr>
                  <w:r>
                    <w:rPr>
                      <w:rFonts w:hint="eastAsia"/>
                      <w:kern w:val="0"/>
                      <w:sz w:val="18"/>
                      <w:szCs w:val="18"/>
                    </w:rPr>
                    <w:t>500</w:t>
                  </w:r>
                </w:p>
              </w:tc>
            </w:tr>
          </w:tbl>
          <w:p w14:paraId="7D296D27">
            <w:pPr>
              <w:widowControl/>
              <w:wordWrap w:val="0"/>
              <w:spacing w:line="300" w:lineRule="atLeast"/>
              <w:jc w:val="left"/>
              <w:rPr>
                <w:rFonts w:hint="eastAsia" w:cs="宋体"/>
                <w:color w:val="333333"/>
                <w:kern w:val="0"/>
                <w:sz w:val="20"/>
                <w:szCs w:val="20"/>
              </w:rPr>
            </w:pPr>
          </w:p>
          <w:p w14:paraId="659CA976">
            <w:pPr>
              <w:widowControl/>
              <w:wordWrap w:val="0"/>
              <w:spacing w:line="300" w:lineRule="atLeast"/>
              <w:jc w:val="left"/>
              <w:rPr>
                <w:rFonts w:hint="default" w:eastAsia="宋体" w:cs="宋体"/>
                <w:color w:val="333333"/>
                <w:kern w:val="0"/>
                <w:sz w:val="20"/>
                <w:szCs w:val="20"/>
                <w:lang w:val="en-US" w:eastAsia="zh-CN"/>
              </w:rPr>
            </w:pPr>
            <w:r>
              <w:rPr>
                <w:rFonts w:hint="eastAsia" w:cs="宋体"/>
                <w:color w:val="333333"/>
                <w:kern w:val="0"/>
                <w:sz w:val="20"/>
                <w:szCs w:val="20"/>
                <w:lang w:val="en-US" w:eastAsia="zh-CN"/>
              </w:rPr>
              <w:t xml:space="preserve">               技术参数：</w:t>
            </w:r>
          </w:p>
        </w:tc>
      </w:tr>
    </w:tbl>
    <w:p w14:paraId="419A3F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31F79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3EDA9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38FF0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7FBD1F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39AC35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4F3ADD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5D8387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pPr>
    </w:p>
    <w:p w14:paraId="73988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sz w:val="24"/>
          <w:szCs w:val="24"/>
        </w:rPr>
      </w:pPr>
      <w:r>
        <w:rPr>
          <w:rFonts w:hint="eastAsia" w:ascii="仿宋_GB2312" w:hAnsi="微软雅黑" w:eastAsia="仿宋_GB2312" w:cs="仿宋_GB2312"/>
          <w:color w:val="000000" w:themeColor="text1"/>
          <w:spacing w:val="0"/>
          <w:sz w:val="31"/>
          <w:szCs w:val="31"/>
          <w:shd w:val="clear" w:fill="FFFFFF"/>
          <w:vertAlign w:val="baseline"/>
          <w:lang w:eastAsia="zh-CN"/>
          <w14:textFill>
            <w14:solidFill>
              <w14:schemeClr w14:val="tx1"/>
            </w14:solidFill>
          </w14:textFill>
        </w:rPr>
        <w:t>附件</w:t>
      </w:r>
      <w:r>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t>4</w:t>
      </w:r>
    </w:p>
    <w:p w14:paraId="7E864F0B">
      <w:pPr>
        <w:rPr>
          <w:rFonts w:hint="eastAsia"/>
          <w:sz w:val="24"/>
          <w:szCs w:val="24"/>
        </w:rPr>
      </w:pPr>
    </w:p>
    <w:p w14:paraId="1C177FA3">
      <w:pPr>
        <w:ind w:firstLine="3080" w:firstLineChars="1100"/>
        <w:rPr>
          <w:rFonts w:hint="eastAsia"/>
          <w:sz w:val="28"/>
          <w:szCs w:val="28"/>
          <w:lang w:val="en-US" w:eastAsia="zh-CN"/>
        </w:rPr>
      </w:pPr>
      <w:r>
        <w:rPr>
          <w:rFonts w:hint="eastAsia"/>
          <w:sz w:val="28"/>
          <w:szCs w:val="28"/>
        </w:rPr>
        <w:t>生物显微镜</w:t>
      </w:r>
      <w:r>
        <w:rPr>
          <w:rFonts w:hint="eastAsia"/>
          <w:sz w:val="28"/>
          <w:szCs w:val="28"/>
          <w:lang w:val="en-US" w:eastAsia="zh-CN"/>
        </w:rPr>
        <w:t>参数</w:t>
      </w:r>
    </w:p>
    <w:p w14:paraId="20DDC626">
      <w:pPr>
        <w:ind w:firstLine="2940" w:firstLineChars="1400"/>
        <w:rPr>
          <w:rFonts w:hint="eastAsia"/>
          <w:lang w:val="en-US" w:eastAsia="zh-CN"/>
        </w:rPr>
      </w:pPr>
    </w:p>
    <w:p w14:paraId="46099767">
      <w:pPr>
        <w:ind w:firstLine="2940" w:firstLineChars="1400"/>
        <w:rPr>
          <w:rFonts w:hint="eastAsia"/>
          <w:lang w:val="en-US" w:eastAsia="zh-CN"/>
        </w:rPr>
      </w:pPr>
    </w:p>
    <w:p w14:paraId="01D1F858">
      <w:pPr>
        <w:rPr>
          <w:rFonts w:hint="eastAsia"/>
          <w:sz w:val="24"/>
          <w:szCs w:val="24"/>
        </w:rPr>
      </w:pPr>
      <w:r>
        <w:rPr>
          <w:rFonts w:hint="eastAsia"/>
          <w:sz w:val="24"/>
          <w:szCs w:val="24"/>
        </w:rPr>
        <w:t>用途：可用于普通染色的切片观察，以及临床、科研常规显微检验工作。</w:t>
      </w:r>
    </w:p>
    <w:p w14:paraId="0FB991CE">
      <w:pPr>
        <w:rPr>
          <w:rFonts w:hint="eastAsia"/>
          <w:sz w:val="24"/>
          <w:szCs w:val="24"/>
        </w:rPr>
      </w:pPr>
      <w:r>
        <w:rPr>
          <w:rFonts w:hint="eastAsia"/>
          <w:sz w:val="24"/>
          <w:szCs w:val="24"/>
        </w:rPr>
        <w:t>工作条件</w:t>
      </w:r>
    </w:p>
    <w:p w14:paraId="78211807">
      <w:pPr>
        <w:rPr>
          <w:rFonts w:hint="eastAsia"/>
          <w:sz w:val="24"/>
          <w:szCs w:val="24"/>
        </w:rPr>
      </w:pPr>
      <w:r>
        <w:rPr>
          <w:rFonts w:hint="eastAsia"/>
          <w:sz w:val="24"/>
          <w:szCs w:val="24"/>
        </w:rPr>
        <w:t>1.1  适于在气温为摄氏-40℃～＋50℃的环境条件下运输和贮存，在电源220V（10%）/50Hz、气温摄氏-5℃～40℃和相对湿度85%的环境条件下运行。</w:t>
      </w:r>
    </w:p>
    <w:p w14:paraId="27A075C0">
      <w:pPr>
        <w:rPr>
          <w:rFonts w:hint="eastAsia"/>
          <w:sz w:val="24"/>
          <w:szCs w:val="24"/>
        </w:rPr>
      </w:pPr>
      <w:r>
        <w:rPr>
          <w:rFonts w:hint="eastAsia"/>
          <w:sz w:val="24"/>
          <w:szCs w:val="24"/>
        </w:rPr>
        <w:t>1.2  配置符合中国有关标准要求的插头，或提供适当的转换插座。</w:t>
      </w:r>
    </w:p>
    <w:p w14:paraId="3EDABBC3">
      <w:pPr>
        <w:rPr>
          <w:rFonts w:hint="eastAsia"/>
          <w:sz w:val="24"/>
          <w:szCs w:val="24"/>
        </w:rPr>
      </w:pPr>
      <w:r>
        <w:rPr>
          <w:rFonts w:hint="eastAsia"/>
          <w:sz w:val="24"/>
          <w:szCs w:val="24"/>
        </w:rPr>
        <w:t>主要技术指标</w:t>
      </w:r>
    </w:p>
    <w:p w14:paraId="0EBE17E9">
      <w:pPr>
        <w:rPr>
          <w:rFonts w:hint="eastAsia"/>
          <w:sz w:val="24"/>
          <w:szCs w:val="24"/>
        </w:rPr>
      </w:pPr>
      <w:r>
        <w:rPr>
          <w:rFonts w:hint="eastAsia"/>
          <w:sz w:val="24"/>
          <w:szCs w:val="24"/>
        </w:rPr>
        <w:t>2.1  生物显微镜</w:t>
      </w:r>
    </w:p>
    <w:p w14:paraId="0C4D6C77">
      <w:pPr>
        <w:rPr>
          <w:rFonts w:hint="eastAsia"/>
          <w:sz w:val="24"/>
          <w:szCs w:val="24"/>
        </w:rPr>
      </w:pPr>
      <w:r>
        <w:rPr>
          <w:rFonts w:hint="eastAsia"/>
          <w:sz w:val="24"/>
          <w:szCs w:val="24"/>
        </w:rPr>
        <w:t>2.1.1  光学系统：无限远光学矫正系统，齐焦距离必须为国际标准45mm。</w:t>
      </w:r>
    </w:p>
    <w:p w14:paraId="346A33FB">
      <w:pPr>
        <w:rPr>
          <w:rFonts w:hint="eastAsia"/>
          <w:sz w:val="24"/>
          <w:szCs w:val="24"/>
        </w:rPr>
      </w:pPr>
      <w:r>
        <w:rPr>
          <w:rFonts w:hint="eastAsia"/>
          <w:sz w:val="24"/>
          <w:szCs w:val="24"/>
        </w:rPr>
        <w:t>2.1.2  载物台：钢丝传动，无齿条结构</w:t>
      </w:r>
    </w:p>
    <w:p w14:paraId="49B3583F">
      <w:pPr>
        <w:rPr>
          <w:rFonts w:hint="eastAsia"/>
          <w:sz w:val="24"/>
          <w:szCs w:val="24"/>
        </w:rPr>
      </w:pPr>
      <w:r>
        <w:rPr>
          <w:rFonts w:hint="eastAsia"/>
          <w:sz w:val="24"/>
          <w:szCs w:val="24"/>
        </w:rPr>
        <w:t xml:space="preserve">     载物台高度：140mm</w:t>
      </w:r>
    </w:p>
    <w:p w14:paraId="622BE6E4">
      <w:pPr>
        <w:rPr>
          <w:rFonts w:hint="eastAsia"/>
          <w:sz w:val="24"/>
          <w:szCs w:val="24"/>
        </w:rPr>
      </w:pPr>
      <w:r>
        <w:rPr>
          <w:rFonts w:hint="eastAsia"/>
          <w:sz w:val="24"/>
          <w:szCs w:val="24"/>
        </w:rPr>
        <w:t>机械固定载物台, (W × D): 211 mm × 154 mm</w:t>
      </w:r>
    </w:p>
    <w:p w14:paraId="3FEAB527">
      <w:pPr>
        <w:rPr>
          <w:rFonts w:hint="eastAsia"/>
          <w:sz w:val="24"/>
          <w:szCs w:val="24"/>
        </w:rPr>
      </w:pPr>
      <w:r>
        <w:rPr>
          <w:rFonts w:hint="eastAsia"/>
          <w:sz w:val="24"/>
          <w:szCs w:val="24"/>
        </w:rPr>
        <w:t>移动范围 (X × Y): 76 mm × 52 mm</w:t>
      </w:r>
    </w:p>
    <w:p w14:paraId="5233B203">
      <w:pPr>
        <w:rPr>
          <w:rFonts w:hint="eastAsia"/>
          <w:sz w:val="24"/>
          <w:szCs w:val="24"/>
        </w:rPr>
      </w:pPr>
      <w:r>
        <w:rPr>
          <w:rFonts w:hint="eastAsia"/>
          <w:sz w:val="24"/>
          <w:szCs w:val="24"/>
        </w:rPr>
        <w:t>载物台XY 移动可锁定</w:t>
      </w:r>
    </w:p>
    <w:p w14:paraId="52E46807">
      <w:pPr>
        <w:rPr>
          <w:rFonts w:hint="eastAsia"/>
          <w:sz w:val="24"/>
          <w:szCs w:val="24"/>
        </w:rPr>
      </w:pPr>
      <w:r>
        <w:rPr>
          <w:rFonts w:hint="eastAsia"/>
          <w:sz w:val="24"/>
          <w:szCs w:val="24"/>
        </w:rPr>
        <w:t xml:space="preserve">2.1.3  调焦机构：载物台高度调节 ( 粗调: 15 mm )，可以进行张力调节；有粗调限位， </w:t>
      </w:r>
    </w:p>
    <w:p w14:paraId="470AA897">
      <w:pPr>
        <w:rPr>
          <w:rFonts w:hint="eastAsia"/>
          <w:sz w:val="24"/>
          <w:szCs w:val="24"/>
        </w:rPr>
      </w:pPr>
      <w:r>
        <w:rPr>
          <w:rFonts w:hint="eastAsia"/>
          <w:sz w:val="24"/>
          <w:szCs w:val="24"/>
        </w:rPr>
        <w:t>避免标本或物镜的损伤；细调焦旋钮最小调节幅度: 2.5 μm。</w:t>
      </w:r>
    </w:p>
    <w:p w14:paraId="27B6A5A5">
      <w:pPr>
        <w:rPr>
          <w:rFonts w:hint="eastAsia"/>
          <w:sz w:val="24"/>
          <w:szCs w:val="24"/>
        </w:rPr>
      </w:pPr>
      <w:r>
        <w:rPr>
          <w:rFonts w:hint="eastAsia"/>
          <w:sz w:val="24"/>
          <w:szCs w:val="24"/>
        </w:rPr>
        <w:t>2.1.4  聚光镜：内置孔径光阑；阿贝聚光镜 NA 1.25（ 油浸时）；2孔位：明场/暗场。</w:t>
      </w:r>
    </w:p>
    <w:p w14:paraId="4CC9F770">
      <w:pPr>
        <w:rPr>
          <w:rFonts w:hint="eastAsia"/>
          <w:sz w:val="24"/>
          <w:szCs w:val="24"/>
        </w:rPr>
      </w:pPr>
      <w:r>
        <w:rPr>
          <w:rFonts w:hint="eastAsia"/>
          <w:sz w:val="24"/>
          <w:szCs w:val="24"/>
        </w:rPr>
        <w:t>2.1.5  照明系统：内置LED透射光照明系统；LED光源寿命60000小时。</w:t>
      </w:r>
    </w:p>
    <w:p w14:paraId="2C11B94A">
      <w:pPr>
        <w:rPr>
          <w:rFonts w:hint="eastAsia"/>
          <w:sz w:val="24"/>
          <w:szCs w:val="24"/>
        </w:rPr>
      </w:pPr>
      <w:r>
        <w:rPr>
          <w:rFonts w:hint="eastAsia"/>
          <w:sz w:val="24"/>
          <w:szCs w:val="24"/>
        </w:rPr>
        <w:t>2.1.6  双目观察筒：瞳距调整范围48-75mm，倾斜角度30°；</w:t>
      </w:r>
    </w:p>
    <w:p w14:paraId="66B7650D">
      <w:pPr>
        <w:rPr>
          <w:rFonts w:hint="eastAsia"/>
          <w:sz w:val="24"/>
          <w:szCs w:val="24"/>
        </w:rPr>
      </w:pPr>
      <w:r>
        <w:rPr>
          <w:rFonts w:hint="eastAsia"/>
          <w:sz w:val="24"/>
          <w:szCs w:val="24"/>
        </w:rPr>
        <w:t>目镜：10X，视场数≥20；</w:t>
      </w:r>
    </w:p>
    <w:p w14:paraId="7BECF3BB">
      <w:pPr>
        <w:rPr>
          <w:rFonts w:hint="eastAsia"/>
          <w:sz w:val="24"/>
          <w:szCs w:val="24"/>
        </w:rPr>
      </w:pPr>
      <w:r>
        <w:rPr>
          <w:rFonts w:hint="eastAsia"/>
          <w:sz w:val="24"/>
          <w:szCs w:val="24"/>
        </w:rPr>
        <w:t>2.1.7  物镜转盘：与显微镜机身固定的内旋式4孔物镜转盘，便于放置标本。</w:t>
      </w:r>
    </w:p>
    <w:p w14:paraId="01D93459">
      <w:pPr>
        <w:rPr>
          <w:rFonts w:hint="eastAsia"/>
          <w:sz w:val="24"/>
          <w:szCs w:val="24"/>
        </w:rPr>
      </w:pPr>
      <w:r>
        <w:rPr>
          <w:rFonts w:hint="eastAsia"/>
          <w:sz w:val="24"/>
          <w:szCs w:val="24"/>
        </w:rPr>
        <w:t>2.1.8  物镜：平场消色差物镜4X（N.A.≥0.1 W.D≥27.8mm）、10X（N.A.≥0.25 W.D≥</w:t>
      </w:r>
    </w:p>
    <w:p w14:paraId="3D2A0977">
      <w:pPr>
        <w:rPr>
          <w:rFonts w:hint="eastAsia"/>
          <w:sz w:val="24"/>
          <w:szCs w:val="24"/>
        </w:rPr>
      </w:pPr>
      <w:r>
        <w:rPr>
          <w:rFonts w:hint="eastAsia"/>
          <w:sz w:val="24"/>
          <w:szCs w:val="24"/>
        </w:rPr>
        <w:t>8.0mm）、40X（N.A.≥0.65 W.D≥0.6mm）、100XO（N.A.≥1.25 W.D≥0.13mm）</w:t>
      </w:r>
    </w:p>
    <w:p w14:paraId="39D7A5D3">
      <w:pPr>
        <w:rPr>
          <w:rFonts w:hint="eastAsia"/>
          <w:sz w:val="24"/>
          <w:szCs w:val="24"/>
        </w:rPr>
      </w:pPr>
      <w:r>
        <w:rPr>
          <w:rFonts w:hint="eastAsia"/>
          <w:sz w:val="24"/>
          <w:szCs w:val="24"/>
        </w:rPr>
        <w:t>2.1.9  防霉装置：在双目观察筒、目镜、物镜都做了抗菌、防霉处理</w:t>
      </w:r>
    </w:p>
    <w:p w14:paraId="301707C4">
      <w:pPr>
        <w:rPr>
          <w:rFonts w:hint="eastAsia"/>
          <w:sz w:val="24"/>
          <w:szCs w:val="24"/>
        </w:rPr>
      </w:pPr>
      <w:r>
        <w:rPr>
          <w:rFonts w:hint="eastAsia"/>
          <w:sz w:val="24"/>
          <w:szCs w:val="24"/>
        </w:rPr>
        <w:t>2.1.10  所采用光学元件均为环保无铅玻璃</w:t>
      </w:r>
    </w:p>
    <w:p w14:paraId="052270AE">
      <w:pPr>
        <w:rPr>
          <w:rFonts w:hint="eastAsia"/>
          <w:sz w:val="24"/>
          <w:szCs w:val="24"/>
        </w:rPr>
      </w:pPr>
      <w:r>
        <w:rPr>
          <w:rFonts w:hint="eastAsia"/>
          <w:sz w:val="24"/>
          <w:szCs w:val="24"/>
        </w:rPr>
        <w:t>基本配置：</w:t>
      </w:r>
    </w:p>
    <w:p w14:paraId="614CFCBE">
      <w:pPr>
        <w:rPr>
          <w:rFonts w:hint="eastAsia"/>
          <w:sz w:val="24"/>
          <w:szCs w:val="24"/>
        </w:rPr>
      </w:pPr>
      <w:r>
        <w:rPr>
          <w:rFonts w:hint="eastAsia"/>
          <w:sz w:val="24"/>
          <w:szCs w:val="24"/>
        </w:rPr>
        <w:t>3.1  生物显微镜主机（含聚光镜/载物台/透射光源等）                  1套</w:t>
      </w:r>
    </w:p>
    <w:p w14:paraId="65E311EB">
      <w:pPr>
        <w:rPr>
          <w:rFonts w:hint="eastAsia"/>
          <w:sz w:val="24"/>
          <w:szCs w:val="24"/>
        </w:rPr>
      </w:pPr>
      <w:r>
        <w:rPr>
          <w:rFonts w:hint="eastAsia"/>
          <w:sz w:val="24"/>
          <w:szCs w:val="24"/>
        </w:rPr>
        <w:t>3.2  平场消色差物镜4X—100XO（4个）                              1套</w:t>
      </w:r>
    </w:p>
    <w:p w14:paraId="2D07354F">
      <w:pPr>
        <w:rPr>
          <w:sz w:val="24"/>
          <w:szCs w:val="24"/>
        </w:rPr>
      </w:pPr>
      <w:r>
        <w:rPr>
          <w:rFonts w:hint="eastAsia"/>
          <w:sz w:val="24"/>
          <w:szCs w:val="24"/>
        </w:rPr>
        <w:t>3.3  配有目</w:t>
      </w:r>
      <w:r>
        <w:rPr>
          <w:rFonts w:hint="eastAsia"/>
          <w:b w:val="0"/>
          <w:bCs w:val="0"/>
          <w:sz w:val="24"/>
          <w:szCs w:val="24"/>
        </w:rPr>
        <w:t>镜测微</w:t>
      </w:r>
      <w:r>
        <w:rPr>
          <w:rFonts w:hint="eastAsia"/>
          <w:sz w:val="24"/>
          <w:szCs w:val="24"/>
        </w:rPr>
        <w:t>尺</w:t>
      </w:r>
    </w:p>
    <w:p w14:paraId="3D1CD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5CE2C7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4CB26A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604809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1AC029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64B2A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t>附件5</w:t>
      </w:r>
    </w:p>
    <w:p w14:paraId="47859F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715794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eastAsia"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p w14:paraId="7D26D7D6">
      <w:pPr>
        <w:ind w:left="0" w:leftChars="0" w:right="0" w:rightChars="0" w:firstLine="0" w:firstLineChars="0"/>
        <w:jc w:val="center"/>
        <w:rPr>
          <w:rFonts w:hint="eastAsia"/>
          <w:sz w:val="28"/>
          <w:szCs w:val="28"/>
          <w:lang w:val="en-US" w:eastAsia="zh-CN"/>
        </w:rPr>
      </w:pPr>
      <w:r>
        <w:rPr>
          <w:rFonts w:hint="eastAsia"/>
          <w:sz w:val="28"/>
          <w:szCs w:val="28"/>
          <w:lang w:val="en-US" w:eastAsia="zh-CN"/>
        </w:rPr>
        <w:t>空气采样器参数</w:t>
      </w:r>
    </w:p>
    <w:p w14:paraId="0BB45205">
      <w:pPr>
        <w:ind w:left="0" w:leftChars="0" w:right="0" w:rightChars="0" w:firstLine="0" w:firstLineChars="0"/>
        <w:jc w:val="center"/>
        <w:rPr>
          <w:rFonts w:hint="eastAsia"/>
          <w:sz w:val="28"/>
          <w:szCs w:val="28"/>
          <w:lang w:val="en-US" w:eastAsia="zh-CN"/>
        </w:rPr>
      </w:pPr>
      <w:r>
        <w:rPr>
          <w:rFonts w:hint="eastAsia"/>
          <w:sz w:val="28"/>
          <w:szCs w:val="28"/>
          <w:lang w:val="en-US" w:eastAsia="zh-CN"/>
        </w:rPr>
        <w:t>（防爆恒流采样泵）</w:t>
      </w:r>
    </w:p>
    <w:p w14:paraId="3CE7156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i w:val="0"/>
          <w:caps w:val="0"/>
          <w:color w:val="333333"/>
          <w:spacing w:val="0"/>
          <w:sz w:val="21"/>
          <w:szCs w:val="21"/>
          <w:shd w:val="clear" w:color="auto" w:fill="FFFFFF"/>
        </w:rPr>
      </w:pPr>
    </w:p>
    <w:p w14:paraId="672B45F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i w:val="0"/>
          <w:caps w:val="0"/>
          <w:color w:val="333333"/>
          <w:spacing w:val="0"/>
          <w:sz w:val="21"/>
          <w:szCs w:val="21"/>
          <w:shd w:val="clear" w:color="auto" w:fill="FFFFFF"/>
        </w:rPr>
      </w:pPr>
    </w:p>
    <w:p w14:paraId="4AD3FA4A">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i w:val="0"/>
          <w:caps w:val="0"/>
          <w:color w:val="333333"/>
          <w:spacing w:val="0"/>
          <w:sz w:val="21"/>
          <w:szCs w:val="21"/>
          <w:shd w:val="clear" w:color="auto" w:fill="FFFFFF"/>
        </w:rPr>
      </w:pPr>
    </w:p>
    <w:p w14:paraId="0D8211F2">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default" w:ascii="宋体" w:hAnsi="宋体" w:eastAsia="宋体" w:cs="宋体"/>
          <w:b w:val="0"/>
          <w:i w:val="0"/>
          <w:caps w:val="0"/>
          <w:color w:val="333333"/>
          <w:spacing w:val="0"/>
          <w:sz w:val="28"/>
          <w:szCs w:val="28"/>
          <w:shd w:val="clear" w:color="auto" w:fill="FFFFFF"/>
          <w:lang w:val="en-US"/>
        </w:rPr>
      </w:pPr>
      <w:r>
        <w:rPr>
          <w:rFonts w:hint="eastAsia" w:ascii="宋体" w:hAnsi="宋体" w:eastAsia="宋体" w:cs="宋体"/>
          <w:b w:val="0"/>
          <w:i w:val="0"/>
          <w:caps w:val="0"/>
          <w:color w:val="333333"/>
          <w:spacing w:val="0"/>
          <w:sz w:val="28"/>
          <w:szCs w:val="28"/>
          <w:shd w:val="clear" w:color="auto" w:fill="FFFFFF"/>
          <w:lang w:val="en-US" w:eastAsia="zh-CN"/>
        </w:rPr>
        <w:t>1.</w:t>
      </w:r>
      <w:r>
        <w:rPr>
          <w:rFonts w:hint="eastAsia" w:ascii="宋体" w:hAnsi="宋体" w:eastAsia="宋体" w:cs="宋体"/>
          <w:b w:val="0"/>
          <w:i w:val="0"/>
          <w:caps w:val="0"/>
          <w:color w:val="333333"/>
          <w:spacing w:val="0"/>
          <w:sz w:val="28"/>
          <w:szCs w:val="28"/>
          <w:shd w:val="clear" w:color="auto" w:fill="FFFFFF"/>
        </w:rPr>
        <w:t>流量范围：（</w:t>
      </w:r>
      <w:r>
        <w:rPr>
          <w:rFonts w:hint="eastAsia" w:ascii="宋体" w:hAnsi="宋体" w:eastAsia="宋体" w:cs="宋体"/>
          <w:b w:val="0"/>
          <w:i w:val="0"/>
          <w:caps w:val="0"/>
          <w:color w:val="333333"/>
          <w:spacing w:val="0"/>
          <w:sz w:val="28"/>
          <w:szCs w:val="28"/>
          <w:shd w:val="clear" w:color="auto" w:fill="FFFFFF"/>
          <w:lang w:val="en-US" w:eastAsia="zh-CN"/>
        </w:rPr>
        <w:t>2</w:t>
      </w:r>
      <w:r>
        <w:rPr>
          <w:rFonts w:hint="eastAsia" w:ascii="宋体" w:hAnsi="宋体" w:eastAsia="宋体" w:cs="宋体"/>
          <w:b w:val="0"/>
          <w:i w:val="0"/>
          <w:caps w:val="0"/>
          <w:color w:val="333333"/>
          <w:spacing w:val="0"/>
          <w:sz w:val="28"/>
          <w:szCs w:val="28"/>
          <w:shd w:val="clear" w:color="auto" w:fill="FFFFFF"/>
        </w:rPr>
        <w:t>0～500)mL/min</w:t>
      </w:r>
      <w:r>
        <w:rPr>
          <w:rFonts w:hint="eastAsia" w:ascii="宋体" w:hAnsi="宋体" w:eastAsia="宋体" w:cs="宋体"/>
          <w:b w:val="0"/>
          <w:i w:val="0"/>
          <w:caps w:val="0"/>
          <w:color w:val="333333"/>
          <w:spacing w:val="0"/>
          <w:sz w:val="28"/>
          <w:szCs w:val="28"/>
          <w:shd w:val="clear" w:color="auto" w:fill="FFFFFF"/>
          <w:lang w:val="en-US" w:eastAsia="zh-CN"/>
        </w:rPr>
        <w:t xml:space="preserve"> 或 （20</w:t>
      </w:r>
      <w:r>
        <w:rPr>
          <w:rFonts w:hint="eastAsia" w:ascii="宋体" w:hAnsi="宋体" w:eastAsia="宋体" w:cs="宋体"/>
          <w:b w:val="0"/>
          <w:i w:val="0"/>
          <w:caps w:val="0"/>
          <w:color w:val="333333"/>
          <w:spacing w:val="0"/>
          <w:sz w:val="28"/>
          <w:szCs w:val="28"/>
          <w:shd w:val="clear" w:color="auto" w:fill="FFFFFF"/>
        </w:rPr>
        <w:t>～</w:t>
      </w:r>
      <w:r>
        <w:rPr>
          <w:rFonts w:hint="eastAsia" w:ascii="宋体" w:hAnsi="宋体" w:eastAsia="宋体" w:cs="宋体"/>
          <w:b w:val="0"/>
          <w:i w:val="0"/>
          <w:caps w:val="0"/>
          <w:color w:val="333333"/>
          <w:spacing w:val="0"/>
          <w:sz w:val="28"/>
          <w:szCs w:val="28"/>
          <w:shd w:val="clear" w:color="auto" w:fill="FFFFFF"/>
          <w:lang w:val="en-US" w:eastAsia="zh-CN"/>
        </w:rPr>
        <w:t>6</w:t>
      </w:r>
      <w:r>
        <w:rPr>
          <w:rFonts w:hint="eastAsia" w:ascii="宋体" w:hAnsi="宋体" w:eastAsia="宋体" w:cs="宋体"/>
          <w:b w:val="0"/>
          <w:i w:val="0"/>
          <w:caps w:val="0"/>
          <w:color w:val="333333"/>
          <w:spacing w:val="0"/>
          <w:sz w:val="28"/>
          <w:szCs w:val="28"/>
          <w:shd w:val="clear" w:color="auto" w:fill="FFFFFF"/>
        </w:rPr>
        <w:t>00</w:t>
      </w:r>
      <w:r>
        <w:rPr>
          <w:rFonts w:hint="eastAsia" w:ascii="宋体" w:hAnsi="宋体" w:eastAsia="宋体" w:cs="宋体"/>
          <w:b w:val="0"/>
          <w:i w:val="0"/>
          <w:caps w:val="0"/>
          <w:color w:val="333333"/>
          <w:spacing w:val="0"/>
          <w:sz w:val="28"/>
          <w:szCs w:val="28"/>
          <w:shd w:val="clear" w:color="auto" w:fill="FFFFFF"/>
          <w:lang w:val="en-US" w:eastAsia="zh-CN"/>
        </w:rPr>
        <w:t>）mL/min</w:t>
      </w:r>
      <w:r>
        <w:rPr>
          <w:rFonts w:hint="eastAsia" w:ascii="宋体" w:hAnsi="宋体" w:eastAsia="宋体" w:cs="宋体"/>
          <w:b w:val="0"/>
          <w:i w:val="0"/>
          <w:caps w:val="0"/>
          <w:color w:val="333333"/>
          <w:spacing w:val="0"/>
          <w:sz w:val="28"/>
          <w:szCs w:val="28"/>
          <w:shd w:val="clear" w:color="auto" w:fill="FFFFFF"/>
        </w:rPr>
        <w:t>；</w:t>
      </w:r>
    </w:p>
    <w:p w14:paraId="4B7ACEC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default" w:ascii="宋体" w:hAnsi="宋体" w:eastAsia="宋体" w:cs="宋体"/>
          <w:b w:val="0"/>
          <w:i w:val="0"/>
          <w:caps w:val="0"/>
          <w:color w:val="333333"/>
          <w:spacing w:val="0"/>
          <w:sz w:val="28"/>
          <w:szCs w:val="28"/>
          <w:shd w:val="clear" w:color="auto" w:fill="FFFFFF"/>
          <w:lang w:val="en-US"/>
        </w:rPr>
      </w:pPr>
      <w:r>
        <w:rPr>
          <w:rFonts w:hint="eastAsia" w:ascii="宋体" w:hAnsi="宋体" w:eastAsia="宋体" w:cs="宋体"/>
          <w:b w:val="0"/>
          <w:i w:val="0"/>
          <w:caps w:val="0"/>
          <w:color w:val="333333"/>
          <w:spacing w:val="0"/>
          <w:sz w:val="28"/>
          <w:szCs w:val="28"/>
          <w:shd w:val="clear" w:color="auto" w:fill="FFFFFF"/>
          <w:lang w:val="en-US" w:eastAsia="zh-CN"/>
        </w:rPr>
        <w:t>2.可以承受10Kpa阻力@200mL/min</w:t>
      </w:r>
      <w:r>
        <w:rPr>
          <w:rFonts w:hint="eastAsia" w:ascii="宋体" w:hAnsi="宋体" w:eastAsia="宋体" w:cs="宋体"/>
          <w:b w:val="0"/>
          <w:i w:val="0"/>
          <w:caps w:val="0"/>
          <w:color w:val="333333"/>
          <w:spacing w:val="0"/>
          <w:sz w:val="28"/>
          <w:szCs w:val="28"/>
          <w:shd w:val="clear" w:color="auto" w:fill="FFFFFF"/>
          <w:lang w:eastAsia="zh-CN"/>
        </w:rPr>
        <w:t>，流量调节步长</w:t>
      </w:r>
      <w:r>
        <w:rPr>
          <w:rFonts w:hint="eastAsia" w:ascii="宋体" w:hAnsi="宋体" w:eastAsia="宋体" w:cs="宋体"/>
          <w:b w:val="0"/>
          <w:i w:val="0"/>
          <w:caps w:val="0"/>
          <w:color w:val="333333"/>
          <w:spacing w:val="0"/>
          <w:sz w:val="28"/>
          <w:szCs w:val="28"/>
          <w:shd w:val="clear" w:color="auto" w:fill="FFFFFF"/>
          <w:lang w:val="en-US" w:eastAsia="zh-CN"/>
        </w:rPr>
        <w:t>50mL/min</w:t>
      </w:r>
    </w:p>
    <w:p w14:paraId="0882C04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sz w:val="28"/>
          <w:szCs w:val="28"/>
        </w:rPr>
      </w:pPr>
      <w:r>
        <w:rPr>
          <w:rFonts w:hint="eastAsia" w:ascii="宋体" w:hAnsi="宋体" w:eastAsia="宋体" w:cs="宋体"/>
          <w:b w:val="0"/>
          <w:i w:val="0"/>
          <w:caps w:val="0"/>
          <w:color w:val="333333"/>
          <w:spacing w:val="0"/>
          <w:sz w:val="28"/>
          <w:szCs w:val="28"/>
          <w:shd w:val="clear" w:color="auto" w:fill="FFFFFF"/>
          <w:lang w:val="en-US" w:eastAsia="zh-CN"/>
        </w:rPr>
        <w:t>3.</w:t>
      </w:r>
      <w:r>
        <w:rPr>
          <w:rFonts w:hint="eastAsia" w:ascii="宋体" w:hAnsi="宋体" w:eastAsia="宋体" w:cs="宋体"/>
          <w:b w:val="0"/>
          <w:i w:val="0"/>
          <w:caps w:val="0"/>
          <w:color w:val="333333"/>
          <w:spacing w:val="0"/>
          <w:sz w:val="28"/>
          <w:szCs w:val="28"/>
          <w:shd w:val="clear" w:color="auto" w:fill="FFFFFF"/>
        </w:rPr>
        <w:t>恒流方式</w:t>
      </w:r>
      <w:r>
        <w:rPr>
          <w:rFonts w:hint="eastAsia"/>
          <w:sz w:val="28"/>
          <w:szCs w:val="28"/>
        </w:rPr>
        <w:t>：电子恒流，</w:t>
      </w:r>
      <w:r>
        <w:rPr>
          <w:rFonts w:hint="eastAsia" w:ascii="宋体" w:hAnsi="宋体" w:eastAsia="宋体" w:cs="宋体"/>
          <w:b w:val="0"/>
          <w:i w:val="0"/>
          <w:caps w:val="0"/>
          <w:color w:val="333333"/>
          <w:spacing w:val="0"/>
          <w:sz w:val="28"/>
          <w:szCs w:val="28"/>
          <w:shd w:val="clear" w:color="auto" w:fill="FFFFFF"/>
          <w:lang w:val="en-US" w:eastAsia="zh-CN"/>
        </w:rPr>
        <w:t xml:space="preserve">内置精密电子流量计，可用不同负载进行流量校正。确保每次采样流量真实、质量可靠。 </w:t>
      </w:r>
      <w:r>
        <w:rPr>
          <w:rFonts w:hint="eastAsia"/>
          <w:sz w:val="28"/>
          <w:szCs w:val="28"/>
        </w:rPr>
        <w:t xml:space="preserve">               </w:t>
      </w:r>
    </w:p>
    <w:p w14:paraId="6F78B3EF">
      <w:pPr>
        <w:keepNext w:val="0"/>
        <w:keepLines w:val="0"/>
        <w:pageBreakBefore w:val="0"/>
        <w:widowControl w:val="0"/>
        <w:numPr>
          <w:ilvl w:val="0"/>
          <w:numId w:val="0"/>
        </w:numPr>
        <w:kinsoku/>
        <w:wordWrap/>
        <w:overflowPunct/>
        <w:topLinePunct w:val="0"/>
        <w:bidi w:val="0"/>
        <w:snapToGrid/>
        <w:spacing w:line="240" w:lineRule="auto"/>
        <w:ind w:leftChars="0"/>
        <w:textAlignment w:val="auto"/>
        <w:rPr>
          <w:rFonts w:hint="eastAsia"/>
          <w:sz w:val="28"/>
          <w:szCs w:val="28"/>
        </w:rPr>
      </w:pPr>
      <w:r>
        <w:rPr>
          <w:rFonts w:hint="eastAsia"/>
          <w:sz w:val="28"/>
          <w:szCs w:val="28"/>
          <w:lang w:val="en-US" w:eastAsia="zh-CN"/>
        </w:rPr>
        <w:t>4.</w:t>
      </w:r>
      <w:r>
        <w:rPr>
          <w:rFonts w:hint="eastAsia"/>
          <w:sz w:val="28"/>
          <w:szCs w:val="28"/>
        </w:rPr>
        <w:t xml:space="preserve">流量误差：≤±5% </w:t>
      </w:r>
    </w:p>
    <w:p w14:paraId="16AF332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5.</w:t>
      </w:r>
      <w:r>
        <w:rPr>
          <w:rFonts w:hint="eastAsia" w:ascii="宋体" w:hAnsi="宋体" w:eastAsia="宋体" w:cs="宋体"/>
          <w:b w:val="0"/>
          <w:i w:val="0"/>
          <w:caps w:val="0"/>
          <w:color w:val="333333"/>
          <w:spacing w:val="0"/>
          <w:sz w:val="28"/>
          <w:szCs w:val="28"/>
          <w:shd w:val="clear" w:color="auto" w:fill="FFFFFF"/>
        </w:rPr>
        <w:t>流量稳定性：≤5％</w:t>
      </w:r>
      <w:r>
        <w:rPr>
          <w:rFonts w:hint="eastAsia" w:ascii="宋体" w:hAnsi="宋体" w:eastAsia="宋体" w:cs="宋体"/>
          <w:b w:val="0"/>
          <w:i w:val="0"/>
          <w:caps w:val="0"/>
          <w:color w:val="333333"/>
          <w:spacing w:val="0"/>
          <w:sz w:val="28"/>
          <w:szCs w:val="28"/>
          <w:shd w:val="clear" w:color="auto" w:fill="FFFFFF"/>
          <w:lang w:val="en-US" w:eastAsia="zh-CN"/>
        </w:rPr>
        <w:t xml:space="preserve"> </w:t>
      </w:r>
      <w:r>
        <w:rPr>
          <w:rFonts w:hint="eastAsia" w:ascii="宋体" w:hAnsi="宋体" w:eastAsia="宋体" w:cs="宋体"/>
          <w:b w:val="0"/>
          <w:i w:val="0"/>
          <w:caps w:val="0"/>
          <w:color w:val="333333"/>
          <w:spacing w:val="0"/>
          <w:sz w:val="28"/>
          <w:szCs w:val="28"/>
          <w:shd w:val="clear" w:color="auto" w:fill="FFFFFF"/>
        </w:rPr>
        <w:t xml:space="preserve">                </w:t>
      </w:r>
    </w:p>
    <w:p w14:paraId="256C1FF0">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6.</w:t>
      </w:r>
      <w:r>
        <w:rPr>
          <w:rFonts w:hint="eastAsia" w:ascii="宋体" w:hAnsi="宋体" w:eastAsia="宋体" w:cs="宋体"/>
          <w:b w:val="0"/>
          <w:i w:val="0"/>
          <w:caps w:val="0"/>
          <w:color w:val="333333"/>
          <w:spacing w:val="0"/>
          <w:sz w:val="28"/>
          <w:szCs w:val="28"/>
          <w:shd w:val="clear" w:color="auto" w:fill="FFFFFF"/>
        </w:rPr>
        <w:t>流量重复性：≤2%</w:t>
      </w:r>
    </w:p>
    <w:p w14:paraId="2DC4805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7.</w:t>
      </w:r>
      <w:r>
        <w:rPr>
          <w:rFonts w:hint="eastAsia" w:ascii="宋体" w:hAnsi="宋体" w:eastAsia="宋体" w:cs="宋体"/>
          <w:b w:val="0"/>
          <w:i w:val="0"/>
          <w:caps w:val="0"/>
          <w:color w:val="333333"/>
          <w:spacing w:val="0"/>
          <w:sz w:val="28"/>
          <w:szCs w:val="28"/>
          <w:shd w:val="clear" w:color="auto" w:fill="FFFFFF"/>
        </w:rPr>
        <w:t>定时范围：1min～99h59min</w:t>
      </w:r>
      <w:r>
        <w:rPr>
          <w:rFonts w:hint="eastAsia" w:ascii="宋体" w:hAnsi="宋体" w:eastAsia="宋体" w:cs="宋体"/>
          <w:b w:val="0"/>
          <w:i w:val="0"/>
          <w:caps w:val="0"/>
          <w:color w:val="333333"/>
          <w:spacing w:val="0"/>
          <w:sz w:val="28"/>
          <w:szCs w:val="28"/>
          <w:shd w:val="clear" w:color="auto" w:fill="FFFFFF"/>
          <w:lang w:val="en-US" w:eastAsia="zh-CN"/>
        </w:rPr>
        <w:t>.</w:t>
      </w:r>
    </w:p>
    <w:p w14:paraId="7607DD5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8.数据存储：可存储100组采样数据，支持数据查询和导出功能</w:t>
      </w:r>
    </w:p>
    <w:p w14:paraId="10B1F89A">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9.</w:t>
      </w:r>
      <w:r>
        <w:rPr>
          <w:rFonts w:hint="eastAsia" w:ascii="宋体" w:hAnsi="宋体" w:eastAsia="宋体" w:cs="宋体"/>
          <w:b w:val="0"/>
          <w:i w:val="0"/>
          <w:caps w:val="0"/>
          <w:color w:val="333333"/>
          <w:spacing w:val="0"/>
          <w:sz w:val="28"/>
          <w:szCs w:val="28"/>
          <w:shd w:val="clear" w:color="auto" w:fill="FFFFFF"/>
        </w:rPr>
        <w:t xml:space="preserve">定时精度：≤±0.1％   </w:t>
      </w:r>
    </w:p>
    <w:p w14:paraId="546543C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10.</w:t>
      </w:r>
      <w:r>
        <w:rPr>
          <w:rFonts w:hint="eastAsia" w:ascii="宋体" w:hAnsi="宋体" w:eastAsia="宋体" w:cs="宋体"/>
          <w:b w:val="0"/>
          <w:i w:val="0"/>
          <w:caps w:val="0"/>
          <w:color w:val="333333"/>
          <w:spacing w:val="0"/>
          <w:sz w:val="28"/>
          <w:szCs w:val="28"/>
          <w:shd w:val="clear" w:color="auto" w:fill="FFFFFF"/>
        </w:rPr>
        <w:t xml:space="preserve">工作温度：-10℃～50℃ </w:t>
      </w:r>
    </w:p>
    <w:p w14:paraId="545AC47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11.</w:t>
      </w:r>
      <w:r>
        <w:rPr>
          <w:rFonts w:hint="eastAsia" w:ascii="宋体" w:hAnsi="宋体" w:eastAsia="宋体" w:cs="宋体"/>
          <w:b w:val="0"/>
          <w:i w:val="0"/>
          <w:caps w:val="0"/>
          <w:color w:val="333333"/>
          <w:spacing w:val="0"/>
          <w:sz w:val="28"/>
          <w:szCs w:val="28"/>
          <w:shd w:val="clear" w:color="auto" w:fill="FFFFFF"/>
        </w:rPr>
        <w:t>连续工作时间：＞</w:t>
      </w:r>
      <w:r>
        <w:rPr>
          <w:rFonts w:hint="eastAsia" w:ascii="宋体" w:hAnsi="宋体" w:eastAsia="宋体" w:cs="宋体"/>
          <w:b w:val="0"/>
          <w:i w:val="0"/>
          <w:caps w:val="0"/>
          <w:color w:val="333333"/>
          <w:spacing w:val="0"/>
          <w:sz w:val="28"/>
          <w:szCs w:val="28"/>
          <w:shd w:val="clear" w:color="auto" w:fill="FFFFFF"/>
          <w:lang w:val="en-US" w:eastAsia="zh-CN"/>
        </w:rPr>
        <w:t>12</w:t>
      </w:r>
      <w:r>
        <w:rPr>
          <w:rFonts w:hint="eastAsia" w:ascii="宋体" w:hAnsi="宋体" w:eastAsia="宋体" w:cs="宋体"/>
          <w:b w:val="0"/>
          <w:i w:val="0"/>
          <w:caps w:val="0"/>
          <w:color w:val="333333"/>
          <w:spacing w:val="0"/>
          <w:sz w:val="28"/>
          <w:szCs w:val="28"/>
          <w:shd w:val="clear" w:color="auto" w:fill="FFFFFF"/>
        </w:rPr>
        <w:t xml:space="preserve">小时 </w:t>
      </w:r>
    </w:p>
    <w:p w14:paraId="18D0BB9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12.</w:t>
      </w:r>
      <w:r>
        <w:rPr>
          <w:rFonts w:hint="eastAsia" w:ascii="宋体" w:hAnsi="宋体" w:eastAsia="宋体" w:cs="宋体"/>
          <w:b w:val="0"/>
          <w:i w:val="0"/>
          <w:caps w:val="0"/>
          <w:color w:val="333333"/>
          <w:spacing w:val="0"/>
          <w:sz w:val="28"/>
          <w:szCs w:val="28"/>
          <w:shd w:val="clear" w:color="auto" w:fill="FFFFFF"/>
        </w:rPr>
        <w:t>防爆形式：本质安全型 Ex</w:t>
      </w:r>
      <w:r>
        <w:rPr>
          <w:rFonts w:hint="eastAsia" w:ascii="宋体" w:hAnsi="宋体" w:eastAsia="宋体" w:cs="宋体"/>
          <w:b w:val="0"/>
          <w:i w:val="0"/>
          <w:caps w:val="0"/>
          <w:color w:val="333333"/>
          <w:spacing w:val="0"/>
          <w:sz w:val="28"/>
          <w:szCs w:val="28"/>
          <w:shd w:val="clear" w:color="auto" w:fill="FFFFFF"/>
          <w:lang w:val="en-US" w:eastAsia="zh-CN"/>
        </w:rPr>
        <w:t xml:space="preserve"> </w:t>
      </w:r>
      <w:r>
        <w:rPr>
          <w:rFonts w:hint="eastAsia" w:ascii="宋体" w:hAnsi="宋体" w:eastAsia="宋体" w:cs="宋体"/>
          <w:b w:val="0"/>
          <w:i w:val="0"/>
          <w:caps w:val="0"/>
          <w:color w:val="333333"/>
          <w:spacing w:val="0"/>
          <w:sz w:val="28"/>
          <w:szCs w:val="28"/>
          <w:shd w:val="clear" w:color="auto" w:fill="FFFFFF"/>
        </w:rPr>
        <w:t>ib</w:t>
      </w:r>
      <w:r>
        <w:rPr>
          <w:rFonts w:hint="eastAsia" w:ascii="宋体" w:hAnsi="宋体" w:eastAsia="宋体" w:cs="宋体"/>
          <w:b w:val="0"/>
          <w:i w:val="0"/>
          <w:caps w:val="0"/>
          <w:color w:val="333333"/>
          <w:spacing w:val="0"/>
          <w:sz w:val="28"/>
          <w:szCs w:val="28"/>
          <w:shd w:val="clear" w:color="auto" w:fill="FFFFFF"/>
          <w:lang w:val="en-US" w:eastAsia="zh-CN"/>
        </w:rPr>
        <w:t xml:space="preserve"> </w:t>
      </w:r>
      <w:r>
        <w:rPr>
          <w:rFonts w:hint="eastAsia" w:ascii="宋体" w:hAnsi="宋体" w:eastAsia="宋体" w:cs="宋体"/>
          <w:b w:val="0"/>
          <w:i w:val="0"/>
          <w:caps w:val="0"/>
          <w:color w:val="333333"/>
          <w:spacing w:val="0"/>
          <w:sz w:val="28"/>
          <w:szCs w:val="28"/>
          <w:shd w:val="clear" w:color="auto" w:fill="FFFFFF"/>
        </w:rPr>
        <w:t>Ⅱ</w:t>
      </w:r>
      <w:r>
        <w:rPr>
          <w:rFonts w:hint="eastAsia" w:ascii="宋体" w:hAnsi="宋体" w:eastAsia="宋体" w:cs="宋体"/>
          <w:b w:val="0"/>
          <w:i w:val="0"/>
          <w:caps w:val="0"/>
          <w:color w:val="333333"/>
          <w:spacing w:val="0"/>
          <w:sz w:val="28"/>
          <w:szCs w:val="28"/>
          <w:shd w:val="clear" w:color="auto" w:fill="FFFFFF"/>
          <w:lang w:val="en-US" w:eastAsia="zh-CN"/>
        </w:rPr>
        <w:t xml:space="preserve">B </w:t>
      </w:r>
      <w:r>
        <w:rPr>
          <w:rFonts w:hint="eastAsia" w:ascii="宋体" w:hAnsi="宋体" w:eastAsia="宋体" w:cs="宋体"/>
          <w:b w:val="0"/>
          <w:i w:val="0"/>
          <w:caps w:val="0"/>
          <w:color w:val="333333"/>
          <w:spacing w:val="0"/>
          <w:sz w:val="28"/>
          <w:szCs w:val="28"/>
          <w:shd w:val="clear" w:color="auto" w:fill="FFFFFF"/>
        </w:rPr>
        <w:t>T3</w:t>
      </w:r>
      <w:r>
        <w:rPr>
          <w:rFonts w:hint="eastAsia" w:ascii="宋体" w:hAnsi="宋体" w:eastAsia="宋体" w:cs="宋体"/>
          <w:b w:val="0"/>
          <w:i w:val="0"/>
          <w:caps w:val="0"/>
          <w:color w:val="333333"/>
          <w:spacing w:val="0"/>
          <w:sz w:val="28"/>
          <w:szCs w:val="28"/>
          <w:shd w:val="clear" w:color="auto" w:fill="FFFFFF"/>
          <w:lang w:val="en-US" w:eastAsia="zh-CN"/>
        </w:rPr>
        <w:t xml:space="preserve"> Gb</w:t>
      </w:r>
      <w:r>
        <w:rPr>
          <w:rFonts w:hint="eastAsia" w:ascii="宋体" w:hAnsi="宋体" w:eastAsia="宋体" w:cs="宋体"/>
          <w:b w:val="0"/>
          <w:i w:val="0"/>
          <w:caps w:val="0"/>
          <w:color w:val="333333"/>
          <w:spacing w:val="0"/>
          <w:sz w:val="28"/>
          <w:szCs w:val="28"/>
          <w:shd w:val="clear" w:color="auto" w:fill="FFFFFF"/>
        </w:rPr>
        <w:t>  </w:t>
      </w:r>
    </w:p>
    <w:p w14:paraId="6ADD5273">
      <w:pPr>
        <w:rPr>
          <w:rFonts w:hint="eastAsia"/>
          <w:sz w:val="36"/>
          <w:szCs w:val="36"/>
          <w:lang w:val="en-US" w:eastAsia="zh-CN"/>
        </w:rPr>
      </w:pPr>
    </w:p>
    <w:p w14:paraId="441FA342">
      <w:pPr>
        <w:rPr>
          <w:rFonts w:hint="eastAsia"/>
          <w:sz w:val="36"/>
          <w:szCs w:val="36"/>
          <w:lang w:val="en-US" w:eastAsia="zh-CN"/>
        </w:rPr>
      </w:pPr>
    </w:p>
    <w:p w14:paraId="4C322D49">
      <w:pPr>
        <w:rPr>
          <w:rFonts w:hint="eastAsia"/>
          <w:sz w:val="36"/>
          <w:szCs w:val="36"/>
          <w:lang w:val="en-US" w:eastAsia="zh-CN"/>
        </w:rPr>
      </w:pPr>
    </w:p>
    <w:p w14:paraId="5A1DD7D9">
      <w:pPr>
        <w:rPr>
          <w:rFonts w:hint="eastAsia"/>
          <w:sz w:val="36"/>
          <w:szCs w:val="36"/>
          <w:lang w:val="en-US" w:eastAsia="zh-CN"/>
        </w:rPr>
      </w:pPr>
    </w:p>
    <w:p w14:paraId="79A1E13A">
      <w:pPr>
        <w:rPr>
          <w:rFonts w:hint="default"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t>附件6</w:t>
      </w:r>
    </w:p>
    <w:p w14:paraId="7079D571">
      <w:pPr>
        <w:rPr>
          <w:rFonts w:hint="eastAsia"/>
          <w:sz w:val="36"/>
          <w:szCs w:val="36"/>
          <w:lang w:val="en-US" w:eastAsia="zh-CN"/>
        </w:rPr>
      </w:pPr>
      <w:r>
        <w:rPr>
          <w:rFonts w:hint="eastAsia"/>
          <w:sz w:val="36"/>
          <w:szCs w:val="36"/>
          <w:lang w:val="en-US" w:eastAsia="zh-CN"/>
        </w:rPr>
        <w:t xml:space="preserve">       </w:t>
      </w:r>
    </w:p>
    <w:p w14:paraId="50E11879">
      <w:pPr>
        <w:ind w:left="0" w:leftChars="0" w:right="0" w:rightChars="0" w:firstLine="0" w:firstLineChars="0"/>
        <w:jc w:val="center"/>
        <w:rPr>
          <w:rFonts w:hint="eastAsia"/>
          <w:sz w:val="28"/>
          <w:szCs w:val="28"/>
          <w:lang w:val="en-US" w:eastAsia="zh-CN"/>
        </w:rPr>
      </w:pPr>
      <w:r>
        <w:rPr>
          <w:rFonts w:hint="eastAsia"/>
          <w:sz w:val="28"/>
          <w:szCs w:val="28"/>
          <w:lang w:val="en-US" w:eastAsia="zh-CN"/>
        </w:rPr>
        <w:t>空气采样器参数</w:t>
      </w:r>
    </w:p>
    <w:p w14:paraId="6907DB9D">
      <w:pPr>
        <w:ind w:left="0" w:leftChars="0" w:right="0" w:rightChars="0" w:firstLine="0" w:firstLineChars="0"/>
        <w:jc w:val="center"/>
        <w:rPr>
          <w:rFonts w:hint="eastAsia" w:ascii="宋体" w:hAnsi="宋体" w:eastAsia="宋体" w:cs="宋体"/>
          <w:b w:val="0"/>
          <w:i w:val="0"/>
          <w:caps w:val="0"/>
          <w:color w:val="333333"/>
          <w:spacing w:val="0"/>
          <w:sz w:val="28"/>
          <w:szCs w:val="28"/>
          <w:shd w:val="clear" w:color="auto" w:fill="FFFFFF"/>
          <w:lang w:val="en-US" w:eastAsia="zh-CN"/>
        </w:rPr>
      </w:pPr>
      <w:r>
        <w:rPr>
          <w:rFonts w:hint="eastAsia"/>
          <w:sz w:val="28"/>
          <w:szCs w:val="28"/>
          <w:lang w:val="en-US" w:eastAsia="zh-CN"/>
        </w:rPr>
        <w:t>（个体粉尘防爆恒流采样泵）</w:t>
      </w:r>
    </w:p>
    <w:p w14:paraId="4788445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p>
    <w:p w14:paraId="3DC9031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1.</w:t>
      </w:r>
      <w:r>
        <w:rPr>
          <w:rFonts w:hint="eastAsia" w:ascii="宋体" w:hAnsi="宋体" w:eastAsia="宋体" w:cs="宋体"/>
          <w:b w:val="0"/>
          <w:i w:val="0"/>
          <w:caps w:val="0"/>
          <w:color w:val="333333"/>
          <w:spacing w:val="0"/>
          <w:sz w:val="28"/>
          <w:szCs w:val="28"/>
          <w:shd w:val="clear" w:color="auto" w:fill="FFFFFF"/>
        </w:rPr>
        <w:t>流量范围：（</w:t>
      </w:r>
      <w:r>
        <w:rPr>
          <w:rFonts w:hint="eastAsia" w:ascii="宋体" w:hAnsi="宋体" w:eastAsia="宋体" w:cs="宋体"/>
          <w:b w:val="0"/>
          <w:i w:val="0"/>
          <w:caps w:val="0"/>
          <w:color w:val="333333"/>
          <w:spacing w:val="0"/>
          <w:sz w:val="28"/>
          <w:szCs w:val="28"/>
          <w:shd w:val="clear" w:color="auto" w:fill="FFFFFF"/>
          <w:lang w:val="en-US" w:eastAsia="zh-CN"/>
        </w:rPr>
        <w:t>1000</w:t>
      </w:r>
      <w:r>
        <w:rPr>
          <w:rFonts w:hint="eastAsia" w:ascii="宋体" w:hAnsi="宋体" w:eastAsia="宋体" w:cs="宋体"/>
          <w:b w:val="0"/>
          <w:i w:val="0"/>
          <w:caps w:val="0"/>
          <w:color w:val="333333"/>
          <w:spacing w:val="0"/>
          <w:sz w:val="28"/>
          <w:szCs w:val="28"/>
          <w:shd w:val="clear" w:color="auto" w:fill="FFFFFF"/>
        </w:rPr>
        <w:t>～5</w:t>
      </w:r>
      <w:r>
        <w:rPr>
          <w:rFonts w:hint="eastAsia" w:ascii="宋体" w:hAnsi="宋体" w:eastAsia="宋体" w:cs="宋体"/>
          <w:b w:val="0"/>
          <w:i w:val="0"/>
          <w:caps w:val="0"/>
          <w:color w:val="333333"/>
          <w:spacing w:val="0"/>
          <w:sz w:val="28"/>
          <w:szCs w:val="28"/>
          <w:shd w:val="clear" w:color="auto" w:fill="FFFFFF"/>
          <w:lang w:val="en-US" w:eastAsia="zh-CN"/>
        </w:rPr>
        <w:t>000</w:t>
      </w:r>
      <w:r>
        <w:rPr>
          <w:rFonts w:hint="eastAsia" w:ascii="宋体" w:hAnsi="宋体" w:eastAsia="宋体" w:cs="宋体"/>
          <w:b w:val="0"/>
          <w:i w:val="0"/>
          <w:caps w:val="0"/>
          <w:color w:val="333333"/>
          <w:spacing w:val="0"/>
          <w:sz w:val="28"/>
          <w:szCs w:val="28"/>
          <w:shd w:val="clear" w:color="auto" w:fill="FFFFFF"/>
        </w:rPr>
        <w:t>）</w:t>
      </w:r>
      <w:r>
        <w:rPr>
          <w:rFonts w:hint="eastAsia" w:ascii="宋体" w:hAnsi="宋体" w:eastAsia="宋体" w:cs="宋体"/>
          <w:b w:val="0"/>
          <w:i w:val="0"/>
          <w:caps w:val="0"/>
          <w:color w:val="333333"/>
          <w:spacing w:val="0"/>
          <w:sz w:val="28"/>
          <w:szCs w:val="28"/>
          <w:shd w:val="clear" w:color="auto" w:fill="FFFFFF"/>
          <w:lang w:val="en-US" w:eastAsia="zh-CN"/>
        </w:rPr>
        <w:t>m</w:t>
      </w:r>
      <w:r>
        <w:rPr>
          <w:rFonts w:hint="eastAsia" w:ascii="宋体" w:hAnsi="宋体" w:eastAsia="宋体" w:cs="宋体"/>
          <w:b w:val="0"/>
          <w:i w:val="0"/>
          <w:caps w:val="0"/>
          <w:color w:val="333333"/>
          <w:spacing w:val="0"/>
          <w:sz w:val="28"/>
          <w:szCs w:val="28"/>
          <w:shd w:val="clear" w:color="auto" w:fill="FFFFFF"/>
        </w:rPr>
        <w:t>L/min</w:t>
      </w:r>
      <w:r>
        <w:rPr>
          <w:rFonts w:hint="eastAsia" w:ascii="宋体" w:hAnsi="宋体" w:eastAsia="宋体" w:cs="宋体"/>
          <w:b w:val="0"/>
          <w:i w:val="0"/>
          <w:caps w:val="0"/>
          <w:color w:val="333333"/>
          <w:spacing w:val="0"/>
          <w:sz w:val="28"/>
          <w:szCs w:val="28"/>
          <w:shd w:val="clear" w:color="auto" w:fill="FFFFFF"/>
          <w:lang w:eastAsia="zh-CN"/>
        </w:rPr>
        <w:t>，</w:t>
      </w:r>
      <w:r>
        <w:rPr>
          <w:rFonts w:hint="eastAsia" w:ascii="宋体" w:hAnsi="宋体" w:eastAsia="宋体" w:cs="宋体"/>
          <w:b w:val="0"/>
          <w:i w:val="0"/>
          <w:caps w:val="0"/>
          <w:color w:val="333333"/>
          <w:spacing w:val="0"/>
          <w:sz w:val="28"/>
          <w:szCs w:val="28"/>
          <w:shd w:val="clear" w:color="auto" w:fill="FFFFFF"/>
          <w:lang w:val="en-US" w:eastAsia="zh-CN"/>
        </w:rPr>
        <w:t>可以承受5Kpa阻力 @5000mL/min</w:t>
      </w:r>
      <w:r>
        <w:rPr>
          <w:rFonts w:hint="eastAsia" w:ascii="宋体" w:hAnsi="宋体" w:eastAsia="宋体" w:cs="宋体"/>
          <w:b w:val="0"/>
          <w:i w:val="0"/>
          <w:caps w:val="0"/>
          <w:color w:val="333333"/>
          <w:spacing w:val="0"/>
          <w:sz w:val="28"/>
          <w:szCs w:val="28"/>
          <w:shd w:val="clear" w:color="auto" w:fill="FFFFFF"/>
          <w:lang w:eastAsia="zh-CN"/>
        </w:rPr>
        <w:t>，流量调节</w:t>
      </w:r>
      <w:r>
        <w:rPr>
          <w:rFonts w:hint="eastAsia" w:ascii="宋体" w:hAnsi="宋体" w:eastAsia="宋体" w:cs="宋体"/>
          <w:b w:val="0"/>
          <w:i w:val="0"/>
          <w:caps w:val="0"/>
          <w:color w:val="333333"/>
          <w:spacing w:val="0"/>
          <w:sz w:val="28"/>
          <w:szCs w:val="28"/>
          <w:shd w:val="clear" w:color="auto" w:fill="FFFFFF"/>
          <w:lang w:val="en-US" w:eastAsia="zh-CN"/>
        </w:rPr>
        <w:t>500mL/min</w:t>
      </w:r>
    </w:p>
    <w:p w14:paraId="0F37BB1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default"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 xml:space="preserve"> 配有个体呼吸性粉尘采样头，个体总尘采样头，采样腰带、测尘滤膜等。</w:t>
      </w:r>
    </w:p>
    <w:p w14:paraId="026DBEB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 xml:space="preserve">2.恒流方式：电子恒流，内置精密电子流量计，可用不同负载进行流量校正。确保每次采样流量真实、质量可靠。                </w:t>
      </w:r>
    </w:p>
    <w:p w14:paraId="3747BB7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 xml:space="preserve">3.流量误差：≤±5% </w:t>
      </w:r>
    </w:p>
    <w:p w14:paraId="2866182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 xml:space="preserve">4.流量稳定性：≤5％                 </w:t>
      </w:r>
    </w:p>
    <w:p w14:paraId="2D457D3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5.流量重复性：≤2%</w:t>
      </w:r>
    </w:p>
    <w:p w14:paraId="2AF11B2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6.定时范围：1min～24h59min</w:t>
      </w:r>
    </w:p>
    <w:p w14:paraId="3998228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7.</w:t>
      </w:r>
      <w:r>
        <w:rPr>
          <w:rFonts w:hint="eastAsia" w:ascii="宋体" w:hAnsi="宋体" w:eastAsia="宋体" w:cs="宋体"/>
          <w:b w:val="0"/>
          <w:i w:val="0"/>
          <w:caps w:val="0"/>
          <w:color w:val="333333"/>
          <w:spacing w:val="0"/>
          <w:sz w:val="28"/>
          <w:szCs w:val="28"/>
          <w:shd w:val="clear" w:color="auto" w:fill="FFFFFF"/>
        </w:rPr>
        <w:t xml:space="preserve">定时精度：≤±0.1％   </w:t>
      </w:r>
    </w:p>
    <w:p w14:paraId="57DAF7C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8.</w:t>
      </w:r>
      <w:r>
        <w:rPr>
          <w:rFonts w:hint="eastAsia" w:ascii="宋体" w:hAnsi="宋体" w:eastAsia="宋体" w:cs="宋体"/>
          <w:b w:val="0"/>
          <w:i w:val="0"/>
          <w:caps w:val="0"/>
          <w:color w:val="333333"/>
          <w:spacing w:val="0"/>
          <w:sz w:val="28"/>
          <w:szCs w:val="28"/>
          <w:shd w:val="clear" w:color="auto" w:fill="FFFFFF"/>
        </w:rPr>
        <w:t>工作温度：-</w:t>
      </w:r>
      <w:r>
        <w:rPr>
          <w:rFonts w:hint="eastAsia" w:ascii="宋体" w:hAnsi="宋体" w:eastAsia="宋体" w:cs="宋体"/>
          <w:b w:val="0"/>
          <w:i w:val="0"/>
          <w:caps w:val="0"/>
          <w:color w:val="333333"/>
          <w:spacing w:val="0"/>
          <w:sz w:val="28"/>
          <w:szCs w:val="28"/>
          <w:shd w:val="clear" w:color="auto" w:fill="FFFFFF"/>
          <w:lang w:val="en-US" w:eastAsia="zh-CN"/>
        </w:rPr>
        <w:t>0</w:t>
      </w:r>
      <w:r>
        <w:rPr>
          <w:rFonts w:hint="eastAsia" w:ascii="宋体" w:hAnsi="宋体" w:eastAsia="宋体" w:cs="宋体"/>
          <w:b w:val="0"/>
          <w:i w:val="0"/>
          <w:caps w:val="0"/>
          <w:color w:val="333333"/>
          <w:spacing w:val="0"/>
          <w:sz w:val="28"/>
          <w:szCs w:val="28"/>
          <w:shd w:val="clear" w:color="auto" w:fill="FFFFFF"/>
        </w:rPr>
        <w:t>℃～</w:t>
      </w:r>
      <w:r>
        <w:rPr>
          <w:rFonts w:hint="eastAsia" w:ascii="宋体" w:hAnsi="宋体" w:eastAsia="宋体" w:cs="宋体"/>
          <w:b w:val="0"/>
          <w:i w:val="0"/>
          <w:caps w:val="0"/>
          <w:color w:val="333333"/>
          <w:spacing w:val="0"/>
          <w:sz w:val="28"/>
          <w:szCs w:val="28"/>
          <w:shd w:val="clear" w:color="auto" w:fill="FFFFFF"/>
          <w:lang w:val="en-US" w:eastAsia="zh-CN"/>
        </w:rPr>
        <w:t>4</w:t>
      </w:r>
      <w:r>
        <w:rPr>
          <w:rFonts w:hint="eastAsia" w:ascii="宋体" w:hAnsi="宋体" w:eastAsia="宋体" w:cs="宋体"/>
          <w:b w:val="0"/>
          <w:i w:val="0"/>
          <w:caps w:val="0"/>
          <w:color w:val="333333"/>
          <w:spacing w:val="0"/>
          <w:sz w:val="28"/>
          <w:szCs w:val="28"/>
          <w:shd w:val="clear" w:color="auto" w:fill="FFFFFF"/>
        </w:rPr>
        <w:t xml:space="preserve">0℃ </w:t>
      </w:r>
    </w:p>
    <w:p w14:paraId="17AC628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9.</w:t>
      </w:r>
      <w:r>
        <w:rPr>
          <w:rFonts w:hint="eastAsia" w:ascii="宋体" w:hAnsi="宋体" w:eastAsia="宋体" w:cs="宋体"/>
          <w:b w:val="0"/>
          <w:i w:val="0"/>
          <w:caps w:val="0"/>
          <w:color w:val="333333"/>
          <w:spacing w:val="0"/>
          <w:sz w:val="28"/>
          <w:szCs w:val="28"/>
          <w:shd w:val="clear" w:color="auto" w:fill="FFFFFF"/>
        </w:rPr>
        <w:t>连续工作时间：</w:t>
      </w:r>
      <w:r>
        <w:rPr>
          <w:rFonts w:hint="eastAsia" w:ascii="宋体" w:hAnsi="宋体" w:eastAsia="宋体" w:cs="宋体"/>
          <w:b w:val="0"/>
          <w:i w:val="0"/>
          <w:caps w:val="0"/>
          <w:color w:val="333333"/>
          <w:spacing w:val="0"/>
          <w:sz w:val="28"/>
          <w:szCs w:val="28"/>
          <w:shd w:val="clear" w:color="auto" w:fill="FFFFFF"/>
          <w:lang w:val="en-US" w:eastAsia="zh-CN"/>
        </w:rPr>
        <w:t>≥12</w:t>
      </w:r>
      <w:r>
        <w:rPr>
          <w:rFonts w:hint="eastAsia" w:ascii="宋体" w:hAnsi="宋体" w:eastAsia="宋体" w:cs="宋体"/>
          <w:b w:val="0"/>
          <w:i w:val="0"/>
          <w:caps w:val="0"/>
          <w:color w:val="333333"/>
          <w:spacing w:val="0"/>
          <w:sz w:val="28"/>
          <w:szCs w:val="28"/>
          <w:shd w:val="clear" w:color="auto" w:fill="FFFFFF"/>
        </w:rPr>
        <w:t xml:space="preserve">小时 </w:t>
      </w:r>
    </w:p>
    <w:p w14:paraId="26CC5782">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10.数据存储：可存储100组采样数据，支持数据查询和导出功能</w:t>
      </w:r>
    </w:p>
    <w:p w14:paraId="1EA93082">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default" w:ascii="宋体" w:hAnsi="宋体" w:eastAsia="宋体" w:cs="宋体"/>
          <w:b w:val="0"/>
          <w:i w:val="0"/>
          <w:caps w:val="0"/>
          <w:color w:val="333333"/>
          <w:spacing w:val="0"/>
          <w:sz w:val="28"/>
          <w:szCs w:val="28"/>
          <w:shd w:val="clear" w:color="auto" w:fill="FFFFFF"/>
          <w:lang w:val="en-US"/>
        </w:rPr>
      </w:pPr>
      <w:r>
        <w:rPr>
          <w:rFonts w:hint="eastAsia" w:ascii="宋体" w:hAnsi="宋体" w:eastAsia="宋体" w:cs="宋体"/>
          <w:b w:val="0"/>
          <w:i w:val="0"/>
          <w:caps w:val="0"/>
          <w:color w:val="333333"/>
          <w:spacing w:val="0"/>
          <w:sz w:val="28"/>
          <w:szCs w:val="28"/>
          <w:shd w:val="clear" w:color="auto" w:fill="FFFFFF"/>
          <w:lang w:val="en-US" w:eastAsia="zh-CN"/>
        </w:rPr>
        <w:t>14.防爆形式：本质安全型 Ex ib ⅡB T3 Gb  </w:t>
      </w:r>
    </w:p>
    <w:p w14:paraId="4EF911D5">
      <w:pPr>
        <w:rPr>
          <w:rFonts w:hint="eastAsia" w:ascii="宋体" w:hAnsi="宋体" w:eastAsia="宋体" w:cs="宋体"/>
          <w:b w:val="0"/>
          <w:i w:val="0"/>
          <w:caps w:val="0"/>
          <w:color w:val="333333"/>
          <w:spacing w:val="0"/>
          <w:sz w:val="28"/>
          <w:szCs w:val="28"/>
          <w:shd w:val="clear" w:color="auto" w:fill="FFFFFF"/>
        </w:rPr>
      </w:pPr>
    </w:p>
    <w:p w14:paraId="3EE1666F">
      <w:pPr>
        <w:rPr>
          <w:rFonts w:hint="eastAsia" w:ascii="宋体" w:hAnsi="宋体" w:eastAsia="宋体" w:cs="宋体"/>
          <w:b w:val="0"/>
          <w:i w:val="0"/>
          <w:caps w:val="0"/>
          <w:color w:val="333333"/>
          <w:spacing w:val="0"/>
          <w:sz w:val="21"/>
          <w:szCs w:val="21"/>
          <w:shd w:val="clear" w:color="auto" w:fill="FFFFFF"/>
        </w:rPr>
      </w:pPr>
    </w:p>
    <w:p w14:paraId="07487153">
      <w:pPr>
        <w:rPr>
          <w:rFonts w:hint="eastAsia" w:ascii="宋体" w:hAnsi="宋体" w:eastAsia="宋体" w:cs="宋体"/>
          <w:b w:val="0"/>
          <w:i w:val="0"/>
          <w:caps w:val="0"/>
          <w:color w:val="333333"/>
          <w:spacing w:val="0"/>
          <w:sz w:val="21"/>
          <w:szCs w:val="21"/>
          <w:shd w:val="clear" w:color="auto" w:fill="FFFFFF"/>
        </w:rPr>
      </w:pPr>
    </w:p>
    <w:p w14:paraId="7B75FAA1">
      <w:pPr>
        <w:rPr>
          <w:rFonts w:hint="eastAsia" w:ascii="宋体" w:hAnsi="宋体" w:eastAsia="宋体" w:cs="宋体"/>
          <w:b w:val="0"/>
          <w:i w:val="0"/>
          <w:caps w:val="0"/>
          <w:color w:val="333333"/>
          <w:spacing w:val="0"/>
          <w:sz w:val="21"/>
          <w:szCs w:val="21"/>
          <w:shd w:val="clear" w:color="auto" w:fill="FFFFFF"/>
        </w:rPr>
      </w:pPr>
    </w:p>
    <w:p w14:paraId="6EB7A021">
      <w:pPr>
        <w:rPr>
          <w:rFonts w:hint="eastAsia" w:ascii="宋体" w:hAnsi="宋体" w:eastAsia="宋体" w:cs="宋体"/>
          <w:b w:val="0"/>
          <w:i w:val="0"/>
          <w:caps w:val="0"/>
          <w:color w:val="333333"/>
          <w:spacing w:val="0"/>
          <w:sz w:val="21"/>
          <w:szCs w:val="21"/>
          <w:shd w:val="clear" w:color="auto" w:fill="FFFFFF"/>
        </w:rPr>
      </w:pPr>
    </w:p>
    <w:p w14:paraId="521F3FC4">
      <w:pPr>
        <w:rPr>
          <w:rFonts w:hint="eastAsia"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t>附件7</w:t>
      </w:r>
    </w:p>
    <w:p w14:paraId="3167D0DF">
      <w:pPr>
        <w:ind w:left="0" w:leftChars="0" w:right="0" w:rightChars="0" w:firstLine="0" w:firstLineChars="0"/>
        <w:jc w:val="center"/>
        <w:rPr>
          <w:rFonts w:hint="eastAsia"/>
          <w:sz w:val="36"/>
          <w:szCs w:val="36"/>
          <w:lang w:val="en-US" w:eastAsia="zh-CN"/>
        </w:rPr>
      </w:pPr>
      <w:r>
        <w:rPr>
          <w:rFonts w:hint="eastAsia"/>
          <w:sz w:val="36"/>
          <w:szCs w:val="36"/>
          <w:lang w:val="en-US" w:eastAsia="zh-CN"/>
        </w:rPr>
        <w:t>便携式采样器参数</w:t>
      </w:r>
    </w:p>
    <w:p w14:paraId="1AF73D5A">
      <w:pPr>
        <w:ind w:left="0" w:leftChars="0" w:right="0" w:rightChars="0" w:firstLine="0" w:firstLineChars="0"/>
        <w:jc w:val="center"/>
        <w:rPr>
          <w:rFonts w:hint="eastAsia"/>
          <w:sz w:val="36"/>
          <w:szCs w:val="36"/>
          <w:lang w:val="en-US" w:eastAsia="zh-CN"/>
        </w:rPr>
      </w:pPr>
      <w:r>
        <w:rPr>
          <w:rFonts w:hint="eastAsia"/>
          <w:sz w:val="36"/>
          <w:szCs w:val="36"/>
          <w:lang w:val="en-US" w:eastAsia="zh-CN"/>
        </w:rPr>
        <w:t>（防爆恒流采样泵）</w:t>
      </w:r>
    </w:p>
    <w:p w14:paraId="600E8B2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2099123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09C7456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 xml:space="preserve">1.流量范围：(3～30)L/min </w:t>
      </w:r>
    </w:p>
    <w:p w14:paraId="6888565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2.恒流方式：恒流（精准闭环控制流量不受电压波动和气阻变化的影响，持续恒流）</w:t>
      </w:r>
    </w:p>
    <w:p w14:paraId="2C2A9D0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3.</w:t>
      </w:r>
      <w:r>
        <w:rPr>
          <w:rFonts w:hint="eastAsia" w:ascii="宋体" w:hAnsi="宋体" w:eastAsia="宋体" w:cs="宋体"/>
          <w:b w:val="0"/>
          <w:i w:val="0"/>
          <w:caps w:val="0"/>
          <w:color w:val="333333"/>
          <w:spacing w:val="0"/>
          <w:sz w:val="28"/>
          <w:szCs w:val="28"/>
          <w:shd w:val="clear" w:color="auto" w:fill="FFFFFF"/>
          <w:lang w:val="en-US" w:eastAsia="zh-CN"/>
        </w:rPr>
        <w:fldChar w:fldCharType="begin"/>
      </w:r>
      <w:r>
        <w:rPr>
          <w:rFonts w:hint="eastAsia" w:ascii="宋体" w:hAnsi="宋体" w:eastAsia="宋体" w:cs="宋体"/>
          <w:b w:val="0"/>
          <w:i w:val="0"/>
          <w:caps w:val="0"/>
          <w:color w:val="333333"/>
          <w:spacing w:val="0"/>
          <w:sz w:val="28"/>
          <w:szCs w:val="28"/>
          <w:shd w:val="clear" w:color="auto" w:fill="FFFFFF"/>
          <w:lang w:val="en-US" w:eastAsia="zh-CN"/>
        </w:rPr>
        <w:instrText xml:space="preserve"> HYPERLINK "http://www.yctyyq.com/protype33293.html" \t "_blank" </w:instrText>
      </w:r>
      <w:r>
        <w:rPr>
          <w:rFonts w:hint="eastAsia" w:ascii="宋体" w:hAnsi="宋体" w:eastAsia="宋体" w:cs="宋体"/>
          <w:b w:val="0"/>
          <w:i w:val="0"/>
          <w:caps w:val="0"/>
          <w:color w:val="333333"/>
          <w:spacing w:val="0"/>
          <w:sz w:val="28"/>
          <w:szCs w:val="28"/>
          <w:shd w:val="clear" w:color="auto" w:fill="FFFFFF"/>
          <w:lang w:val="en-US" w:eastAsia="zh-CN"/>
        </w:rPr>
        <w:fldChar w:fldCharType="separate"/>
      </w:r>
      <w:r>
        <w:rPr>
          <w:rFonts w:hint="eastAsia" w:ascii="宋体" w:hAnsi="宋体" w:eastAsia="宋体" w:cs="宋体"/>
          <w:b w:val="0"/>
          <w:i w:val="0"/>
          <w:caps w:val="0"/>
          <w:color w:val="333333"/>
          <w:spacing w:val="0"/>
          <w:sz w:val="28"/>
          <w:szCs w:val="28"/>
          <w:shd w:val="clear" w:color="auto" w:fill="FFFFFF"/>
          <w:lang w:val="en-US" w:eastAsia="zh-CN"/>
        </w:rPr>
        <w:t>流量校准</w:t>
      </w:r>
      <w:r>
        <w:rPr>
          <w:rFonts w:hint="eastAsia" w:ascii="宋体" w:hAnsi="宋体" w:eastAsia="宋体" w:cs="宋体"/>
          <w:b w:val="0"/>
          <w:i w:val="0"/>
          <w:caps w:val="0"/>
          <w:color w:val="333333"/>
          <w:spacing w:val="0"/>
          <w:sz w:val="28"/>
          <w:szCs w:val="28"/>
          <w:shd w:val="clear" w:color="auto" w:fill="FFFFFF"/>
          <w:lang w:val="en-US" w:eastAsia="zh-CN"/>
        </w:rPr>
        <w:fldChar w:fldCharType="end"/>
      </w:r>
      <w:r>
        <w:rPr>
          <w:rFonts w:hint="eastAsia" w:ascii="宋体" w:hAnsi="宋体" w:eastAsia="宋体" w:cs="宋体"/>
          <w:b w:val="0"/>
          <w:i w:val="0"/>
          <w:caps w:val="0"/>
          <w:color w:val="333333"/>
          <w:spacing w:val="0"/>
          <w:sz w:val="28"/>
          <w:szCs w:val="28"/>
          <w:shd w:val="clear" w:color="auto" w:fill="FFFFFF"/>
          <w:lang w:val="en-US" w:eastAsia="zh-CN"/>
        </w:rPr>
        <w:t>：开放性后台校准系统，可对仪器进行自校准。</w:t>
      </w:r>
    </w:p>
    <w:p w14:paraId="5F4D0AB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4.体积计算：工况体积标况体积自动计算</w:t>
      </w:r>
    </w:p>
    <w:p w14:paraId="224B78F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default"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5.数据存储：可存储100组采样数据，配USB数据线下载采样数据。</w:t>
      </w:r>
    </w:p>
    <w:p w14:paraId="05332392">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6.流量误差：≤±5%FS</w:t>
      </w:r>
    </w:p>
    <w:p w14:paraId="51DD6BD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8.流量稳定性：≤3%FS</w:t>
      </w:r>
    </w:p>
    <w:p w14:paraId="32779F4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9.流量重复性：≤2%</w:t>
      </w:r>
    </w:p>
    <w:p w14:paraId="1DA94E0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10.计时误差：≤±0.1%</w:t>
      </w:r>
    </w:p>
    <w:p w14:paraId="359B109A">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11.定时范围：1min～99h59min</w:t>
      </w:r>
    </w:p>
    <w:p w14:paraId="027F30A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12.工作温度：-10～50℃</w:t>
      </w:r>
    </w:p>
    <w:p w14:paraId="63E02D8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13.相对湿度：≤95%RH</w:t>
      </w:r>
    </w:p>
    <w:p w14:paraId="31E21EE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14.续航时间：＞8小时 @5L/min</w:t>
      </w:r>
    </w:p>
    <w:p w14:paraId="03E41DC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15.负载能力：≥2500pa @30L/min</w:t>
      </w:r>
    </w:p>
    <w:p w14:paraId="5345CC0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16.定时模式：定时采样、定容采样、循环采样、手动采样</w:t>
      </w:r>
    </w:p>
    <w:p w14:paraId="2D9D0AF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cs="Arial"/>
          <w:color w:val="000000" w:themeColor="text1"/>
          <w:sz w:val="28"/>
          <w:szCs w:val="28"/>
          <w:lang w:val="en-US" w:eastAsia="zh-CN"/>
          <w14:textFill>
            <w14:solidFill>
              <w14:schemeClr w14:val="tx1"/>
            </w14:solidFill>
          </w14:textFill>
        </w:rPr>
        <w:t>17.</w:t>
      </w:r>
      <w:r>
        <w:rPr>
          <w:rFonts w:hint="eastAsia" w:cs="Arial"/>
          <w:color w:val="000000" w:themeColor="text1"/>
          <w:sz w:val="28"/>
          <w:szCs w:val="28"/>
          <w14:textFill>
            <w14:solidFill>
              <w14:schemeClr w14:val="tx1"/>
            </w14:solidFill>
          </w14:textFill>
        </w:rPr>
        <w:t>运行噪声：＜</w:t>
      </w:r>
      <w:r>
        <w:rPr>
          <w:rFonts w:hint="eastAsia" w:cs="Arial"/>
          <w:color w:val="000000" w:themeColor="text1"/>
          <w:sz w:val="28"/>
          <w:szCs w:val="28"/>
          <w:lang w:val="en-US" w:eastAsia="zh-CN"/>
          <w14:textFill>
            <w14:solidFill>
              <w14:schemeClr w14:val="tx1"/>
            </w14:solidFill>
          </w14:textFill>
        </w:rPr>
        <w:t>65</w:t>
      </w:r>
      <w:r>
        <w:rPr>
          <w:rFonts w:hint="eastAsia" w:cs="Arial"/>
          <w:color w:val="000000" w:themeColor="text1"/>
          <w:sz w:val="28"/>
          <w:szCs w:val="28"/>
          <w14:textFill>
            <w14:solidFill>
              <w14:schemeClr w14:val="tx1"/>
            </w14:solidFill>
          </w14:textFill>
        </w:rPr>
        <w:t>dB（A）</w:t>
      </w:r>
    </w:p>
    <w:p w14:paraId="34468D00">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lang w:val="en-US" w:eastAsia="zh-CN"/>
        </w:rPr>
        <w:t>18.防爆形式：本质安全型 Ex ib ⅡB T3 Gb </w:t>
      </w:r>
      <w:r>
        <w:rPr>
          <w:rFonts w:hint="eastAsia" w:ascii="宋体" w:hAnsi="宋体" w:eastAsia="宋体" w:cs="宋体"/>
          <w:b/>
          <w:bCs/>
          <w:i w:val="0"/>
          <w:caps w:val="0"/>
          <w:color w:val="0000FF"/>
          <w:spacing w:val="0"/>
          <w:sz w:val="28"/>
          <w:szCs w:val="28"/>
          <w:shd w:val="clear" w:color="auto" w:fill="FFFFFF"/>
        </w:rPr>
        <w:t> </w:t>
      </w:r>
    </w:p>
    <w:p w14:paraId="5CC1B437">
      <w:pPr>
        <w:rPr>
          <w:rFonts w:hint="eastAsia"/>
          <w:sz w:val="36"/>
          <w:szCs w:val="36"/>
          <w:lang w:val="en-US" w:eastAsia="zh-CN"/>
        </w:rPr>
      </w:pPr>
    </w:p>
    <w:p w14:paraId="213172A2">
      <w:pPr>
        <w:rPr>
          <w:rFonts w:hint="default"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pPr>
      <w:r>
        <w:rPr>
          <w:rFonts w:hint="default"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t>附件</w:t>
      </w:r>
      <w:r>
        <w:rPr>
          <w:rFonts w:hint="eastAsia"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t>8</w:t>
      </w:r>
    </w:p>
    <w:p w14:paraId="5134DC2F">
      <w:pPr>
        <w:rPr>
          <w:rFonts w:hint="eastAsia"/>
          <w:sz w:val="36"/>
          <w:szCs w:val="36"/>
          <w:lang w:val="en-US" w:eastAsia="zh-CN"/>
        </w:rPr>
      </w:pPr>
      <w:r>
        <w:rPr>
          <w:rFonts w:hint="eastAsia"/>
          <w:sz w:val="36"/>
          <w:szCs w:val="36"/>
          <w:lang w:val="en-US" w:eastAsia="zh-CN"/>
        </w:rPr>
        <w:t xml:space="preserve"> </w:t>
      </w:r>
    </w:p>
    <w:p w14:paraId="4F4AEA06">
      <w:pPr>
        <w:ind w:left="0" w:leftChars="0" w:right="0" w:rightChars="0" w:firstLine="0" w:firstLineChars="0"/>
        <w:jc w:val="center"/>
        <w:rPr>
          <w:rFonts w:hint="eastAsia"/>
          <w:sz w:val="32"/>
          <w:szCs w:val="32"/>
          <w:lang w:val="en-US" w:eastAsia="zh-CN"/>
        </w:rPr>
      </w:pPr>
      <w:r>
        <w:rPr>
          <w:rFonts w:hint="eastAsia"/>
          <w:sz w:val="32"/>
          <w:szCs w:val="32"/>
          <w:lang w:val="en-US" w:eastAsia="zh-CN"/>
        </w:rPr>
        <w:t>电子皂膜流量计参数</w:t>
      </w:r>
    </w:p>
    <w:p w14:paraId="393703B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sz w:val="24"/>
          <w:szCs w:val="32"/>
          <w:lang w:val="en-US" w:eastAsia="zh-CN"/>
        </w:rPr>
      </w:pPr>
    </w:p>
    <w:p w14:paraId="6AE1A00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sz w:val="24"/>
          <w:szCs w:val="32"/>
          <w:lang w:val="en-US" w:eastAsia="zh-CN"/>
        </w:rPr>
      </w:pPr>
    </w:p>
    <w:p w14:paraId="66F3B01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sz w:val="28"/>
          <w:szCs w:val="28"/>
          <w:lang w:val="en-US" w:eastAsia="zh-CN"/>
        </w:rPr>
        <w:t>1.</w:t>
      </w:r>
      <w:r>
        <w:rPr>
          <w:rFonts w:hint="eastAsia" w:ascii="宋体" w:hAnsi="宋体" w:eastAsia="宋体" w:cs="宋体"/>
          <w:b w:val="0"/>
          <w:i w:val="0"/>
          <w:caps w:val="0"/>
          <w:color w:val="333333"/>
          <w:spacing w:val="0"/>
          <w:sz w:val="28"/>
          <w:szCs w:val="28"/>
          <w:shd w:val="clear" w:color="auto" w:fill="FFFFFF"/>
          <w:lang w:val="en-US" w:eastAsia="zh-CN"/>
        </w:rPr>
        <w:t xml:space="preserve">液晶显示窗，可完整显示气压、温度、容积、流量等信息。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 xml:space="preserve">2.三键操作，对结果进行统计计算（5次平均）。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 xml:space="preserve">3.测量精度： △Q﹤± 1％。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 xml:space="preserve">4.时间范围： 0.1～600.0s(内部计算精确到0.01秒)。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5.内装标称值为4.8V、700mA/h的充电电池，充满电后待机时间﹥300小时。</w:t>
      </w:r>
    </w:p>
    <w:p w14:paraId="06B4D830">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6.配</w:t>
      </w:r>
      <w:r>
        <w:rPr>
          <w:sz w:val="28"/>
          <w:szCs w:val="28"/>
        </w:rPr>
        <w:t>5mL/min～5L/min</w:t>
      </w:r>
      <w:r>
        <w:rPr>
          <w:rFonts w:hint="eastAsia" w:ascii="宋体" w:hAnsi="宋体" w:eastAsia="宋体" w:cs="宋体"/>
          <w:b w:val="0"/>
          <w:i w:val="0"/>
          <w:caps w:val="0"/>
          <w:color w:val="333333"/>
          <w:spacing w:val="0"/>
          <w:sz w:val="28"/>
          <w:szCs w:val="28"/>
          <w:shd w:val="clear" w:color="auto" w:fill="FFFFFF"/>
          <w:lang w:val="en-US" w:eastAsia="zh-CN"/>
        </w:rPr>
        <w:t>量程流量槽</w:t>
      </w:r>
    </w:p>
    <w:p w14:paraId="1E0FE6E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p>
    <w:p w14:paraId="6002BCC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311E080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298C345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7E16992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5A05BC7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1BDDA12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6A2B8AC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333715B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6444330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1D559DF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5171CC6A">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03DCD1B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3ADCA9A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7EBD11C2">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4E760EFA">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1161BE2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17B673E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0919F31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520541C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29CC471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75A21D3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26ED6FA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1"/>
          <w:szCs w:val="21"/>
          <w:shd w:val="clear" w:color="auto" w:fill="FFFFFF"/>
          <w:lang w:val="en-US" w:eastAsia="zh-CN"/>
        </w:rPr>
      </w:pPr>
    </w:p>
    <w:p w14:paraId="10A9DBBA">
      <w:pPr>
        <w:rPr>
          <w:rFonts w:hint="default"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pPr>
      <w:r>
        <w:rPr>
          <w:rFonts w:hint="eastAsia" w:ascii="仿宋_GB2312" w:hAnsi="微软雅黑" w:eastAsia="仿宋_GB2312" w:cs="仿宋_GB2312"/>
          <w:color w:val="000000" w:themeColor="text1"/>
          <w:spacing w:val="0"/>
          <w:kern w:val="0"/>
          <w:sz w:val="31"/>
          <w:szCs w:val="31"/>
          <w:shd w:val="clear" w:fill="FFFFFF"/>
          <w:vertAlign w:val="baseline"/>
          <w:lang w:val="en-US" w:eastAsia="zh-CN" w:bidi="ar"/>
          <w14:textFill>
            <w14:solidFill>
              <w14:schemeClr w14:val="tx1"/>
            </w14:solidFill>
          </w14:textFill>
        </w:rPr>
        <w:t>附件9</w:t>
      </w:r>
    </w:p>
    <w:p w14:paraId="43C385DE">
      <w:pPr>
        <w:rPr>
          <w:rFonts w:hint="eastAsia"/>
          <w:sz w:val="24"/>
          <w:szCs w:val="32"/>
          <w:lang w:val="en-US" w:eastAsia="zh-CN"/>
        </w:rPr>
      </w:pPr>
      <w:r>
        <w:rPr>
          <w:rFonts w:hint="eastAsia"/>
          <w:sz w:val="24"/>
          <w:szCs w:val="32"/>
          <w:lang w:val="en-US" w:eastAsia="zh-CN"/>
        </w:rPr>
        <w:t xml:space="preserve">   </w:t>
      </w:r>
    </w:p>
    <w:p w14:paraId="73E26E54">
      <w:pPr>
        <w:ind w:left="0" w:leftChars="0" w:right="0" w:rightChars="0" w:firstLine="0" w:firstLineChars="0"/>
        <w:jc w:val="center"/>
        <w:rPr>
          <w:rFonts w:hint="eastAsia"/>
          <w:sz w:val="32"/>
          <w:szCs w:val="32"/>
          <w:lang w:val="en-US" w:eastAsia="zh-CN"/>
        </w:rPr>
      </w:pPr>
      <w:r>
        <w:rPr>
          <w:rFonts w:hint="eastAsia"/>
          <w:sz w:val="32"/>
          <w:szCs w:val="32"/>
          <w:lang w:val="en-US" w:eastAsia="zh-CN"/>
        </w:rPr>
        <w:t>电子皂膜流量计参数</w:t>
      </w:r>
    </w:p>
    <w:p w14:paraId="5486365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sz w:val="24"/>
          <w:szCs w:val="32"/>
          <w:lang w:val="en-US" w:eastAsia="zh-CN"/>
        </w:rPr>
      </w:pPr>
    </w:p>
    <w:p w14:paraId="7C67E87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sz w:val="24"/>
          <w:szCs w:val="32"/>
          <w:lang w:val="en-US" w:eastAsia="zh-CN"/>
        </w:rPr>
      </w:pPr>
    </w:p>
    <w:p w14:paraId="3375F8A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sz w:val="24"/>
          <w:szCs w:val="32"/>
          <w:lang w:val="en-US" w:eastAsia="zh-CN"/>
        </w:rPr>
      </w:pPr>
    </w:p>
    <w:p w14:paraId="4E3B364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sz w:val="28"/>
          <w:szCs w:val="28"/>
          <w:lang w:val="en-US" w:eastAsia="zh-CN"/>
        </w:rPr>
        <w:t>1</w:t>
      </w:r>
      <w:r>
        <w:rPr>
          <w:rFonts w:hint="eastAsia" w:ascii="宋体" w:hAnsi="宋体" w:eastAsia="宋体" w:cs="宋体"/>
          <w:b w:val="0"/>
          <w:i w:val="0"/>
          <w:caps w:val="0"/>
          <w:color w:val="333333"/>
          <w:spacing w:val="0"/>
          <w:sz w:val="28"/>
          <w:szCs w:val="28"/>
          <w:shd w:val="clear" w:color="auto" w:fill="FFFFFF"/>
          <w:lang w:val="en-US" w:eastAsia="zh-CN"/>
        </w:rPr>
        <w:t xml:space="preserve">.液晶显示窗，可完整显示气压、温度、容积、流量等信息。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 xml:space="preserve">2.三键操作，对结果进行统计计算（5次平均）。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 xml:space="preserve">3.测量精度： △Q﹤± 1％。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 xml:space="preserve">4.时间范围： 0.1～600.0s(内部计算精确到0.01秒)。 </w:t>
      </w:r>
      <w:r>
        <w:rPr>
          <w:rFonts w:hint="eastAsia" w:ascii="宋体" w:hAnsi="宋体" w:eastAsia="宋体" w:cs="宋体"/>
          <w:b w:val="0"/>
          <w:i w:val="0"/>
          <w:caps w:val="0"/>
          <w:color w:val="333333"/>
          <w:spacing w:val="0"/>
          <w:sz w:val="28"/>
          <w:szCs w:val="28"/>
          <w:shd w:val="clear" w:color="auto" w:fill="FFFFFF"/>
          <w:lang w:val="en-US" w:eastAsia="zh-CN"/>
        </w:rPr>
        <w:br w:type="textWrapping"/>
      </w:r>
      <w:r>
        <w:rPr>
          <w:rFonts w:hint="eastAsia" w:ascii="宋体" w:hAnsi="宋体" w:eastAsia="宋体" w:cs="宋体"/>
          <w:b w:val="0"/>
          <w:i w:val="0"/>
          <w:caps w:val="0"/>
          <w:color w:val="333333"/>
          <w:spacing w:val="0"/>
          <w:sz w:val="28"/>
          <w:szCs w:val="28"/>
          <w:shd w:val="clear" w:color="auto" w:fill="FFFFFF"/>
          <w:lang w:val="en-US" w:eastAsia="zh-CN"/>
        </w:rPr>
        <w:t>5.内装标称值为4.8V、700mA/h的充电电池，充满电后待机时间﹥300小时。</w:t>
      </w:r>
    </w:p>
    <w:p w14:paraId="72091D1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r>
        <w:rPr>
          <w:rFonts w:hint="eastAsia" w:ascii="宋体" w:hAnsi="宋体" w:eastAsia="宋体" w:cs="宋体"/>
          <w:b w:val="0"/>
          <w:i w:val="0"/>
          <w:caps w:val="0"/>
          <w:color w:val="333333"/>
          <w:spacing w:val="0"/>
          <w:sz w:val="28"/>
          <w:szCs w:val="28"/>
          <w:shd w:val="clear" w:color="auto" w:fill="FFFFFF"/>
          <w:lang w:val="en-US" w:eastAsia="zh-CN"/>
        </w:rPr>
        <w:t>6.配</w:t>
      </w:r>
      <w:r>
        <w:rPr>
          <w:sz w:val="28"/>
          <w:szCs w:val="28"/>
        </w:rPr>
        <w:t>30mL/min～30L/min</w:t>
      </w:r>
      <w:r>
        <w:rPr>
          <w:rFonts w:hint="eastAsia" w:ascii="宋体" w:hAnsi="宋体" w:eastAsia="宋体" w:cs="宋体"/>
          <w:b w:val="0"/>
          <w:i w:val="0"/>
          <w:caps w:val="0"/>
          <w:color w:val="333333"/>
          <w:spacing w:val="0"/>
          <w:sz w:val="28"/>
          <w:szCs w:val="28"/>
          <w:shd w:val="clear" w:color="auto" w:fill="FFFFFF"/>
          <w:lang w:val="en-US" w:eastAsia="zh-CN"/>
        </w:rPr>
        <w:t>量程流量槽</w:t>
      </w:r>
    </w:p>
    <w:p w14:paraId="1A13AEC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ascii="宋体" w:hAnsi="宋体" w:eastAsia="宋体" w:cs="宋体"/>
          <w:b w:val="0"/>
          <w:i w:val="0"/>
          <w:caps w:val="0"/>
          <w:color w:val="333333"/>
          <w:spacing w:val="0"/>
          <w:sz w:val="28"/>
          <w:szCs w:val="28"/>
          <w:shd w:val="clear" w:color="auto" w:fill="FFFFFF"/>
          <w:lang w:val="en-US" w:eastAsia="zh-CN"/>
        </w:rPr>
      </w:pPr>
    </w:p>
    <w:p w14:paraId="7D43C1E8">
      <w:pPr>
        <w:rPr>
          <w:rFonts w:hint="default"/>
          <w:sz w:val="36"/>
          <w:szCs w:val="36"/>
          <w:lang w:val="en-US" w:eastAsia="zh-CN"/>
        </w:rPr>
      </w:pPr>
    </w:p>
    <w:p w14:paraId="06F84B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aseline"/>
        <w:rPr>
          <w:rFonts w:hint="default" w:ascii="仿宋_GB2312" w:hAnsi="微软雅黑" w:eastAsia="仿宋_GB2312" w:cs="仿宋_GB2312"/>
          <w:color w:val="000000" w:themeColor="text1"/>
          <w:spacing w:val="0"/>
          <w:sz w:val="31"/>
          <w:szCs w:val="31"/>
          <w:shd w:val="clear" w:fill="FFFFFF"/>
          <w:vertAlign w:val="baseline"/>
          <w:lang w:val="en-US" w:eastAsia="zh-CN"/>
          <w14:textFill>
            <w14:solidFill>
              <w14:schemeClr w14:val="tx1"/>
            </w14:solidFill>
          </w14:textFill>
        </w:rPr>
      </w:pPr>
    </w:p>
    <w:sectPr>
      <w:pgSz w:w="11906" w:h="16838"/>
      <w:pgMar w:top="12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2U5YzcxODZlZmQyNjRmYjRlYjQ1YzUwYjU0MzEifQ=="/>
  </w:docVars>
  <w:rsids>
    <w:rsidRoot w:val="7B60329C"/>
    <w:rsid w:val="00775459"/>
    <w:rsid w:val="06002512"/>
    <w:rsid w:val="06824DC3"/>
    <w:rsid w:val="07FC6226"/>
    <w:rsid w:val="0AC54632"/>
    <w:rsid w:val="0F5F12CE"/>
    <w:rsid w:val="0FE92F32"/>
    <w:rsid w:val="130407A4"/>
    <w:rsid w:val="131E55D9"/>
    <w:rsid w:val="14DC7112"/>
    <w:rsid w:val="1D4E55A7"/>
    <w:rsid w:val="1E0A4EFF"/>
    <w:rsid w:val="20657B97"/>
    <w:rsid w:val="21B9152B"/>
    <w:rsid w:val="25605752"/>
    <w:rsid w:val="26B446CD"/>
    <w:rsid w:val="29DE206E"/>
    <w:rsid w:val="2C624BCB"/>
    <w:rsid w:val="2F651BEA"/>
    <w:rsid w:val="2FDC6F12"/>
    <w:rsid w:val="32342B66"/>
    <w:rsid w:val="33B273BE"/>
    <w:rsid w:val="380C7B39"/>
    <w:rsid w:val="38974E08"/>
    <w:rsid w:val="39124BAC"/>
    <w:rsid w:val="3C802237"/>
    <w:rsid w:val="3E6E54AF"/>
    <w:rsid w:val="471F398D"/>
    <w:rsid w:val="49153758"/>
    <w:rsid w:val="4A286FFC"/>
    <w:rsid w:val="4A513E5D"/>
    <w:rsid w:val="4DAC2F13"/>
    <w:rsid w:val="50FB0FC7"/>
    <w:rsid w:val="57F440E8"/>
    <w:rsid w:val="5F8B79B9"/>
    <w:rsid w:val="5F9D4425"/>
    <w:rsid w:val="64771E27"/>
    <w:rsid w:val="65C9251A"/>
    <w:rsid w:val="66442670"/>
    <w:rsid w:val="69F45339"/>
    <w:rsid w:val="6A514EAC"/>
    <w:rsid w:val="744C3764"/>
    <w:rsid w:val="766D7853"/>
    <w:rsid w:val="79437CE2"/>
    <w:rsid w:val="7A53204E"/>
    <w:rsid w:val="7B60329C"/>
    <w:rsid w:val="7BCE2BAB"/>
    <w:rsid w:val="7FFB1C6E"/>
    <w:rsid w:val="D79F491B"/>
    <w:rsid w:val="FBD939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toa heading"/>
    <w:basedOn w:val="1"/>
    <w:next w:val="1"/>
    <w:qFormat/>
    <w:uiPriority w:val="0"/>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海南化工城正文"/>
    <w:basedOn w:val="8"/>
    <w:qFormat/>
    <w:uiPriority w:val="0"/>
    <w:pPr>
      <w:ind w:firstLine="480"/>
    </w:pPr>
    <w:rPr>
      <w:sz w:val="24"/>
    </w:rPr>
  </w:style>
  <w:style w:type="paragraph" w:customStyle="1" w:styleId="8">
    <w:name w:val="样式 电镀正文 + 首行缩进:  2 字符"/>
    <w:basedOn w:val="9"/>
    <w:qFormat/>
    <w:uiPriority w:val="0"/>
    <w:pPr>
      <w:spacing w:line="324" w:lineRule="auto"/>
    </w:pPr>
    <w:rPr>
      <w:rFonts w:cs="宋体"/>
      <w:szCs w:val="20"/>
    </w:rPr>
  </w:style>
  <w:style w:type="paragraph" w:customStyle="1" w:styleId="9">
    <w:name w:val="电镀正文"/>
    <w:basedOn w:val="2"/>
    <w:qFormat/>
    <w:uiPriority w:val="0"/>
    <w:pPr>
      <w:spacing w:line="400" w:lineRule="exact"/>
      <w:ind w:firstLine="200"/>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4049</Words>
  <Characters>5368</Characters>
  <Lines>0</Lines>
  <Paragraphs>0</Paragraphs>
  <TotalTime>53</TotalTime>
  <ScaleCrop>false</ScaleCrop>
  <LinksUpToDate>false</LinksUpToDate>
  <CharactersWithSpaces>5815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2025-04-15T10:59:00Z</dcterms:created>
  <dc:creator>%E4%BA%AE%E6%99%B6%E6%99%B6</dc:creator>
  <cp:lastModifiedBy>lenovo</cp:lastModifiedBy>
  <cp:lastPrinted>2025-06-27T02:00:00Z</cp:lastPrinted>
  <dcterms:modified xsi:type="dcterms:W3CDTF">2025-06-27T03:40:49Z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4F4D7E6BB0EC499B9FA0E98B4B959A19_11</vt:lpwstr>
  </property>
  <property fmtid="{D5CDD505-2E9C-101B-9397-08002B2CF9AE}" pid="4" name="KSOTemplateDocerSaveRecord">
    <vt:lpwstr>eyJoZGlkIjoiMzliNThkOWZlMTY3Y2UyNDVjMGUyOWYxNzUyMjk3YmQifQ==</vt:lpwstr>
  </property>
</Properties>
</file>