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widowControl/>
        <w:ind w:left="1023" w:firstLine="0" w:firstLineChars="0"/>
        <w:jc w:val="center"/>
        <w:outlineLvl w:val="1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cs="宋体"/>
          <w:b/>
          <w:bCs/>
          <w:color w:val="000000"/>
          <w:kern w:val="0"/>
          <w:sz w:val="44"/>
          <w:szCs w:val="44"/>
        </w:rPr>
        <w:t>2024</w:t>
      </w:r>
      <w:r>
        <w:rPr>
          <w:rFonts w:hint="eastAsia" w:ascii="宋体" w:hAnsi="宋体" w:cs="宋体"/>
          <w:b/>
          <w:bCs/>
          <w:color w:val="000000"/>
          <w:kern w:val="0"/>
          <w:sz w:val="44"/>
          <w:szCs w:val="44"/>
        </w:rPr>
        <w:t>年</w:t>
      </w:r>
      <w:r>
        <w:rPr>
          <w:rFonts w:hint="eastAsia"/>
          <w:b/>
          <w:sz w:val="44"/>
          <w:szCs w:val="44"/>
        </w:rPr>
        <w:t>工资奖金津补贴</w:t>
      </w:r>
    </w:p>
    <w:p>
      <w:pPr>
        <w:pStyle w:val="20"/>
        <w:widowControl/>
        <w:ind w:left="1023" w:firstLine="0" w:firstLineChars="0"/>
        <w:jc w:val="center"/>
        <w:outlineLvl w:val="1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color w:val="000000"/>
          <w:kern w:val="0"/>
          <w:sz w:val="44"/>
          <w:szCs w:val="44"/>
        </w:rPr>
        <w:t>项目支出绩效评价报告</w:t>
      </w:r>
    </w:p>
    <w:p>
      <w:pPr>
        <w:pStyle w:val="4"/>
        <w:spacing w:line="560" w:lineRule="exact"/>
      </w:pPr>
    </w:p>
    <w:p>
      <w:pPr>
        <w:spacing w:line="600" w:lineRule="exact"/>
        <w:ind w:firstLine="31680" w:firstLineChars="249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一、项目概况</w:t>
      </w:r>
    </w:p>
    <w:p>
      <w:pPr>
        <w:spacing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（一）项目单位基本情况</w:t>
      </w:r>
    </w:p>
    <w:p>
      <w:pPr>
        <w:spacing w:line="60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保亭黎族苗族自治县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南林乡</w:t>
      </w:r>
      <w:r>
        <w:rPr>
          <w:rFonts w:hint="eastAsia" w:ascii="仿宋_GB2312" w:hAnsi="仿宋_GB2312" w:eastAsia="仿宋_GB2312" w:cs="仿宋_GB2312"/>
          <w:sz w:val="32"/>
          <w:szCs w:val="32"/>
        </w:rPr>
        <w:t>卫生院（以下简称保亭县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南林乡</w:t>
      </w:r>
      <w:r>
        <w:rPr>
          <w:rFonts w:hint="eastAsia" w:ascii="仿宋_GB2312" w:hAnsi="仿宋_GB2312" w:eastAsia="仿宋_GB2312" w:cs="仿宋_GB2312"/>
          <w:sz w:val="32"/>
          <w:szCs w:val="32"/>
        </w:rPr>
        <w:t>卫生院）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位于海南省南部内陆五指山南麓保亭县，</w:t>
      </w:r>
      <w:r>
        <w:rPr>
          <w:rFonts w:hint="eastAsia" w:ascii="仿宋_GB2312" w:hAnsi="仿宋_GB2312" w:eastAsia="仿宋_GB2312" w:cs="仿宋_GB2312"/>
          <w:sz w:val="32"/>
          <w:szCs w:val="32"/>
        </w:rPr>
        <w:t>坐落于保亭县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南林乡</w:t>
      </w:r>
      <w:r>
        <w:rPr>
          <w:rFonts w:hint="eastAsia" w:ascii="仿宋_GB2312" w:hAnsi="仿宋_GB2312" w:eastAsia="仿宋_GB2312" w:cs="仿宋_GB2312"/>
          <w:sz w:val="32"/>
          <w:szCs w:val="32"/>
        </w:rPr>
        <w:t>，经营范围包括开展预防保健、全科医疗、内科、外科、妇产科、儿科、中医科、医学检验等。</w:t>
      </w:r>
    </w:p>
    <w:p>
      <w:pPr>
        <w:numPr>
          <w:ilvl w:val="0"/>
          <w:numId w:val="1"/>
        </w:numPr>
        <w:spacing w:line="560" w:lineRule="exact"/>
        <w:ind w:firstLine="645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项目基本性质，用途和主要内容、涉及范围</w:t>
      </w:r>
    </w:p>
    <w:p>
      <w:pPr>
        <w:tabs>
          <w:tab w:val="left" w:pos="690"/>
        </w:tabs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，为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年预算经费，为县（区）级财政资金。该专项经费主要用于：基层卫生院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>
      <w:pPr>
        <w:spacing w:line="560" w:lineRule="exact"/>
        <w:ind w:left="645" w:firstLine="31680" w:firstLineChars="100"/>
        <w:rPr>
          <w:rFonts w:ascii="仿宋_GB2312" w:hAnsi="黑体" w:eastAsia="仿宋_GB2312"/>
          <w:bCs/>
          <w:sz w:val="32"/>
          <w:szCs w:val="32"/>
        </w:rPr>
      </w:pPr>
      <w:r>
        <w:rPr>
          <w:rFonts w:hint="eastAsia" w:ascii="仿宋_GB2312" w:hAnsi="黑体" w:eastAsia="仿宋_GB2312"/>
          <w:bCs/>
          <w:sz w:val="32"/>
          <w:szCs w:val="32"/>
        </w:rPr>
        <w:t>二、项目资金使用及管理情况</w:t>
      </w:r>
      <w:bookmarkStart w:id="0" w:name="_GoBack"/>
      <w:bookmarkEnd w:id="0"/>
    </w:p>
    <w:p>
      <w:pPr>
        <w:spacing w:line="560" w:lineRule="exact"/>
        <w:ind w:firstLine="31680" w:firstLineChars="200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（一）项目资金到位情况分析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全年预算数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1275461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元。</w:t>
      </w:r>
    </w:p>
    <w:p>
      <w:pPr>
        <w:spacing w:line="560" w:lineRule="exact"/>
        <w:ind w:firstLine="31680" w:firstLineChars="300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（二）项目资金使用情况分析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</w:t>
      </w:r>
      <w:r>
        <w:rPr>
          <w:rFonts w:ascii="仿宋_GB2312" w:hAnsi="仿宋_GB2312" w:eastAsia="仿宋_GB2312" w:cs="仿宋_GB2312"/>
          <w:sz w:val="32"/>
          <w:szCs w:val="32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预算数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1275461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1275461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支出率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>
      <w:pPr>
        <w:spacing w:line="560" w:lineRule="exact"/>
        <w:ind w:firstLine="31680" w:firstLineChars="300"/>
        <w:outlineLvl w:val="0"/>
        <w:rPr>
          <w:rFonts w:ascii="仿宋_GB2312" w:hAnsi="楷体_GB2312" w:eastAsia="仿宋_GB2312" w:cs="楷体_GB2312"/>
          <w:bCs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（三）项目资金管理情况</w:t>
      </w:r>
      <w:r>
        <w:rPr>
          <w:rFonts w:hint="eastAsia" w:ascii="仿宋_GB2312" w:hAnsi="楷体_GB2312" w:eastAsia="仿宋_GB2312" w:cs="楷体_GB2312"/>
          <w:bCs/>
          <w:sz w:val="32"/>
          <w:szCs w:val="32"/>
        </w:rPr>
        <w:t>分析</w:t>
      </w:r>
    </w:p>
    <w:p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60" w:lineRule="exact"/>
        <w:ind w:firstLine="3168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实行专款专用，经费严格按预算开支、按财务制度办理，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资金使用合法合规，账务处理规范，凭证齐全。</w:t>
      </w:r>
      <w:r>
        <w:rPr>
          <w:rFonts w:hint="eastAsia" w:ascii="仿宋_GB2312" w:hAnsi="仿宋_GB2312" w:eastAsia="仿宋_GB2312" w:cs="仿宋_GB2312"/>
          <w:sz w:val="32"/>
          <w:szCs w:val="32"/>
        </w:rPr>
        <w:t>此次绩效评价未发现有挤占或挪用项目资金的情况。</w:t>
      </w:r>
    </w:p>
    <w:p>
      <w:pPr>
        <w:numPr>
          <w:ilvl w:val="0"/>
          <w:numId w:val="2"/>
        </w:numPr>
        <w:spacing w:line="560" w:lineRule="exact"/>
        <w:ind w:firstLine="31680" w:firstLineChars="249"/>
        <w:rPr>
          <w:rFonts w:ascii="仿宋_GB2312" w:hAnsi="黑体" w:eastAsia="仿宋_GB2312"/>
          <w:bCs/>
          <w:sz w:val="32"/>
          <w:szCs w:val="32"/>
        </w:rPr>
      </w:pPr>
      <w:r>
        <w:rPr>
          <w:rFonts w:hint="eastAsia" w:ascii="仿宋_GB2312" w:hAnsi="黑体" w:eastAsia="仿宋_GB2312"/>
          <w:bCs/>
          <w:sz w:val="32"/>
          <w:szCs w:val="32"/>
        </w:rPr>
        <w:t>项目组织实施情况</w:t>
      </w:r>
    </w:p>
    <w:p>
      <w:pPr>
        <w:spacing w:line="560" w:lineRule="exact"/>
        <w:ind w:left="31680" w:leftChars="249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（一）项目组织情况分析</w:t>
      </w:r>
    </w:p>
    <w:p>
      <w:pPr>
        <w:spacing w:line="560" w:lineRule="exact"/>
        <w:ind w:firstLine="3168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属于卫生院经常性项目，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hAnsi="仿宋_GB2312" w:eastAsia="仿宋_GB2312" w:cs="仿宋_GB2312"/>
          <w:bCs/>
          <w:sz w:val="32"/>
          <w:szCs w:val="32"/>
        </w:rPr>
        <w:t xml:space="preserve"> 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楷体_GB2312" w:eastAsia="仿宋_GB2312" w:cs="楷体_GB2312"/>
          <w:sz w:val="32"/>
          <w:szCs w:val="32"/>
        </w:rPr>
        <w:t>（二）项目管理情况分析</w:t>
      </w:r>
    </w:p>
    <w:p>
      <w:pPr>
        <w:spacing w:line="560" w:lineRule="exact"/>
        <w:ind w:firstLine="3168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专项经费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>
      <w:pPr>
        <w:spacing w:line="560" w:lineRule="exact"/>
        <w:ind w:firstLine="3168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（三）项目完成质量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年，我院顺利完成了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经费支出，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在投入，产出和效益等方面均较好的完成了既定的绩效目标。</w:t>
      </w:r>
    </w:p>
    <w:p>
      <w:pPr>
        <w:spacing w:line="560" w:lineRule="exact"/>
        <w:ind w:firstLine="3168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（四）项目的效益性分析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）项目预期目标完成程度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该项目按照绩效目标有计划、有步骤稳妥实施，各方面均取得一定成效。</w:t>
      </w:r>
    </w:p>
    <w:p>
      <w:pPr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）项目实施对经济和社会的影响</w:t>
      </w:r>
    </w:p>
    <w:p>
      <w:pPr>
        <w:tabs>
          <w:tab w:val="left" w:pos="690"/>
        </w:tabs>
        <w:spacing w:line="560" w:lineRule="exact"/>
        <w:ind w:firstLine="3168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的实施，落实了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，产生了一定的经济、社会影响效益。</w:t>
      </w:r>
    </w:p>
    <w:p>
      <w:pPr>
        <w:spacing w:line="560" w:lineRule="exact"/>
        <w:ind w:firstLine="31680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）项目的可持续性分析。</w:t>
      </w:r>
    </w:p>
    <w:p>
      <w:pPr>
        <w:tabs>
          <w:tab w:val="left" w:pos="720"/>
        </w:tabs>
        <w:spacing w:line="560" w:lineRule="exact"/>
        <w:ind w:firstLine="31680" w:firstLineChars="196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是我院正常开展工作的基础，具有可持续性。</w:t>
      </w:r>
    </w:p>
    <w:p>
      <w:pPr>
        <w:spacing w:line="560" w:lineRule="exact"/>
        <w:ind w:firstLine="3168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（</w:t>
      </w:r>
      <w:r>
        <w:rPr>
          <w:rFonts w:ascii="仿宋_GB2312" w:hAnsi="宋体" w:eastAsia="仿宋_GB2312"/>
          <w:kern w:val="0"/>
          <w:sz w:val="32"/>
          <w:szCs w:val="32"/>
        </w:rPr>
        <w:t>4</w:t>
      </w:r>
      <w:r>
        <w:rPr>
          <w:rFonts w:hint="eastAsia" w:ascii="仿宋_GB2312" w:hAnsi="宋体" w:eastAsia="仿宋_GB2312"/>
          <w:kern w:val="0"/>
          <w:sz w:val="32"/>
          <w:szCs w:val="32"/>
        </w:rPr>
        <w:t>）项目预算批复的绩效指标完成情况分析</w:t>
      </w:r>
    </w:p>
    <w:p>
      <w:pPr>
        <w:spacing w:line="560" w:lineRule="exact"/>
        <w:ind w:firstLine="3168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产出指标：在规定的时间高质量完成经费的使用，绩效标准达到“优”。</w:t>
      </w:r>
    </w:p>
    <w:p>
      <w:pPr>
        <w:spacing w:line="560" w:lineRule="exact"/>
        <w:ind w:firstLine="31680" w:firstLineChars="200"/>
        <w:rPr>
          <w:rFonts w:ascii="仿宋_GB2312" w:hAnsi="仿宋_GB2312"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成效指标：</w:t>
      </w:r>
    </w:p>
    <w:p>
      <w:pPr>
        <w:spacing w:line="560" w:lineRule="exact"/>
        <w:ind w:firstLine="3168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社会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效益指标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：有效开展</w:t>
      </w:r>
      <w:r>
        <w:rPr>
          <w:rFonts w:hint="eastAsia" w:ascii="仿宋_GB2312" w:hAnsi="宋体" w:eastAsia="仿宋_GB2312"/>
          <w:kern w:val="0"/>
          <w:sz w:val="32"/>
          <w:szCs w:val="32"/>
        </w:rPr>
        <w:t>卫生健康工作，为我县卫生健康发展事业保驾护航。</w:t>
      </w:r>
    </w:p>
    <w:p>
      <w:pPr>
        <w:spacing w:line="560" w:lineRule="exact"/>
        <w:ind w:firstLine="3168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（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3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）服务对象满意度指标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：优。</w:t>
      </w:r>
    </w:p>
    <w:p>
      <w:pPr>
        <w:tabs>
          <w:tab w:val="left" w:pos="900"/>
          <w:tab w:val="left" w:pos="1080"/>
        </w:tabs>
        <w:spacing w:line="560" w:lineRule="exact"/>
        <w:ind w:firstLine="31680" w:firstLineChars="200"/>
        <w:outlineLvl w:val="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五、综合评价情况及评价结论</w:t>
      </w:r>
    </w:p>
    <w:p>
      <w:pPr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eastAsia="仿宋_GB2312"/>
          <w:bCs/>
          <w:sz w:val="32"/>
          <w:szCs w:val="32"/>
        </w:rPr>
        <w:t xml:space="preserve">     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2024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项目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综合评价为“优”，该项目决策科学，依据充分，管理较为规范，项目完成效果在预期范围内，项目在实施过程中对我县社会经济有积极的促进作用。</w:t>
      </w:r>
    </w:p>
    <w:p>
      <w:pPr>
        <w:spacing w:line="560" w:lineRule="exact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/>
          <w:bCs/>
          <w:sz w:val="32"/>
          <w:szCs w:val="32"/>
        </w:rPr>
        <w:t xml:space="preserve">    </w:t>
      </w:r>
    </w:p>
    <w:p>
      <w:pPr>
        <w:pStyle w:val="4"/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hAnsi="仿宋_GB2312" w:eastAsia="仿宋_GB2312"/>
          <w:bCs/>
          <w:color w:val="000000"/>
          <w:sz w:val="32"/>
          <w:szCs w:val="32"/>
        </w:rPr>
        <w:t xml:space="preserve"> 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idowControl/>
        <w:spacing w:line="408" w:lineRule="atLeast"/>
        <w:ind w:right="800"/>
        <w:jc w:val="right"/>
        <w:rPr>
          <w:rFonts w:ascii="仿宋_GB2312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保亭黎族苗族自治县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南林乡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卫生院</w:t>
      </w:r>
    </w:p>
    <w:p>
      <w:pPr>
        <w:widowControl/>
        <w:spacing w:line="408" w:lineRule="atLeast"/>
        <w:ind w:right="1440"/>
        <w:jc w:val="center"/>
        <w:rPr>
          <w:rFonts w:ascii="仿宋_GB2312" w:hAnsi="??" w:eastAsia="仿宋_GB2312" w:cs="??"/>
          <w:color w:val="333333"/>
          <w:kern w:val="0"/>
          <w:sz w:val="32"/>
          <w:szCs w:val="32"/>
        </w:rPr>
      </w:pP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 xml:space="preserve">                       2025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8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月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15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日</w:t>
      </w:r>
    </w:p>
    <w:p>
      <w:pPr>
        <w:pStyle w:val="4"/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701" w:right="1587" w:bottom="1474" w:left="1587" w:header="851" w:footer="96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Tms Rmn">
    <w:altName w:val="Segoe Print"/>
    <w:panose1 w:val="02020603040505020304"/>
    <w:charset w:val="00"/>
    <w:family w:val="decorative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t>- 1 -</w:t>
    </w:r>
    <w:r>
      <w:rPr>
        <w:rFonts w:ascii="仿宋_GB2312" w:eastAsia="仿宋_GB2312"/>
        <w:sz w:val="28"/>
        <w:szCs w:val="28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t>- 2 -</w:t>
    </w:r>
    <w:r>
      <w:rPr>
        <w:rFonts w:ascii="仿宋_GB2312" w:eastAsia="仿宋_GB2312"/>
        <w:sz w:val="28"/>
        <w:szCs w:val="28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29688083">
    <w:nsid w:val="61231113"/>
    <w:multiLevelType w:val="singleLevel"/>
    <w:tmpl w:val="61231113"/>
    <w:lvl w:ilvl="0" w:tentative="1">
      <w:start w:val="3"/>
      <w:numFmt w:val="chineseCounting"/>
      <w:suff w:val="nothing"/>
      <w:lvlText w:val="%1、"/>
      <w:lvlJc w:val="left"/>
      <w:rPr>
        <w:rFonts w:cs="Times New Roman"/>
      </w:rPr>
    </w:lvl>
  </w:abstractNum>
  <w:abstractNum w:abstractNumId="2926182828">
    <w:nsid w:val="AE6A01AC"/>
    <w:multiLevelType w:val="singleLevel"/>
    <w:tmpl w:val="AE6A01AC"/>
    <w:lvl w:ilvl="0" w:tentative="1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num w:numId="1">
    <w:abstractNumId w:val="2926182828"/>
  </w:num>
  <w:num w:numId="2">
    <w:abstractNumId w:val="16296880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ZlOGM2NDI3MzhiNDRhZDEzMjlkYzdmYmFmMTUyODIifQ=="/>
  </w:docVars>
  <w:rsids>
    <w:rsidRoot w:val="00A21150"/>
    <w:rsid w:val="00066A46"/>
    <w:rsid w:val="00074478"/>
    <w:rsid w:val="00080C3F"/>
    <w:rsid w:val="000C6271"/>
    <w:rsid w:val="000D30F4"/>
    <w:rsid w:val="000F4510"/>
    <w:rsid w:val="000F52F0"/>
    <w:rsid w:val="001058AC"/>
    <w:rsid w:val="00173A43"/>
    <w:rsid w:val="001A0635"/>
    <w:rsid w:val="001D4680"/>
    <w:rsid w:val="00246343"/>
    <w:rsid w:val="00277F84"/>
    <w:rsid w:val="002A35B1"/>
    <w:rsid w:val="0030523E"/>
    <w:rsid w:val="003B4018"/>
    <w:rsid w:val="003E5AAF"/>
    <w:rsid w:val="00426393"/>
    <w:rsid w:val="004D347F"/>
    <w:rsid w:val="005444B4"/>
    <w:rsid w:val="005E3156"/>
    <w:rsid w:val="006B03A0"/>
    <w:rsid w:val="00700DE5"/>
    <w:rsid w:val="00707AA9"/>
    <w:rsid w:val="007174D0"/>
    <w:rsid w:val="00720DF4"/>
    <w:rsid w:val="007216ED"/>
    <w:rsid w:val="00732CE0"/>
    <w:rsid w:val="00747922"/>
    <w:rsid w:val="007C467B"/>
    <w:rsid w:val="007E24D4"/>
    <w:rsid w:val="008649DF"/>
    <w:rsid w:val="009A0396"/>
    <w:rsid w:val="00A21150"/>
    <w:rsid w:val="00A24560"/>
    <w:rsid w:val="00A806E3"/>
    <w:rsid w:val="00A90267"/>
    <w:rsid w:val="00B75562"/>
    <w:rsid w:val="00B962DE"/>
    <w:rsid w:val="00C20EE5"/>
    <w:rsid w:val="00C44D11"/>
    <w:rsid w:val="00D07187"/>
    <w:rsid w:val="00D3296B"/>
    <w:rsid w:val="00D623E5"/>
    <w:rsid w:val="00D72BF2"/>
    <w:rsid w:val="00D80A6E"/>
    <w:rsid w:val="00DB014B"/>
    <w:rsid w:val="00DE7581"/>
    <w:rsid w:val="00E524A9"/>
    <w:rsid w:val="00F26A57"/>
    <w:rsid w:val="00F45FBC"/>
    <w:rsid w:val="00F46BEE"/>
    <w:rsid w:val="00F66E6B"/>
    <w:rsid w:val="00FB6945"/>
    <w:rsid w:val="00FC34F2"/>
    <w:rsid w:val="04E530E6"/>
    <w:rsid w:val="0FD43745"/>
    <w:rsid w:val="13667A01"/>
    <w:rsid w:val="144952FA"/>
    <w:rsid w:val="15D8148F"/>
    <w:rsid w:val="16CB34A1"/>
    <w:rsid w:val="19C23D3F"/>
    <w:rsid w:val="20F165F7"/>
    <w:rsid w:val="22E91090"/>
    <w:rsid w:val="2DB85953"/>
    <w:rsid w:val="2E250DE2"/>
    <w:rsid w:val="2E7E6C61"/>
    <w:rsid w:val="37F645A7"/>
    <w:rsid w:val="39D864CC"/>
    <w:rsid w:val="3B9F31CC"/>
    <w:rsid w:val="3C4800A8"/>
    <w:rsid w:val="3C7A190A"/>
    <w:rsid w:val="465B470D"/>
    <w:rsid w:val="478652E8"/>
    <w:rsid w:val="4ACA755F"/>
    <w:rsid w:val="4EAD0B8C"/>
    <w:rsid w:val="4F831EB7"/>
    <w:rsid w:val="4FF40B3D"/>
    <w:rsid w:val="57D2393F"/>
    <w:rsid w:val="57EA1CD6"/>
    <w:rsid w:val="589E3AAE"/>
    <w:rsid w:val="5F2203A4"/>
    <w:rsid w:val="648E069C"/>
    <w:rsid w:val="660914EB"/>
    <w:rsid w:val="68060525"/>
    <w:rsid w:val="709D12FB"/>
    <w:rsid w:val="70A66E1E"/>
    <w:rsid w:val="74B40DE8"/>
    <w:rsid w:val="7913617E"/>
    <w:rsid w:val="7BDF6C6B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qFormat="1" w:unhideWhenUsed="0" w:uiPriority="99" w:semiHidden="0" w:name="toa heading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1"/>
    <w:qFormat/>
    <w:uiPriority w:val="99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9">
    <w:name w:val="Default Paragraph Font"/>
    <w:semiHidden/>
    <w:uiPriority w:val="99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 w:firstLineChars="200"/>
    </w:pPr>
  </w:style>
  <w:style w:type="paragraph" w:styleId="4">
    <w:name w:val="toa heading"/>
    <w:basedOn w:val="1"/>
    <w:next w:val="1"/>
    <w:qFormat/>
    <w:uiPriority w:val="99"/>
    <w:pPr>
      <w:spacing w:before="120"/>
    </w:pPr>
    <w:rPr>
      <w:rFonts w:ascii="Arial" w:hAnsi="Arial"/>
    </w:rPr>
  </w:style>
  <w:style w:type="paragraph" w:styleId="5">
    <w:name w:val="Date"/>
    <w:basedOn w:val="1"/>
    <w:next w:val="1"/>
    <w:link w:val="12"/>
    <w:qFormat/>
    <w:uiPriority w:val="99"/>
    <w:pPr>
      <w:ind w:left="100" w:leftChars="2500"/>
    </w:pPr>
  </w:style>
  <w:style w:type="paragraph" w:styleId="6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4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11">
    <w:name w:val="Heading 3 Char"/>
    <w:basedOn w:val="9"/>
    <w:link w:val="2"/>
    <w:qFormat/>
    <w:locked/>
    <w:uiPriority w:val="99"/>
    <w:rPr>
      <w:rFonts w:ascii="宋体" w:hAnsi="Tms Rmn" w:eastAsia="宋体" w:cs="Times New Roman"/>
      <w:b/>
      <w:sz w:val="24"/>
    </w:rPr>
  </w:style>
  <w:style w:type="character" w:customStyle="1" w:styleId="12">
    <w:name w:val="Date Char"/>
    <w:basedOn w:val="9"/>
    <w:link w:val="5"/>
    <w:qFormat/>
    <w:locked/>
    <w:uiPriority w:val="99"/>
    <w:rPr>
      <w:rFonts w:cs="Times New Roman"/>
    </w:rPr>
  </w:style>
  <w:style w:type="character" w:customStyle="1" w:styleId="13">
    <w:name w:val="Footer Char"/>
    <w:basedOn w:val="9"/>
    <w:link w:val="6"/>
    <w:qFormat/>
    <w:locked/>
    <w:uiPriority w:val="99"/>
    <w:rPr>
      <w:rFonts w:cs="Times New Roman"/>
      <w:kern w:val="2"/>
      <w:sz w:val="22"/>
      <w:szCs w:val="22"/>
    </w:rPr>
  </w:style>
  <w:style w:type="character" w:customStyle="1" w:styleId="14">
    <w:name w:val="Header Char"/>
    <w:basedOn w:val="9"/>
    <w:link w:val="7"/>
    <w:semiHidden/>
    <w:locked/>
    <w:uiPriority w:val="99"/>
    <w:rPr>
      <w:rFonts w:ascii="Calibri" w:hAnsi="Calibri" w:cs="黑体"/>
      <w:sz w:val="18"/>
      <w:szCs w:val="18"/>
    </w:rPr>
  </w:style>
  <w:style w:type="paragraph" w:customStyle="1" w:styleId="15">
    <w:name w:val="海南化工城正文"/>
    <w:basedOn w:val="16"/>
    <w:qFormat/>
    <w:uiPriority w:val="99"/>
    <w:pPr>
      <w:ind w:firstLine="480"/>
    </w:pPr>
    <w:rPr>
      <w:sz w:val="24"/>
    </w:rPr>
  </w:style>
  <w:style w:type="paragraph" w:customStyle="1" w:styleId="16">
    <w:name w:val="样式 电镀正文 + 首行缩进:  2 字符"/>
    <w:basedOn w:val="17"/>
    <w:uiPriority w:val="99"/>
    <w:pPr>
      <w:spacing w:line="324" w:lineRule="auto"/>
    </w:pPr>
    <w:rPr>
      <w:rFonts w:cs="宋体"/>
      <w:szCs w:val="20"/>
    </w:rPr>
  </w:style>
  <w:style w:type="paragraph" w:customStyle="1" w:styleId="17">
    <w:name w:val="电镀正文"/>
    <w:basedOn w:val="3"/>
    <w:qFormat/>
    <w:uiPriority w:val="99"/>
    <w:pPr>
      <w:spacing w:line="400" w:lineRule="exact"/>
      <w:ind w:firstLine="200"/>
    </w:pPr>
    <w:rPr>
      <w:rFonts w:ascii="宋体" w:hAnsi="宋体"/>
    </w:rPr>
  </w:style>
  <w:style w:type="character" w:customStyle="1" w:styleId="18">
    <w:name w:val="font11"/>
    <w:basedOn w:val="9"/>
    <w:uiPriority w:val="99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9">
    <w:name w:val="font31"/>
    <w:basedOn w:val="9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  <w:style w:type="paragraph" w:customStyle="1" w:styleId="20">
    <w:name w:val="List Paragraph1"/>
    <w:basedOn w:val="1"/>
    <w:qFormat/>
    <w:uiPriority w:val="99"/>
    <w:pPr>
      <w:ind w:firstLine="420" w:firstLineChars="20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3</Pages>
  <Words>174</Words>
  <Characters>994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2025-08-15T07:12:00Z</dcterms:created>
  <dc:creator>Administrator</dc:creator>
  <cp:lastModifiedBy>Administrator</cp:lastModifiedBy>
  <cp:lastPrinted>2022-10-24T06:27:00Z</cp:lastPrinted>
  <dcterms:modified xsi:type="dcterms:W3CDTF">2025-08-19T08:59:33Z</dcterms:modified>
  <dc:title>保亭黎族苗族自治县财政局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631432238ABC4C1083713D0BAEE581A2</vt:lpwstr>
  </property>
</Properties>
</file>