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76528">
      <w:pPr>
        <w:spacing w:line="600" w:lineRule="exact"/>
        <w:jc w:val="center"/>
        <w:rPr>
          <w:rFonts w:ascii="仿宋_GB2312" w:hAnsi="仿宋_GB2312" w:eastAsia="仿宋_GB2312" w:cs="仿宋_GB2312"/>
          <w:b/>
          <w:sz w:val="48"/>
          <w:szCs w:val="48"/>
        </w:rPr>
      </w:pPr>
      <w:r>
        <w:rPr>
          <w:rFonts w:ascii="仿宋_GB2312" w:hAnsi="仿宋_GB2312" w:eastAsia="仿宋_GB2312" w:cs="仿宋_GB2312"/>
          <w:b/>
          <w:sz w:val="48"/>
          <w:szCs w:val="48"/>
        </w:rPr>
        <w:t>2024</w:t>
      </w:r>
      <w:r>
        <w:rPr>
          <w:rFonts w:hint="eastAsia" w:ascii="仿宋_GB2312" w:hAnsi="仿宋_GB2312" w:eastAsia="仿宋_GB2312" w:cs="仿宋_GB2312"/>
          <w:b/>
          <w:sz w:val="48"/>
          <w:szCs w:val="48"/>
        </w:rPr>
        <w:t>年</w:t>
      </w:r>
      <w:r>
        <w:rPr>
          <w:rFonts w:hint="eastAsia"/>
          <w:b/>
          <w:sz w:val="48"/>
          <w:szCs w:val="48"/>
        </w:rPr>
        <w:t>单位实有资金（工资社保费药品费办公费）项目支出</w:t>
      </w:r>
      <w:r>
        <w:rPr>
          <w:rFonts w:hint="eastAsia" w:ascii="仿宋_GB2312" w:hAnsi="仿宋_GB2312" w:eastAsia="仿宋_GB2312" w:cs="仿宋_GB2312"/>
          <w:b/>
          <w:sz w:val="48"/>
          <w:szCs w:val="48"/>
        </w:rPr>
        <w:t>绩效评价报告</w:t>
      </w:r>
    </w:p>
    <w:p w14:paraId="2D34CB34">
      <w:pPr>
        <w:spacing w:line="600" w:lineRule="exact"/>
        <w:rPr>
          <w:rFonts w:ascii="黑体" w:hAnsi="黑体" w:eastAsia="黑体"/>
          <w:b/>
          <w:sz w:val="32"/>
          <w:szCs w:val="32"/>
        </w:rPr>
      </w:pPr>
    </w:p>
    <w:p w14:paraId="7227C8F6">
      <w:pPr>
        <w:spacing w:line="600" w:lineRule="exact"/>
        <w:ind w:firstLine="796" w:firstLineChars="24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一、项目概况</w:t>
      </w:r>
    </w:p>
    <w:p w14:paraId="2C63ADCA">
      <w:p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（一）项目单位基本情况</w:t>
      </w:r>
    </w:p>
    <w:p w14:paraId="742C7A1D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保亭黎族苗族自治县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位于海南省南部内陆五指山南麓保亭县，</w:t>
      </w:r>
      <w:r>
        <w:rPr>
          <w:rFonts w:hint="eastAsia" w:ascii="仿宋_GB2312" w:hAnsi="仿宋_GB2312" w:eastAsia="仿宋_GB2312" w:cs="仿宋_GB2312"/>
          <w:sz w:val="32"/>
          <w:szCs w:val="32"/>
        </w:rPr>
        <w:t>坐落于保亭县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金江居（海榆中线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244公里东侧300米处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，经营范围包括开展预防保健、全科医疗、内科、外科、妇产科、儿科、中医科、医学检验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科、口腔科、精神科、急诊医学科、医学影像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4A02A17F">
      <w:pPr>
        <w:numPr>
          <w:ilvl w:val="0"/>
          <w:numId w:val="1"/>
        </w:num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项目基本性质，用途和主要内容、涉及范围</w:t>
      </w:r>
    </w:p>
    <w:p w14:paraId="0D0E9763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单位实有资金属于经常性项目，为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年预算经费，为</w:t>
      </w:r>
      <w:r>
        <w:rPr>
          <w:rFonts w:hint="eastAsia" w:ascii="仿宋_GB2312" w:hAnsi="仿宋_GB2312" w:eastAsia="仿宋_GB2312" w:cs="仿宋_GB2312"/>
          <w:sz w:val="32"/>
          <w:szCs w:val="32"/>
        </w:rPr>
        <w:t>保亭县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卫生院自有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资金。该专项经费主要用于我院药品及卫生材料采购、社保、日常办公等支出。</w:t>
      </w:r>
    </w:p>
    <w:p w14:paraId="03E87491">
      <w:pPr>
        <w:spacing w:line="600" w:lineRule="exact"/>
        <w:ind w:left="645" w:firstLine="321" w:firstLineChars="1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二、项目资金使用及管理情况</w:t>
      </w:r>
    </w:p>
    <w:p w14:paraId="6635B69A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（一）项目资金到位情况分析。</w:t>
      </w:r>
    </w:p>
    <w:p w14:paraId="6E0C0FC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单位实有资金预算数9568800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0092D1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（二）项目资金使用情况分析。</w:t>
      </w:r>
    </w:p>
    <w:p w14:paraId="0D017C99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</w:t>
      </w:r>
      <w:r>
        <w:rPr>
          <w:rFonts w:ascii="仿宋_GB2312" w:hAnsi="仿宋_GB2312" w:eastAsia="仿宋_GB2312" w:cs="仿宋_GB2312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单位实有资金预算数9568800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9445518.3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元，主要用于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我院药品及卫生材料采购、社保、日常办公等支出。</w:t>
      </w:r>
    </w:p>
    <w:p w14:paraId="76C23297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（三）项目资金管理情况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分析。</w:t>
      </w:r>
    </w:p>
    <w:p w14:paraId="5EF4DD79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实行专款专用，经费严格按预算开支、按财务制度办理，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资金使用合法合规，账务处理规范，凭证齐全。</w:t>
      </w:r>
      <w:r>
        <w:rPr>
          <w:rFonts w:hint="eastAsia" w:ascii="仿宋_GB2312" w:hAnsi="仿宋_GB2312" w:eastAsia="仿宋_GB2312" w:cs="仿宋_GB2312"/>
          <w:sz w:val="32"/>
          <w:szCs w:val="32"/>
        </w:rPr>
        <w:t>此次绩效评价未发现有挤占或挪用项目资金的情况。</w:t>
      </w:r>
    </w:p>
    <w:p w14:paraId="60E0C49B">
      <w:pPr>
        <w:numPr>
          <w:ilvl w:val="0"/>
          <w:numId w:val="2"/>
        </w:numPr>
        <w:spacing w:line="600" w:lineRule="exact"/>
        <w:ind w:firstLine="800" w:firstLineChars="249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项目组织实施情况</w:t>
      </w:r>
    </w:p>
    <w:p w14:paraId="1BE22347">
      <w:pPr>
        <w:spacing w:line="600" w:lineRule="exact"/>
        <w:ind w:left="523" w:left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（一）项目组织情况分析</w:t>
      </w:r>
    </w:p>
    <w:p w14:paraId="2A36A0B1">
      <w:pPr>
        <w:spacing w:line="60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属于我院经常性项目，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严格按照本单位制定的管理制度以及财务制度来执行和落实。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5B4A14E1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（二）项目管理情况分析</w:t>
      </w:r>
    </w:p>
    <w:p w14:paraId="020F72AF"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</w:t>
      </w:r>
      <w:r>
        <w:rPr>
          <w:rFonts w:hint="eastAsia" w:ascii="仿宋_GB2312" w:hAnsi="宋体" w:eastAsia="仿宋_GB2312"/>
          <w:sz w:val="32"/>
          <w:szCs w:val="32"/>
        </w:rPr>
        <w:t>从项目绩效申报、预算、审批到下拨使用，再到最后的自评等程序都严格的按照了相关规定执行，我院指定专人负责该项目的组织实施情况，不断加强自我内部监督，提高项目资金的使用效率，保障项目顺利开展实施。</w:t>
      </w:r>
    </w:p>
    <w:p w14:paraId="194811A6">
      <w:pPr>
        <w:spacing w:line="60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四、项目绩效情况</w:t>
      </w:r>
    </w:p>
    <w:p w14:paraId="05BD8DB2"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项目绩效目标完成情况分析</w:t>
      </w:r>
    </w:p>
    <w:p w14:paraId="34DFA0EC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、项目的经济性分析。</w:t>
      </w:r>
    </w:p>
    <w:p w14:paraId="168675A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）项目成本（预算）控制情况</w:t>
      </w:r>
    </w:p>
    <w:p w14:paraId="205B61F7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成本控制良好，无超预算支出现象发生</w:t>
      </w:r>
    </w:p>
    <w:p w14:paraId="2AFDE1A6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）项目成本（预算）节约情况</w:t>
      </w:r>
    </w:p>
    <w:p w14:paraId="16D2D50D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项目经费根据项目内容确定，严格项目开支管理，严格控制经费使用，无重复开支和乱开支现象，项目开支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9445518.3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元，符合项目预算规定，没有超支与挪用现象。</w:t>
      </w:r>
    </w:p>
    <w:p w14:paraId="74E8C34E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、项目的效率性分析。</w:t>
      </w:r>
      <w:r>
        <w:rPr>
          <w:rFonts w:ascii="仿宋_GB2312" w:eastAsia="仿宋_GB2312" w:cs="宋体"/>
          <w:b/>
          <w:kern w:val="0"/>
          <w:sz w:val="32"/>
          <w:szCs w:val="32"/>
        </w:rPr>
        <w:tab/>
      </w:r>
    </w:p>
    <w:p w14:paraId="234210E9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）项目的实施进度</w:t>
      </w:r>
    </w:p>
    <w:p w14:paraId="30171FE0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本项目预算支出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9568800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9445518.3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元，完成占比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98.71</w:t>
      </w:r>
      <w:r>
        <w:rPr>
          <w:rFonts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CBE0A85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）项目完成质量</w:t>
      </w:r>
    </w:p>
    <w:p w14:paraId="6B72A83C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年，我院顺利完成了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单位实有资金的支出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在投入，产出和效益等方面均较好的完成了既定的绩效目标。</w:t>
      </w:r>
    </w:p>
    <w:p w14:paraId="4F69B5B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、项目的效益性分析。</w:t>
      </w:r>
    </w:p>
    <w:p w14:paraId="4FE1D06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）项目预期目标完成程度</w:t>
      </w:r>
    </w:p>
    <w:p w14:paraId="698DABC2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该项目指单位实有资金主要用于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我院药品及卫生材料采购、社保、日常办公等支出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等方面内容。</w:t>
      </w:r>
    </w:p>
    <w:p w14:paraId="6B404BF7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）项目实施对经济和社会的影响</w:t>
      </w:r>
    </w:p>
    <w:p w14:paraId="634FD6D1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的实施，为我院日常办公提供了基本保障。</w:t>
      </w:r>
    </w:p>
    <w:p w14:paraId="2C901E93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、项目的可持续性分析。</w:t>
      </w:r>
    </w:p>
    <w:p w14:paraId="7DDEDD09">
      <w:pPr>
        <w:tabs>
          <w:tab w:val="left" w:pos="720"/>
        </w:tabs>
        <w:spacing w:line="600" w:lineRule="exact"/>
        <w:ind w:firstLine="627" w:firstLineChars="196"/>
        <w:outlineLvl w:val="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单位实有资金项目为我院经常性项目，具有可持续性。</w:t>
      </w:r>
    </w:p>
    <w:p w14:paraId="31486142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仿宋_GB2312" w:hAnsi="宋体" w:eastAsia="仿宋_GB2312"/>
          <w:kern w:val="0"/>
          <w:sz w:val="32"/>
          <w:szCs w:val="32"/>
        </w:rPr>
        <w:t>5</w:t>
      </w:r>
      <w:r>
        <w:rPr>
          <w:rFonts w:hint="eastAsia" w:ascii="仿宋_GB2312" w:hAnsi="宋体" w:eastAsia="仿宋_GB2312"/>
          <w:kern w:val="0"/>
          <w:sz w:val="32"/>
          <w:szCs w:val="32"/>
        </w:rPr>
        <w:t>、项目预算批复的绩效指标完成情况分析</w:t>
      </w:r>
    </w:p>
    <w:p w14:paraId="7D2DF5D4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仿宋_GB2312" w:hAnsi="宋体" w:eastAsia="仿宋_GB2312"/>
          <w:kern w:val="0"/>
          <w:sz w:val="32"/>
          <w:szCs w:val="32"/>
        </w:rPr>
        <w:t>1.</w:t>
      </w:r>
      <w:r>
        <w:rPr>
          <w:rFonts w:hint="eastAsia" w:ascii="仿宋_GB2312" w:hAnsi="宋体" w:eastAsia="仿宋_GB2312"/>
          <w:kern w:val="0"/>
          <w:sz w:val="32"/>
          <w:szCs w:val="32"/>
        </w:rPr>
        <w:t>产出指标：在规定的时间高质量完成经费的使用，绩效标准达到“良”。</w:t>
      </w:r>
    </w:p>
    <w:p w14:paraId="25859DAC">
      <w:pPr>
        <w:spacing w:line="600" w:lineRule="exact"/>
        <w:ind w:firstLine="640" w:firstLineChars="200"/>
        <w:rPr>
          <w:rFonts w:ascii="仿宋_GB2312" w:hAnsi="仿宋_GB2312" w:eastAsia="仿宋_GB2312"/>
          <w:bCs/>
          <w:sz w:val="32"/>
          <w:szCs w:val="32"/>
        </w:rPr>
      </w:pPr>
      <w:r>
        <w:rPr>
          <w:rFonts w:ascii="仿宋_GB2312" w:hAnsi="仿宋_GB2312" w:eastAsia="仿宋_GB2312"/>
          <w:bCs/>
          <w:sz w:val="32"/>
          <w:szCs w:val="32"/>
        </w:rPr>
        <w:t>2.</w:t>
      </w:r>
      <w:r>
        <w:rPr>
          <w:rFonts w:hint="eastAsia" w:ascii="仿宋_GB2312" w:hAnsi="仿宋_GB2312" w:eastAsia="仿宋_GB2312"/>
          <w:bCs/>
          <w:sz w:val="32"/>
          <w:szCs w:val="32"/>
        </w:rPr>
        <w:t>成效指标：</w:t>
      </w:r>
    </w:p>
    <w:p w14:paraId="5ACFE583">
      <w:pPr>
        <w:spacing w:line="600" w:lineRule="exact"/>
        <w:ind w:firstLine="640" w:firstLineChars="200"/>
        <w:rPr>
          <w:rFonts w:ascii="仿宋_GB2312" w:hAns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社会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效益指标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保障了我院的日常办公需求</w:t>
      </w:r>
      <w:r>
        <w:rPr>
          <w:rFonts w:hint="eastAsia" w:ascii="仿宋_GB2312" w:hAnsi="仿宋_GB2312" w:eastAsia="仿宋_GB2312"/>
          <w:bCs/>
          <w:sz w:val="32"/>
          <w:szCs w:val="32"/>
        </w:rPr>
        <w:t>。</w:t>
      </w:r>
    </w:p>
    <w:p w14:paraId="23158A16">
      <w:pPr>
        <w:spacing w:line="600" w:lineRule="exact"/>
        <w:ind w:firstLine="640" w:firstLineChars="200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hAnsi="仿宋_GB2312" w:eastAsia="仿宋_GB2312"/>
          <w:bCs/>
          <w:sz w:val="32"/>
          <w:szCs w:val="32"/>
        </w:rPr>
        <w:t>3.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服务对象满意度指标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：良。</w:t>
      </w:r>
    </w:p>
    <w:p w14:paraId="5EB00A2C">
      <w:pPr>
        <w:tabs>
          <w:tab w:val="left" w:pos="900"/>
          <w:tab w:val="left" w:pos="1080"/>
        </w:tabs>
        <w:spacing w:line="600" w:lineRule="exact"/>
        <w:ind w:firstLine="643" w:firstLineChars="200"/>
        <w:outlineLvl w:val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五、综合评价情况及评价结论</w:t>
      </w:r>
    </w:p>
    <w:p w14:paraId="251CDB95">
      <w:pPr>
        <w:spacing w:line="60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b/>
          <w:bCs/>
        </w:rPr>
        <w:t xml:space="preserve">     </w:t>
      </w:r>
      <w:r>
        <w:rPr>
          <w:rFonts w:ascii="仿宋_GB2312" w:hAnsi="仿宋_GB2312" w:eastAsia="仿宋_GB2312"/>
          <w:bCs/>
          <w:color w:val="000000"/>
          <w:sz w:val="32"/>
          <w:szCs w:val="32"/>
        </w:rPr>
        <w:t>2024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单位实有资金项目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综合评价为“良”，该项目决策科学，依据充分，管理较为规范，项目完成效果在预期范围内，加快单位各项工作经费支出，管理使用合理，项目在实施过程中对我县社会经济有积极的促进作用。</w:t>
      </w:r>
    </w:p>
    <w:p w14:paraId="10327F24">
      <w:pPr>
        <w:spacing w:line="600" w:lineRule="exact"/>
        <w:rPr>
          <w:b/>
          <w:bCs/>
        </w:rPr>
      </w:pPr>
      <w:r>
        <w:rPr>
          <w:b/>
          <w:bCs/>
        </w:rPr>
        <w:t xml:space="preserve">    </w:t>
      </w:r>
    </w:p>
    <w:p w14:paraId="05245A53"/>
    <w:p w14:paraId="78077C34">
      <w:pPr>
        <w:pStyle w:val="2"/>
      </w:pPr>
    </w:p>
    <w:p w14:paraId="2AB5FF17">
      <w:pPr>
        <w:rPr>
          <w:rFonts w:ascii="仿宋_GB2312" w:eastAsia="仿宋_GB2312"/>
          <w:sz w:val="32"/>
          <w:szCs w:val="32"/>
        </w:rPr>
      </w:pPr>
    </w:p>
    <w:p w14:paraId="6C121182">
      <w:pPr>
        <w:widowControl/>
        <w:spacing w:line="408" w:lineRule="atLeast"/>
        <w:ind w:right="800"/>
        <w:jc w:val="right"/>
        <w:rPr>
          <w:rFonts w:ascii="仿宋_GB2312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保亭黎族苗族自治县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响水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中心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卫生院</w:t>
      </w:r>
    </w:p>
    <w:p w14:paraId="20CDBD71">
      <w:pPr>
        <w:widowControl/>
        <w:spacing w:line="408" w:lineRule="atLeast"/>
        <w:ind w:right="1440"/>
        <w:jc w:val="center"/>
        <w:rPr>
          <w:rFonts w:ascii="仿宋_GB2312" w:hAnsi="??" w:eastAsia="仿宋_GB2312" w:cs="??"/>
          <w:color w:val="333333"/>
          <w:kern w:val="0"/>
          <w:sz w:val="32"/>
          <w:szCs w:val="32"/>
        </w:rPr>
      </w:pP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 xml:space="preserve">                       2025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15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 w14:paraId="0600F282">
      <w:pPr>
        <w:pStyle w:val="2"/>
        <w:spacing w:line="560" w:lineRule="exact"/>
        <w:ind w:firstLine="640"/>
        <w:rPr>
          <w:rFonts w:ascii="仿宋_GB2312" w:hAnsi="仿宋_GB2312" w:eastAsia="仿宋_GB2312"/>
          <w:bCs/>
          <w:color w:val="000000"/>
          <w:sz w:val="32"/>
          <w:szCs w:val="32"/>
        </w:rPr>
      </w:pPr>
    </w:p>
    <w:p w14:paraId="0005F5D9">
      <w:pPr>
        <w:pStyle w:val="2"/>
      </w:pPr>
    </w:p>
    <w:p w14:paraId="22D8B7BA"/>
    <w:p w14:paraId="229168EF">
      <w:pPr>
        <w:pStyle w:val="2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701" w:right="1587" w:bottom="1474" w:left="1587" w:header="851" w:footer="96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399C4">
    <w:pPr>
      <w:pStyle w:val="6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3 -</w:t>
    </w:r>
    <w:r>
      <w:rPr>
        <w:rFonts w:ascii="仿宋_GB2312" w:eastAsia="仿宋_GB2312"/>
        <w:sz w:val="28"/>
        <w:szCs w:val="28"/>
      </w:rPr>
      <w:fldChar w:fldCharType="end"/>
    </w:r>
  </w:p>
  <w:p w14:paraId="59AA743F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5D6CC">
    <w:pPr>
      <w:pStyle w:val="6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4 -</w:t>
    </w:r>
    <w:r>
      <w:rPr>
        <w:rFonts w:ascii="仿宋_GB2312" w:eastAsia="仿宋_GB2312"/>
        <w:sz w:val="28"/>
        <w:szCs w:val="28"/>
      </w:rPr>
      <w:fldChar w:fldCharType="end"/>
    </w:r>
  </w:p>
  <w:p w14:paraId="22C153F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DABB5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D6071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A01AC"/>
    <w:multiLevelType w:val="singleLevel"/>
    <w:tmpl w:val="AE6A01AC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1">
    <w:nsid w:val="61231113"/>
    <w:multiLevelType w:val="singleLevel"/>
    <w:tmpl w:val="6123111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ZlOGM2NDI3MzhiNDRhZDEzMjlkYzdmYmFmMTUyODIifQ=="/>
  </w:docVars>
  <w:rsids>
    <w:rsidRoot w:val="00342785"/>
    <w:rsid w:val="00057AA5"/>
    <w:rsid w:val="00080C3F"/>
    <w:rsid w:val="000B312D"/>
    <w:rsid w:val="000B6D7C"/>
    <w:rsid w:val="00120F75"/>
    <w:rsid w:val="001337BD"/>
    <w:rsid w:val="00136DA9"/>
    <w:rsid w:val="0014223D"/>
    <w:rsid w:val="00150212"/>
    <w:rsid w:val="001603F0"/>
    <w:rsid w:val="00187D8F"/>
    <w:rsid w:val="001E51A2"/>
    <w:rsid w:val="001F4090"/>
    <w:rsid w:val="001F4C0E"/>
    <w:rsid w:val="002733CC"/>
    <w:rsid w:val="002D4F7E"/>
    <w:rsid w:val="003001C7"/>
    <w:rsid w:val="003225ED"/>
    <w:rsid w:val="00335833"/>
    <w:rsid w:val="00342785"/>
    <w:rsid w:val="00343F16"/>
    <w:rsid w:val="003B35E9"/>
    <w:rsid w:val="003C2786"/>
    <w:rsid w:val="00461D63"/>
    <w:rsid w:val="004A48CF"/>
    <w:rsid w:val="005008B3"/>
    <w:rsid w:val="0052291B"/>
    <w:rsid w:val="00681952"/>
    <w:rsid w:val="006E5D85"/>
    <w:rsid w:val="00712CE3"/>
    <w:rsid w:val="00764EB1"/>
    <w:rsid w:val="007E3709"/>
    <w:rsid w:val="0085375A"/>
    <w:rsid w:val="00856751"/>
    <w:rsid w:val="00877243"/>
    <w:rsid w:val="00890CE2"/>
    <w:rsid w:val="008C13FB"/>
    <w:rsid w:val="009105E4"/>
    <w:rsid w:val="009955DE"/>
    <w:rsid w:val="009A6E98"/>
    <w:rsid w:val="009E0631"/>
    <w:rsid w:val="00A62CC2"/>
    <w:rsid w:val="00AA62FB"/>
    <w:rsid w:val="00AC3D75"/>
    <w:rsid w:val="00AE73E4"/>
    <w:rsid w:val="00B10E70"/>
    <w:rsid w:val="00B3570B"/>
    <w:rsid w:val="00B627F5"/>
    <w:rsid w:val="00BE61FE"/>
    <w:rsid w:val="00BF5434"/>
    <w:rsid w:val="00C71F6D"/>
    <w:rsid w:val="00C73FE5"/>
    <w:rsid w:val="00C94BC3"/>
    <w:rsid w:val="00CC0D35"/>
    <w:rsid w:val="00CC2FC9"/>
    <w:rsid w:val="00CE22C4"/>
    <w:rsid w:val="00CE735E"/>
    <w:rsid w:val="00D27AB1"/>
    <w:rsid w:val="00D97C09"/>
    <w:rsid w:val="00DD7B6A"/>
    <w:rsid w:val="00E06E0C"/>
    <w:rsid w:val="00E33DA9"/>
    <w:rsid w:val="00E73ABD"/>
    <w:rsid w:val="00E85B06"/>
    <w:rsid w:val="00EA07F0"/>
    <w:rsid w:val="00EF7DDA"/>
    <w:rsid w:val="00F12AF5"/>
    <w:rsid w:val="00F45173"/>
    <w:rsid w:val="00F55894"/>
    <w:rsid w:val="00F67BFD"/>
    <w:rsid w:val="00F81C0C"/>
    <w:rsid w:val="00F939A4"/>
    <w:rsid w:val="00FB5A67"/>
    <w:rsid w:val="00FC1578"/>
    <w:rsid w:val="00FD134D"/>
    <w:rsid w:val="00FF3C5B"/>
    <w:rsid w:val="17591340"/>
    <w:rsid w:val="1C6046AC"/>
    <w:rsid w:val="2A241B69"/>
    <w:rsid w:val="2F055D31"/>
    <w:rsid w:val="38484045"/>
    <w:rsid w:val="44D33ABA"/>
    <w:rsid w:val="502044A4"/>
    <w:rsid w:val="52291B63"/>
    <w:rsid w:val="534E1882"/>
    <w:rsid w:val="6B7D0AFE"/>
    <w:rsid w:val="77422C84"/>
    <w:rsid w:val="7F63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99" w:semiHidden="0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qFormat/>
    <w:uiPriority w:val="99"/>
    <w:pPr>
      <w:tabs>
        <w:tab w:val="left" w:pos="720"/>
      </w:tabs>
      <w:autoSpaceDE w:val="0"/>
      <w:autoSpaceDN w:val="0"/>
      <w:adjustRightInd w:val="0"/>
      <w:spacing w:before="120"/>
      <w:textAlignment w:val="baseline"/>
      <w:outlineLvl w:val="2"/>
    </w:pPr>
    <w:rPr>
      <w:rFonts w:ascii="宋体" w:hAnsi="Tms Rmn" w:cs="Times New Roman"/>
      <w:b/>
      <w:kern w:val="0"/>
      <w:sz w:val="24"/>
      <w:szCs w:val="20"/>
    </w:rPr>
  </w:style>
  <w:style w:type="character" w:default="1" w:styleId="10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iPriority w:val="99"/>
    <w:pPr>
      <w:spacing w:before="120"/>
    </w:pPr>
    <w:rPr>
      <w:rFonts w:ascii="Arial" w:hAnsi="Arial"/>
    </w:rPr>
  </w:style>
  <w:style w:type="paragraph" w:styleId="4">
    <w:name w:val="Normal Indent"/>
    <w:basedOn w:val="1"/>
    <w:uiPriority w:val="99"/>
    <w:pPr>
      <w:ind w:firstLine="420" w:firstLineChars="200"/>
    </w:pPr>
  </w:style>
  <w:style w:type="paragraph" w:styleId="5">
    <w:name w:val="Date"/>
    <w:basedOn w:val="1"/>
    <w:next w:val="1"/>
    <w:link w:val="12"/>
    <w:uiPriority w:val="99"/>
    <w:pPr>
      <w:ind w:left="100" w:leftChars="2500"/>
    </w:p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4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1">
    <w:name w:val="Heading 3 Char"/>
    <w:basedOn w:val="10"/>
    <w:link w:val="3"/>
    <w:locked/>
    <w:uiPriority w:val="99"/>
    <w:rPr>
      <w:rFonts w:ascii="宋体" w:hAnsi="Tms Rmn" w:eastAsia="宋体" w:cs="Times New Roman"/>
      <w:b/>
      <w:sz w:val="24"/>
    </w:rPr>
  </w:style>
  <w:style w:type="character" w:customStyle="1" w:styleId="12">
    <w:name w:val="Date Char"/>
    <w:basedOn w:val="10"/>
    <w:link w:val="5"/>
    <w:locked/>
    <w:uiPriority w:val="99"/>
    <w:rPr>
      <w:rFonts w:cs="Times New Roman"/>
    </w:rPr>
  </w:style>
  <w:style w:type="character" w:customStyle="1" w:styleId="13">
    <w:name w:val="Footer Char"/>
    <w:basedOn w:val="10"/>
    <w:link w:val="6"/>
    <w:locked/>
    <w:uiPriority w:val="99"/>
    <w:rPr>
      <w:rFonts w:cs="Times New Roman"/>
      <w:kern w:val="2"/>
      <w:sz w:val="22"/>
      <w:szCs w:val="22"/>
    </w:rPr>
  </w:style>
  <w:style w:type="character" w:customStyle="1" w:styleId="14">
    <w:name w:val="Header Char"/>
    <w:basedOn w:val="10"/>
    <w:link w:val="7"/>
    <w:semiHidden/>
    <w:qFormat/>
    <w:locked/>
    <w:uiPriority w:val="99"/>
    <w:rPr>
      <w:rFonts w:ascii="Calibri" w:hAnsi="Calibri" w:cs="黑体"/>
      <w:sz w:val="18"/>
      <w:szCs w:val="18"/>
    </w:rPr>
  </w:style>
  <w:style w:type="paragraph" w:customStyle="1" w:styleId="15">
    <w:name w:val="海南化工城正文"/>
    <w:basedOn w:val="16"/>
    <w:uiPriority w:val="99"/>
    <w:pPr>
      <w:ind w:firstLine="480"/>
    </w:pPr>
    <w:rPr>
      <w:sz w:val="24"/>
    </w:rPr>
  </w:style>
  <w:style w:type="paragraph" w:customStyle="1" w:styleId="16">
    <w:name w:val="样式 电镀正文 + 首行缩进:  2 字符"/>
    <w:basedOn w:val="17"/>
    <w:uiPriority w:val="99"/>
    <w:pPr>
      <w:spacing w:line="324" w:lineRule="auto"/>
    </w:pPr>
    <w:rPr>
      <w:rFonts w:cs="宋体"/>
      <w:szCs w:val="20"/>
    </w:rPr>
  </w:style>
  <w:style w:type="paragraph" w:customStyle="1" w:styleId="17">
    <w:name w:val="电镀正文"/>
    <w:basedOn w:val="4"/>
    <w:qFormat/>
    <w:uiPriority w:val="99"/>
    <w:pPr>
      <w:spacing w:line="400" w:lineRule="exact"/>
      <w:ind w:firstLine="200"/>
    </w:pPr>
    <w:rPr>
      <w:rFonts w:ascii="宋体" w:hAnsi="宋体"/>
    </w:rPr>
  </w:style>
  <w:style w:type="character" w:customStyle="1" w:styleId="18">
    <w:name w:val="font11"/>
    <w:basedOn w:val="10"/>
    <w:uiPriority w:val="99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31"/>
    <w:basedOn w:val="10"/>
    <w:uiPriority w:val="99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1225</Words>
  <Characters>1308</Characters>
  <Lines>0</Lines>
  <Paragraphs>0</Paragraphs>
  <TotalTime>12</TotalTime>
  <ScaleCrop>false</ScaleCrop>
  <LinksUpToDate>false</LinksUpToDate>
  <CharactersWithSpaces>1345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2025-08-15T07:11:00Z</dcterms:created>
  <dc:creator>Administrator</dc:creator>
  <cp:lastModifiedBy>小佛</cp:lastModifiedBy>
  <cp:lastPrinted>2021-05-14T00:33:00Z</cp:lastPrinted>
  <dcterms:modified xsi:type="dcterms:W3CDTF">2025-08-18T03:26:22Z</dcterms:modified>
  <dc:title>保亭黎族苗族自治县财政局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631432238ABC4C1083713D0BAEE581A2</vt:lpwstr>
  </property>
  <property fmtid="{D5CDD505-2E9C-101B-9397-08002B2CF9AE}" pid="4" name="KSOTemplateDocerSaveRecord">
    <vt:lpwstr>eyJoZGlkIjoiNTBiNzdmZDA0YTMzYzMzYzFmNDM1NzZiZTcwYjNmMDIiLCJ1c2VySWQiOiI3NTA4NzMwMDYifQ==</vt:lpwstr>
  </property>
</Properties>
</file>