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1458A">
      <w:pPr>
        <w:spacing w:line="600" w:lineRule="exact"/>
        <w:jc w:val="center"/>
        <w:rPr>
          <w:rFonts w:hint="eastAsia"/>
          <w:b/>
          <w:sz w:val="48"/>
          <w:szCs w:val="48"/>
        </w:rPr>
      </w:pPr>
      <w:r>
        <w:rPr>
          <w:rFonts w:ascii="仿宋_GB2312" w:hAnsi="仿宋_GB2312" w:eastAsia="仿宋_GB2312" w:cs="仿宋_GB2312"/>
          <w:b/>
          <w:sz w:val="48"/>
          <w:szCs w:val="48"/>
        </w:rPr>
        <w:t>2024</w:t>
      </w:r>
      <w:r>
        <w:rPr>
          <w:rFonts w:hint="eastAsia" w:ascii="仿宋_GB2312" w:hAnsi="仿宋_GB2312" w:eastAsia="仿宋_GB2312" w:cs="仿宋_GB2312"/>
          <w:b/>
          <w:sz w:val="48"/>
          <w:szCs w:val="48"/>
        </w:rPr>
        <w:t>年</w:t>
      </w:r>
      <w:r>
        <w:rPr>
          <w:rFonts w:hint="eastAsia"/>
          <w:b/>
          <w:sz w:val="48"/>
          <w:szCs w:val="48"/>
        </w:rPr>
        <w:t>中医院试运行</w:t>
      </w:r>
    </w:p>
    <w:p w14:paraId="097EEAA5">
      <w:pPr>
        <w:spacing w:line="600" w:lineRule="exact"/>
        <w:jc w:val="center"/>
        <w:rPr>
          <w:rFonts w:ascii="仿宋_GB2312" w:hAnsi="仿宋_GB2312" w:eastAsia="仿宋_GB2312" w:cs="仿宋_GB2312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项目支出</w:t>
      </w:r>
      <w:r>
        <w:rPr>
          <w:rFonts w:hint="eastAsia" w:ascii="仿宋_GB2312" w:hAnsi="仿宋_GB2312" w:eastAsia="仿宋_GB2312" w:cs="仿宋_GB2312"/>
          <w:b/>
          <w:sz w:val="48"/>
          <w:szCs w:val="48"/>
        </w:rPr>
        <w:t>绩效评价报告</w:t>
      </w:r>
    </w:p>
    <w:p w14:paraId="5DAEC966">
      <w:pPr>
        <w:spacing w:line="600" w:lineRule="exact"/>
        <w:rPr>
          <w:rFonts w:ascii="黑体" w:hAnsi="黑体" w:eastAsia="黑体"/>
          <w:b/>
          <w:sz w:val="32"/>
          <w:szCs w:val="32"/>
        </w:rPr>
      </w:pPr>
    </w:p>
    <w:p w14:paraId="2D5F1750">
      <w:pPr>
        <w:spacing w:line="600" w:lineRule="exact"/>
        <w:ind w:firstLine="796" w:firstLineChars="249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一、项目概况</w:t>
      </w:r>
    </w:p>
    <w:p w14:paraId="54B60703">
      <w:p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（一）项目单位基本情况</w:t>
      </w:r>
    </w:p>
    <w:p w14:paraId="74029928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保亭黎族苗族自治县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（以下简称保亭县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中医医院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位于海南省南部内陆五指山南麓保亭县，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坐落于保亭县中医医院位于保城镇南环中路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于2024年3月正式开业，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2025年2月由保亭县医疗集团正式代管，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是一所集医疗、康养、教学、科研、保健、康复，传统医药国际交流与合作为一体的新型区域中医医疗中心，编制床位有300张，总用地面积为23330.14㎡，总建筑面积为42009.99㎡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3CE9636">
      <w:pPr>
        <w:numPr>
          <w:ilvl w:val="0"/>
          <w:numId w:val="1"/>
        </w:numPr>
        <w:spacing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项目基本性质，用途和主要内容、涉及范围</w:t>
      </w:r>
    </w:p>
    <w:p w14:paraId="4C5CFB9B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运行经费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资金属于经常性项目，为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年预算经费，为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中医院本级为县（区）级财政资金。该专项经费主要用于我院日常办公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水电费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等支出。</w:t>
      </w:r>
    </w:p>
    <w:p w14:paraId="200B7974">
      <w:pPr>
        <w:spacing w:line="600" w:lineRule="exact"/>
        <w:ind w:left="645" w:firstLine="321" w:firstLineChar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二、项目资金使用及管理情况</w:t>
      </w:r>
    </w:p>
    <w:p w14:paraId="4C7361D4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（一）项目资金到位情况分析。</w:t>
      </w:r>
    </w:p>
    <w:p w14:paraId="10801F51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项目经费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全年预算数1446228.35元。</w:t>
      </w:r>
    </w:p>
    <w:p w14:paraId="7BADA1C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（二）项目资金使用情况分析。</w:t>
      </w:r>
    </w:p>
    <w:p w14:paraId="1A9CC051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</w:t>
      </w:r>
      <w:r>
        <w:rPr>
          <w:rFonts w:hint="eastAsia" w:ascii="仿宋_GB2312" w:eastAsia="仿宋_GB2312"/>
          <w:sz w:val="32"/>
          <w:szCs w:val="32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预算数1446228.35元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1444868.35元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支出率</w:t>
      </w:r>
      <w:r>
        <w:rPr>
          <w:rFonts w:hint="eastAsia" w:ascii="仿宋_GB2312" w:hAnsi="??" w:eastAsia="仿宋_GB2312" w:cs="??"/>
          <w:color w:val="333333"/>
          <w:kern w:val="0"/>
          <w:sz w:val="32"/>
          <w:szCs w:val="32"/>
          <w:lang w:val="en-US" w:eastAsia="zh-CN"/>
        </w:rPr>
        <w:t>99.91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中医院本级日常办公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水电费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等支出。</w:t>
      </w:r>
    </w:p>
    <w:p w14:paraId="003502F7">
      <w:pPr>
        <w:tabs>
          <w:tab w:val="left" w:pos="69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分析。</w:t>
      </w:r>
    </w:p>
    <w:p w14:paraId="0F70694E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实行专款专用，经费严格按预算开支、按财务制度办理，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资金使用合法合规，账务处理规范，凭证齐全。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此次绩效评价未发现有挤占或挪用项目资金的情况。</w:t>
      </w:r>
    </w:p>
    <w:p w14:paraId="66536321">
      <w:pPr>
        <w:numPr>
          <w:ilvl w:val="0"/>
          <w:numId w:val="2"/>
        </w:numPr>
        <w:spacing w:line="600" w:lineRule="exact"/>
        <w:ind w:firstLine="800" w:firstLineChars="249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项目组织实施情况</w:t>
      </w:r>
    </w:p>
    <w:p w14:paraId="4C73BAD8">
      <w:pPr>
        <w:spacing w:line="600" w:lineRule="exact"/>
        <w:ind w:left="523" w:left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（一）项目组织情况分析</w:t>
      </w:r>
    </w:p>
    <w:p w14:paraId="2C513F1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属于我院经常性项目，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</w:t>
      </w:r>
    </w:p>
    <w:p w14:paraId="04B72E2A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（二）项目管理情况分析</w:t>
      </w:r>
    </w:p>
    <w:p w14:paraId="0E2BB141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项目经费</w:t>
      </w:r>
      <w:r>
        <w:rPr>
          <w:rFonts w:hint="eastAsia" w:ascii="仿宋_GB2312" w:hAnsi="宋体" w:eastAsia="仿宋_GB2312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14:paraId="4C0A9E9A">
      <w:pPr>
        <w:spacing w:line="6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四、项目绩效情况</w:t>
      </w:r>
    </w:p>
    <w:p w14:paraId="090E55CD"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项目绩效目标完成情况分析</w:t>
      </w:r>
    </w:p>
    <w:p w14:paraId="00D8CFDD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、项目的经济性分析。</w:t>
      </w:r>
    </w:p>
    <w:p w14:paraId="231B4E77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）项目成本（预算）控制情况</w:t>
      </w:r>
    </w:p>
    <w:p w14:paraId="3C457CF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成本控制良好，无超预算支出现象发生</w:t>
      </w:r>
    </w:p>
    <w:p w14:paraId="2058DE4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）项目成本（预算）节约情况</w:t>
      </w:r>
    </w:p>
    <w:p w14:paraId="6745F55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1444868.35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元，符合项目预算规定，没有超支与挪用现象。</w:t>
      </w:r>
    </w:p>
    <w:p w14:paraId="07AAC63D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14:paraId="599488A4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）项目的实施进度</w:t>
      </w:r>
    </w:p>
    <w:p w14:paraId="18AA332E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本项目预算支出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1446228.35元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1444868.35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元，完成占比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99.91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C56B6D0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 w14:paraId="09384FB7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年，我院顺利完成了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项目经费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在投入，产出和效益等方面均较好的完成了既定的绩效目标。</w:t>
      </w:r>
    </w:p>
    <w:p w14:paraId="369231FB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、项目的效益性分析。</w:t>
      </w:r>
    </w:p>
    <w:p w14:paraId="445A4FF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）项目预期目标完成程度</w:t>
      </w:r>
    </w:p>
    <w:p w14:paraId="7459901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该项目指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日常办公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水电费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等支出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等方面内容。</w:t>
      </w:r>
    </w:p>
    <w:p w14:paraId="7E826A7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）项目实施对经济和社会的影响</w:t>
      </w:r>
    </w:p>
    <w:p w14:paraId="713C8508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的实施，为我院日常办公提供了基本保障。</w:t>
      </w:r>
    </w:p>
    <w:p w14:paraId="07F083CD">
      <w:pPr>
        <w:spacing w:line="600" w:lineRule="exact"/>
        <w:ind w:firstLine="796" w:firstLineChars="24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、项目的可持续性分析。</w:t>
      </w:r>
    </w:p>
    <w:p w14:paraId="58545CFE">
      <w:pPr>
        <w:tabs>
          <w:tab w:val="left" w:pos="720"/>
        </w:tabs>
        <w:spacing w:line="600" w:lineRule="exact"/>
        <w:ind w:firstLine="627" w:firstLineChars="196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中医院试运行项目为我院经常性项目，具有可持续性。</w:t>
      </w:r>
    </w:p>
    <w:p w14:paraId="08F56D3C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/>
          <w:kern w:val="0"/>
          <w:sz w:val="32"/>
          <w:szCs w:val="32"/>
        </w:rPr>
        <w:t>、项目预算批复的绩效指标完成情况分析</w:t>
      </w:r>
    </w:p>
    <w:p w14:paraId="11D61719">
      <w:pPr>
        <w:spacing w:line="60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kern w:val="0"/>
          <w:sz w:val="32"/>
          <w:szCs w:val="32"/>
        </w:rPr>
        <w:t>产出指标：在规定的时间高质量完成经费的使用，绩效标准达到“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优</w:t>
      </w:r>
      <w:bookmarkStart w:id="0" w:name="_GoBack"/>
      <w:bookmarkEnd w:id="0"/>
      <w:r>
        <w:rPr>
          <w:rFonts w:hint="eastAsia" w:ascii="仿宋_GB2312" w:hAnsi="宋体" w:eastAsia="仿宋_GB2312"/>
          <w:kern w:val="0"/>
          <w:sz w:val="32"/>
          <w:szCs w:val="32"/>
        </w:rPr>
        <w:t>”。</w:t>
      </w:r>
    </w:p>
    <w:p w14:paraId="3141CB52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/>
          <w:bCs/>
          <w:sz w:val="32"/>
          <w:szCs w:val="32"/>
        </w:rPr>
        <w:t>成效指标：</w:t>
      </w:r>
    </w:p>
    <w:p w14:paraId="1B576CF4">
      <w:pPr>
        <w:spacing w:line="600" w:lineRule="exact"/>
        <w:ind w:firstLine="640" w:firstLineChars="200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社会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效益指标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保障了我院的日常办公需求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6AABD066">
      <w:pPr>
        <w:spacing w:line="600" w:lineRule="exact"/>
        <w:ind w:firstLine="640" w:firstLineChars="200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服务对象满意度指标</w:t>
      </w:r>
      <w:r>
        <w:rPr>
          <w:rFonts w:hint="eastAsia" w:ascii="仿宋_GB2312" w:hAnsi="仿宋_GB2312" w:eastAsia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/>
          <w:bCs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/>
          <w:bCs/>
          <w:sz w:val="32"/>
          <w:szCs w:val="32"/>
        </w:rPr>
        <w:t>。</w:t>
      </w:r>
    </w:p>
    <w:p w14:paraId="342DC4A8">
      <w:pPr>
        <w:tabs>
          <w:tab w:val="left" w:pos="900"/>
          <w:tab w:val="left" w:pos="1080"/>
        </w:tabs>
        <w:spacing w:line="600" w:lineRule="exact"/>
        <w:ind w:firstLine="643" w:firstLineChars="200"/>
        <w:outlineLvl w:val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五、综合评价情况及评价结论</w:t>
      </w:r>
    </w:p>
    <w:p w14:paraId="6BAE1341">
      <w:pPr>
        <w:spacing w:line="600" w:lineRule="exact"/>
        <w:rPr>
          <w:rFonts w:ascii="仿宋_GB2312" w:hAnsi="仿宋_GB2312" w:eastAsia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hAnsi="仿宋_GB2312" w:eastAsia="仿宋_GB2312"/>
          <w:bCs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中医院试运行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项目经费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综合评价为“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</w:rPr>
        <w:t>”，该项目决策科学，依据充分，管理较为规范，项目完成效果在预期范围内，加快单位各项工作经费支出，管理使用合理，项目在实施过程中对我县社会经济有积极的促进作用。</w:t>
      </w:r>
    </w:p>
    <w:p w14:paraId="3B0F16D7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14:paraId="5D7B3BDD"/>
    <w:p w14:paraId="66E63199">
      <w:pPr>
        <w:pStyle w:val="4"/>
      </w:pPr>
    </w:p>
    <w:p w14:paraId="5079019A">
      <w:pPr>
        <w:rPr>
          <w:rFonts w:ascii="仿宋_GB2312" w:eastAsia="仿宋_GB2312"/>
          <w:sz w:val="32"/>
          <w:szCs w:val="32"/>
        </w:rPr>
      </w:pPr>
    </w:p>
    <w:p w14:paraId="782B920B">
      <w:pPr>
        <w:widowControl/>
        <w:spacing w:line="408" w:lineRule="atLeast"/>
        <w:ind w:right="800"/>
        <w:jc w:val="right"/>
        <w:rPr>
          <w:rFonts w:hint="eastAsia" w:ascii="仿宋_GB2312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保亭黎族苗族自治县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中医医院</w:t>
      </w:r>
    </w:p>
    <w:p w14:paraId="027C29AC">
      <w:pPr>
        <w:widowControl/>
        <w:spacing w:line="408" w:lineRule="atLeast"/>
        <w:ind w:right="1440"/>
        <w:jc w:val="center"/>
        <w:rPr>
          <w:rFonts w:ascii="仿宋_GB2312" w:hAnsi="??" w:eastAsia="仿宋_GB2312" w:cs="??"/>
          <w:color w:val="333333"/>
          <w:kern w:val="0"/>
          <w:sz w:val="32"/>
          <w:szCs w:val="32"/>
        </w:rPr>
      </w:pP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 xml:space="preserve">                       2025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ascii="仿宋_GB2312" w:hAnsi="??" w:eastAsia="仿宋_GB2312" w:cs="??"/>
          <w:color w:val="333333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p w14:paraId="1824EF85">
      <w:pPr>
        <w:pStyle w:val="4"/>
        <w:spacing w:line="560" w:lineRule="exact"/>
        <w:ind w:firstLine="640"/>
        <w:rPr>
          <w:rFonts w:ascii="仿宋_GB2312" w:hAnsi="仿宋_GB2312" w:eastAsia="仿宋_GB2312"/>
          <w:bCs/>
          <w:color w:val="000000"/>
          <w:sz w:val="32"/>
          <w:szCs w:val="32"/>
        </w:rPr>
      </w:pPr>
    </w:p>
    <w:p w14:paraId="2D94B695">
      <w:pPr>
        <w:pStyle w:val="4"/>
      </w:pPr>
    </w:p>
    <w:p w14:paraId="54620D7B"/>
    <w:p w14:paraId="41059865">
      <w:pPr>
        <w:pStyle w:val="4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587" w:bottom="1474" w:left="1587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C7A65">
    <w:pPr>
      <w:pStyle w:val="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3 -</w:t>
    </w:r>
    <w:r>
      <w:rPr>
        <w:rFonts w:ascii="仿宋_GB2312" w:eastAsia="仿宋_GB2312"/>
        <w:sz w:val="28"/>
        <w:szCs w:val="28"/>
      </w:rPr>
      <w:fldChar w:fldCharType="end"/>
    </w:r>
  </w:p>
  <w:p w14:paraId="5640ADE5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E4002">
    <w:pPr>
      <w:pStyle w:val="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14:paraId="30EDF1D4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64CD15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DC9A07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A01AC"/>
    <w:multiLevelType w:val="singleLevel"/>
    <w:tmpl w:val="AE6A01A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61231113"/>
    <w:multiLevelType w:val="singleLevel"/>
    <w:tmpl w:val="61231113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OGM2NDI3MzhiNDRhZDEzMjlkYzdmYmFmMTUyODIifQ=="/>
  </w:docVars>
  <w:rsids>
    <w:rsidRoot w:val="00342785"/>
    <w:rsid w:val="00057AA5"/>
    <w:rsid w:val="00080C3F"/>
    <w:rsid w:val="000B312D"/>
    <w:rsid w:val="000B6D7C"/>
    <w:rsid w:val="00120F75"/>
    <w:rsid w:val="001337BD"/>
    <w:rsid w:val="00136DA9"/>
    <w:rsid w:val="0014223D"/>
    <w:rsid w:val="00150212"/>
    <w:rsid w:val="001603F0"/>
    <w:rsid w:val="00187D8F"/>
    <w:rsid w:val="001E51A2"/>
    <w:rsid w:val="001F4090"/>
    <w:rsid w:val="001F4C0E"/>
    <w:rsid w:val="002733CC"/>
    <w:rsid w:val="002D4F7E"/>
    <w:rsid w:val="003001C7"/>
    <w:rsid w:val="003225ED"/>
    <w:rsid w:val="00335833"/>
    <w:rsid w:val="00342785"/>
    <w:rsid w:val="00343F16"/>
    <w:rsid w:val="003B35E9"/>
    <w:rsid w:val="003C2786"/>
    <w:rsid w:val="00461D63"/>
    <w:rsid w:val="004A48CF"/>
    <w:rsid w:val="005008B3"/>
    <w:rsid w:val="0052291B"/>
    <w:rsid w:val="00681952"/>
    <w:rsid w:val="006E5D85"/>
    <w:rsid w:val="00712CE3"/>
    <w:rsid w:val="00764EB1"/>
    <w:rsid w:val="007E3709"/>
    <w:rsid w:val="0085375A"/>
    <w:rsid w:val="00856751"/>
    <w:rsid w:val="00877243"/>
    <w:rsid w:val="00890CE2"/>
    <w:rsid w:val="008C13FB"/>
    <w:rsid w:val="009105E4"/>
    <w:rsid w:val="009955DE"/>
    <w:rsid w:val="009A6E98"/>
    <w:rsid w:val="009E0631"/>
    <w:rsid w:val="00A62CC2"/>
    <w:rsid w:val="00AA62FB"/>
    <w:rsid w:val="00AC3D75"/>
    <w:rsid w:val="00AE73E4"/>
    <w:rsid w:val="00B10E70"/>
    <w:rsid w:val="00B3570B"/>
    <w:rsid w:val="00B627F5"/>
    <w:rsid w:val="00BE61FE"/>
    <w:rsid w:val="00BF5434"/>
    <w:rsid w:val="00C71F6D"/>
    <w:rsid w:val="00C73FE5"/>
    <w:rsid w:val="00C94BC3"/>
    <w:rsid w:val="00CC0D35"/>
    <w:rsid w:val="00CC2FC9"/>
    <w:rsid w:val="00CE22C4"/>
    <w:rsid w:val="00CE735E"/>
    <w:rsid w:val="00D27AB1"/>
    <w:rsid w:val="00D97C09"/>
    <w:rsid w:val="00DD7B6A"/>
    <w:rsid w:val="00E06E0C"/>
    <w:rsid w:val="00E33DA9"/>
    <w:rsid w:val="00E73ABD"/>
    <w:rsid w:val="00E85B06"/>
    <w:rsid w:val="00EA07F0"/>
    <w:rsid w:val="00EF7DDA"/>
    <w:rsid w:val="00F12AF5"/>
    <w:rsid w:val="00F45173"/>
    <w:rsid w:val="00F55894"/>
    <w:rsid w:val="00F67BFD"/>
    <w:rsid w:val="00F81C0C"/>
    <w:rsid w:val="00F939A4"/>
    <w:rsid w:val="00FB5A67"/>
    <w:rsid w:val="00FC1578"/>
    <w:rsid w:val="00FD134D"/>
    <w:rsid w:val="00FF3C5B"/>
    <w:rsid w:val="17591340"/>
    <w:rsid w:val="1C6046AC"/>
    <w:rsid w:val="2A241B69"/>
    <w:rsid w:val="33B26D0C"/>
    <w:rsid w:val="38484045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99"/>
    <w:pPr>
      <w:ind w:firstLine="420" w:firstLineChars="200"/>
    </w:pPr>
  </w:style>
  <w:style w:type="paragraph" w:styleId="4">
    <w:name w:val="toa heading"/>
    <w:basedOn w:val="1"/>
    <w:next w:val="1"/>
    <w:uiPriority w:val="99"/>
    <w:pPr>
      <w:spacing w:before="120"/>
    </w:pPr>
    <w:rPr>
      <w:rFonts w:ascii="Arial" w:hAnsi="Arial"/>
    </w:rPr>
  </w:style>
  <w:style w:type="paragraph" w:styleId="5">
    <w:name w:val="Date"/>
    <w:basedOn w:val="1"/>
    <w:next w:val="1"/>
    <w:link w:val="12"/>
    <w:uiPriority w:val="99"/>
    <w:pPr>
      <w:ind w:left="100" w:leftChars="2500"/>
    </w:p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Heading 3 Char"/>
    <w:basedOn w:val="10"/>
    <w:link w:val="2"/>
    <w:locked/>
    <w:uiPriority w:val="99"/>
    <w:rPr>
      <w:rFonts w:ascii="宋体" w:hAnsi="Tms Rmn" w:eastAsia="宋体" w:cs="Times New Roman"/>
      <w:b/>
      <w:sz w:val="24"/>
    </w:rPr>
  </w:style>
  <w:style w:type="character" w:customStyle="1" w:styleId="12">
    <w:name w:val="Date Char"/>
    <w:basedOn w:val="10"/>
    <w:link w:val="5"/>
    <w:locked/>
    <w:uiPriority w:val="99"/>
    <w:rPr>
      <w:rFonts w:cs="Times New Roman"/>
    </w:rPr>
  </w:style>
  <w:style w:type="character" w:customStyle="1" w:styleId="13">
    <w:name w:val="Footer Char"/>
    <w:basedOn w:val="10"/>
    <w:link w:val="6"/>
    <w:locked/>
    <w:uiPriority w:val="99"/>
    <w:rPr>
      <w:rFonts w:cs="Times New Roman"/>
      <w:kern w:val="2"/>
      <w:sz w:val="22"/>
      <w:szCs w:val="22"/>
    </w:rPr>
  </w:style>
  <w:style w:type="character" w:customStyle="1" w:styleId="14">
    <w:name w:val="Header Char"/>
    <w:basedOn w:val="10"/>
    <w:link w:val="7"/>
    <w:semiHidden/>
    <w:locked/>
    <w:uiPriority w:val="99"/>
    <w:rPr>
      <w:rFonts w:ascii="Calibri" w:hAnsi="Calibri" w:cs="黑体"/>
      <w:sz w:val="18"/>
      <w:szCs w:val="18"/>
    </w:rPr>
  </w:style>
  <w:style w:type="paragraph" w:customStyle="1" w:styleId="15">
    <w:name w:val="海南化工城正文"/>
    <w:basedOn w:val="16"/>
    <w:uiPriority w:val="99"/>
    <w:pPr>
      <w:ind w:firstLine="480"/>
    </w:pPr>
    <w:rPr>
      <w:sz w:val="24"/>
    </w:rPr>
  </w:style>
  <w:style w:type="paragraph" w:customStyle="1" w:styleId="16">
    <w:name w:val="样式 电镀正文 + 首行缩进:  2 字符"/>
    <w:basedOn w:val="17"/>
    <w:qFormat/>
    <w:uiPriority w:val="99"/>
    <w:pPr>
      <w:spacing w:line="324" w:lineRule="auto"/>
    </w:pPr>
    <w:rPr>
      <w:rFonts w:cs="宋体"/>
      <w:szCs w:val="20"/>
    </w:rPr>
  </w:style>
  <w:style w:type="paragraph" w:customStyle="1" w:styleId="17">
    <w:name w:val="电镀正文"/>
    <w:basedOn w:val="3"/>
    <w:qFormat/>
    <w:uiPriority w:val="99"/>
    <w:pPr>
      <w:spacing w:line="400" w:lineRule="exact"/>
      <w:ind w:firstLine="200"/>
    </w:pPr>
    <w:rPr>
      <w:rFonts w:ascii="宋体" w:hAnsi="宋体"/>
    </w:rPr>
  </w:style>
  <w:style w:type="character" w:customStyle="1" w:styleId="18">
    <w:name w:val="font11"/>
    <w:basedOn w:val="10"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4</Pages>
  <Words>1225</Words>
  <Characters>1308</Characters>
  <Lines>0</Lines>
  <Paragraphs>0</Paragraphs>
  <TotalTime>6</TotalTime>
  <ScaleCrop>false</ScaleCrop>
  <LinksUpToDate>false</LinksUpToDate>
  <CharactersWithSpaces>1345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2025-08-15T07:11:00Z</dcterms:created>
  <dc:creator>Administrator</dc:creator>
  <cp:lastModifiedBy>李贵珍</cp:lastModifiedBy>
  <cp:lastPrinted>2021-05-14T00:33:00Z</cp:lastPrinted>
  <dcterms:modified xsi:type="dcterms:W3CDTF">2025-09-01T01:44:02Z</dcterms:modified>
  <dc:title>保亭黎族苗族自治县财政局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848924D64AEB41B39D41AA684135A0AF_13</vt:lpwstr>
  </property>
  <property fmtid="{D5CDD505-2E9C-101B-9397-08002B2CF9AE}" pid="4" name="KSOTemplateDocerSaveRecord">
    <vt:lpwstr>eyJoZGlkIjoiMDJhMTQ2NjU1MmNkYmM0NjRjN2QwMGViNjY0NjBmYzIiLCJ1c2VySWQiOiI0NTg3MTI3NzgifQ==</vt:lpwstr>
  </property>
</Properties>
</file>