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宋体" w:hAnsi="宋体" w:cs="宋体"/>
          <w:b/>
          <w:color w:val="auto"/>
          <w:kern w:val="0"/>
          <w:sz w:val="44"/>
          <w:szCs w:val="44"/>
        </w:rPr>
      </w:pPr>
      <w:r>
        <w:rPr>
          <w:rFonts w:hint="eastAsia" w:ascii="宋体" w:hAnsi="宋体" w:cs="宋体"/>
          <w:b/>
          <w:color w:val="auto"/>
          <w:kern w:val="0"/>
          <w:sz w:val="44"/>
          <w:szCs w:val="44"/>
          <w:lang w:val="en-US" w:eastAsia="zh-CN"/>
        </w:rPr>
        <w:t>2020年度</w:t>
      </w:r>
      <w:r>
        <w:rPr>
          <w:rFonts w:hint="eastAsia" w:ascii="宋体" w:hAnsi="宋体" w:cs="宋体"/>
          <w:b/>
          <w:color w:val="auto"/>
          <w:kern w:val="0"/>
          <w:sz w:val="44"/>
          <w:szCs w:val="44"/>
          <w:lang w:eastAsia="zh-CN"/>
        </w:rPr>
        <w:t>保城镇</w:t>
      </w:r>
      <w:r>
        <w:rPr>
          <w:rFonts w:hint="eastAsia" w:ascii="宋体" w:hAnsi="宋体" w:cs="宋体"/>
          <w:b/>
          <w:color w:val="auto"/>
          <w:kern w:val="0"/>
          <w:sz w:val="44"/>
          <w:szCs w:val="44"/>
        </w:rPr>
        <w:t>政府工作报告</w:t>
      </w:r>
    </w:p>
    <w:p>
      <w:pPr>
        <w:pStyle w:val="2"/>
      </w:pPr>
    </w:p>
    <w:p>
      <w:pPr>
        <w:spacing w:line="620" w:lineRule="exact"/>
        <w:jc w:val="center"/>
        <w:rPr>
          <w:rFonts w:ascii="黑体" w:hAnsi="黑体" w:eastAsia="黑体"/>
          <w:color w:val="auto"/>
          <w:sz w:val="32"/>
          <w:szCs w:val="32"/>
        </w:rPr>
      </w:pPr>
      <w:r>
        <w:rPr>
          <w:rFonts w:ascii="黑体" w:hAnsi="黑体" w:eastAsia="黑体"/>
          <w:color w:val="auto"/>
          <w:sz w:val="32"/>
          <w:szCs w:val="32"/>
        </w:rPr>
        <w:t>一、20</w:t>
      </w:r>
      <w:r>
        <w:rPr>
          <w:rFonts w:hint="eastAsia" w:ascii="黑体" w:hAnsi="黑体" w:eastAsia="黑体"/>
          <w:color w:val="auto"/>
          <w:sz w:val="32"/>
          <w:szCs w:val="32"/>
        </w:rPr>
        <w:t>20</w:t>
      </w:r>
      <w:r>
        <w:rPr>
          <w:rFonts w:ascii="黑体" w:hAnsi="黑体" w:eastAsia="黑体"/>
          <w:color w:val="auto"/>
          <w:sz w:val="32"/>
          <w:szCs w:val="32"/>
        </w:rPr>
        <w:t>年及“十</w:t>
      </w:r>
      <w:r>
        <w:rPr>
          <w:rFonts w:hint="eastAsia" w:ascii="黑体" w:hAnsi="黑体" w:eastAsia="黑体"/>
          <w:color w:val="auto"/>
          <w:sz w:val="32"/>
          <w:szCs w:val="32"/>
        </w:rPr>
        <w:t>三</w:t>
      </w:r>
      <w:r>
        <w:rPr>
          <w:rFonts w:ascii="黑体" w:hAnsi="黑体" w:eastAsia="黑体"/>
          <w:color w:val="auto"/>
          <w:sz w:val="32"/>
          <w:szCs w:val="32"/>
        </w:rPr>
        <w:t>五”工作回顾</w:t>
      </w:r>
    </w:p>
    <w:p>
      <w:pPr>
        <w:spacing w:line="62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 xml:space="preserve">    2020年，是极不平凡的一年，面对新冠肺炎疫情，全镇上下团结拼搏、众志成城。在县委、县政府和镇党委的</w:t>
      </w:r>
      <w:r>
        <w:rPr>
          <w:rFonts w:hint="eastAsia" w:ascii="仿宋_GB2312" w:hAnsi="仿宋_GB2312" w:eastAsia="仿宋_GB2312" w:cs="仿宋_GB2312"/>
          <w:color w:val="auto"/>
          <w:sz w:val="32"/>
          <w:szCs w:val="32"/>
          <w:lang w:eastAsia="zh-CN"/>
        </w:rPr>
        <w:t>正确</w:t>
      </w:r>
      <w:r>
        <w:rPr>
          <w:rFonts w:hint="eastAsia" w:ascii="仿宋_GB2312" w:hAnsi="仿宋_GB2312" w:eastAsia="仿宋_GB2312" w:cs="仿宋_GB2312"/>
          <w:color w:val="auto"/>
          <w:sz w:val="32"/>
          <w:szCs w:val="32"/>
        </w:rPr>
        <w:t>领导下，在镇人大的监督支持下，依靠全镇</w:t>
      </w:r>
      <w:r>
        <w:rPr>
          <w:rFonts w:hint="eastAsia"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rPr>
        <w:t>，锐意进取、砥砺奋进，克服新冠</w:t>
      </w:r>
      <w:r>
        <w:rPr>
          <w:rFonts w:hint="eastAsia" w:ascii="仿宋_GB2312" w:hAnsi="仿宋_GB2312" w:eastAsia="仿宋_GB2312" w:cs="仿宋_GB2312"/>
          <w:color w:val="auto"/>
          <w:sz w:val="32"/>
          <w:szCs w:val="32"/>
          <w:lang w:eastAsia="zh-CN"/>
        </w:rPr>
        <w:t>肺炎疫情影响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完成脱贫攻坚任务，实现经济平稳、社会和谐、民生持续改善的良好局面。2020年，</w:t>
      </w:r>
      <w:r>
        <w:rPr>
          <w:rFonts w:hint="eastAsia" w:ascii="仿宋_GB2312" w:hAnsi="仿宋_GB2312" w:eastAsia="仿宋_GB2312" w:cs="仿宋_GB2312"/>
          <w:color w:val="auto"/>
          <w:sz w:val="32"/>
          <w:szCs w:val="32"/>
          <w:highlight w:val="none"/>
        </w:rPr>
        <w:t>全镇财税收入11481.61万元；农民可支配收入</w:t>
      </w:r>
      <w:r>
        <w:rPr>
          <w:rFonts w:hint="eastAsia" w:ascii="仿宋_GB2312" w:hAnsi="仿宋_GB2312" w:eastAsia="仿宋_GB2312" w:cs="仿宋_GB2312"/>
          <w:color w:val="auto"/>
          <w:sz w:val="32"/>
          <w:szCs w:val="32"/>
          <w:highlight w:val="none"/>
          <w:lang w:eastAsia="zh-CN"/>
        </w:rPr>
        <w:t>达</w:t>
      </w: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4009</w:t>
      </w:r>
      <w:r>
        <w:rPr>
          <w:rFonts w:hint="eastAsia" w:ascii="仿宋_GB2312" w:hAnsi="仿宋_GB2312" w:eastAsia="仿宋_GB2312" w:cs="仿宋_GB2312"/>
          <w:color w:val="auto"/>
          <w:sz w:val="32"/>
          <w:szCs w:val="32"/>
          <w:highlight w:val="none"/>
        </w:rPr>
        <w:t>元。</w:t>
      </w:r>
    </w:p>
    <w:p>
      <w:pPr>
        <w:adjustRightInd w:val="0"/>
        <w:snapToGrid w:val="0"/>
        <w:spacing w:line="62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w:t>
      </w:r>
      <w:r>
        <w:rPr>
          <w:rFonts w:hint="eastAsia" w:ascii="楷体" w:hAnsi="楷体" w:eastAsia="楷体"/>
          <w:b/>
          <w:bCs/>
          <w:color w:val="auto"/>
          <w:sz w:val="32"/>
          <w:szCs w:val="32"/>
        </w:rPr>
        <w:t>全力以赴</w:t>
      </w:r>
      <w:r>
        <w:rPr>
          <w:rFonts w:hint="eastAsia" w:ascii="楷体_GB2312" w:hAnsi="楷体_GB2312" w:eastAsia="楷体_GB2312" w:cs="楷体_GB2312"/>
          <w:b/>
          <w:bCs/>
          <w:color w:val="auto"/>
          <w:sz w:val="32"/>
          <w:szCs w:val="32"/>
        </w:rPr>
        <w:t>，打赢脱贫攻坚战</w:t>
      </w:r>
    </w:p>
    <w:p>
      <w:pPr>
        <w:pStyle w:val="2"/>
        <w:spacing w:before="0" w:line="620" w:lineRule="exac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一是全面推动减贫任务完成。</w:t>
      </w:r>
      <w:r>
        <w:rPr>
          <w:rFonts w:hint="eastAsia" w:ascii="仿宋_GB2312" w:hAnsi="仿宋_GB2312" w:eastAsia="仿宋_GB2312" w:cs="仿宋_GB2312"/>
          <w:color w:val="auto"/>
          <w:sz w:val="32"/>
          <w:szCs w:val="32"/>
        </w:rPr>
        <w:t>2020年底,我镇脱贫出列1户4人，实现全镇824户3084人如期脱贫。</w:t>
      </w:r>
      <w:r>
        <w:rPr>
          <w:rFonts w:hint="eastAsia" w:ascii="仿宋_GB2312" w:hAnsi="仿宋_GB2312" w:eastAsia="仿宋_GB2312" w:cs="仿宋_GB2312"/>
          <w:b/>
          <w:bCs/>
          <w:color w:val="auto"/>
          <w:sz w:val="32"/>
          <w:szCs w:val="32"/>
        </w:rPr>
        <w:t>二是落实“三保障”和饮水安全工作。</w:t>
      </w:r>
      <w:r>
        <w:rPr>
          <w:rFonts w:hint="eastAsia" w:ascii="仿宋_GB2312" w:hAnsi="仿宋_GB2312" w:eastAsia="仿宋_GB2312" w:cs="仿宋_GB2312"/>
          <w:color w:val="auto"/>
          <w:sz w:val="32"/>
          <w:szCs w:val="32"/>
          <w:lang w:eastAsia="zh-CN"/>
        </w:rPr>
        <w:t>向</w:t>
      </w:r>
      <w:r>
        <w:rPr>
          <w:rFonts w:hint="eastAsia" w:ascii="仿宋_GB2312" w:hAnsi="仿宋_GB2312" w:eastAsia="仿宋_GB2312" w:cs="仿宋_GB2312"/>
          <w:color w:val="auto"/>
          <w:sz w:val="32"/>
          <w:szCs w:val="32"/>
        </w:rPr>
        <w:t>640名贫困学生</w:t>
      </w:r>
      <w:r>
        <w:rPr>
          <w:rFonts w:hint="eastAsia" w:ascii="仿宋_GB2312" w:hAnsi="仿宋_GB2312" w:eastAsia="仿宋_GB2312" w:cs="仿宋_GB2312"/>
          <w:color w:val="auto"/>
          <w:sz w:val="32"/>
          <w:szCs w:val="32"/>
          <w:lang w:eastAsia="zh-CN"/>
        </w:rPr>
        <w:t>发放</w:t>
      </w:r>
      <w:r>
        <w:rPr>
          <w:rFonts w:hint="eastAsia" w:ascii="仿宋_GB2312" w:hAnsi="仿宋_GB2312" w:eastAsia="仿宋_GB2312" w:cs="仿宋_GB2312"/>
          <w:color w:val="auto"/>
          <w:sz w:val="32"/>
          <w:szCs w:val="32"/>
        </w:rPr>
        <w:t>教育补贴（含雨露计划）163.23万元；代缴贫困人口新农合78.32万元，家庭签约824户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贫困人口</w:t>
      </w:r>
      <w:r>
        <w:rPr>
          <w:rFonts w:hint="eastAsia" w:ascii="仿宋_GB2312" w:hAnsi="仿宋_GB2312" w:eastAsia="仿宋_GB2312" w:cs="仿宋_GB2312"/>
          <w:color w:val="auto"/>
          <w:sz w:val="32"/>
          <w:szCs w:val="32"/>
          <w:highlight w:val="none"/>
        </w:rPr>
        <w:t>大病、慢病得到有效救治；完成农村危房改造4户，修缮危改质量房92间，改造厕所243座</w:t>
      </w:r>
      <w:r>
        <w:rPr>
          <w:rFonts w:hint="eastAsia" w:ascii="仿宋_GB2312" w:hAnsi="仿宋_GB2312" w:eastAsia="仿宋_GB2312" w:cs="仿宋_GB2312"/>
          <w:color w:val="auto"/>
          <w:sz w:val="32"/>
          <w:szCs w:val="32"/>
          <w:highlight w:val="none"/>
          <w:lang w:val="en-US" w:eastAsia="zh-CN"/>
        </w:rPr>
        <w:t>,改善农村居民居住环境</w:t>
      </w:r>
      <w:r>
        <w:rPr>
          <w:rFonts w:hint="eastAsia" w:ascii="仿宋_GB2312" w:hAnsi="仿宋_GB2312" w:eastAsia="仿宋_GB2312" w:cs="仿宋_GB2312"/>
          <w:color w:val="auto"/>
          <w:sz w:val="32"/>
          <w:szCs w:val="32"/>
          <w:highlight w:val="none"/>
        </w:rPr>
        <w:t>；配合县水</w:t>
      </w:r>
      <w:r>
        <w:rPr>
          <w:rFonts w:hint="eastAsia" w:ascii="仿宋_GB2312" w:hAnsi="仿宋_GB2312" w:eastAsia="仿宋_GB2312" w:cs="仿宋_GB2312"/>
          <w:color w:val="auto"/>
          <w:sz w:val="32"/>
          <w:szCs w:val="32"/>
        </w:rPr>
        <w:t>务中心投入金额570万元实施西坡市政水管网供水工程。</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bCs/>
          <w:color w:val="auto"/>
          <w:sz w:val="32"/>
          <w:szCs w:val="32"/>
          <w:lang w:eastAsia="zh-CN"/>
        </w:rPr>
        <w:t>组织</w:t>
      </w:r>
      <w:r>
        <w:rPr>
          <w:rFonts w:hint="eastAsia" w:ascii="仿宋_GB2312" w:hAnsi="仿宋_GB2312" w:eastAsia="仿宋_GB2312" w:cs="仿宋_GB2312"/>
          <w:b/>
          <w:bCs/>
          <w:color w:val="auto"/>
          <w:sz w:val="32"/>
          <w:szCs w:val="32"/>
        </w:rPr>
        <w:t>劳务输出。</w:t>
      </w:r>
      <w:r>
        <w:rPr>
          <w:rFonts w:hint="eastAsia" w:ascii="仿宋_GB2312" w:hAnsi="仿宋_GB2312" w:eastAsia="仿宋_GB2312" w:cs="仿宋_GB2312"/>
          <w:color w:val="auto"/>
          <w:sz w:val="32"/>
          <w:szCs w:val="32"/>
        </w:rPr>
        <w:t>组织贫困劳动力1497人次参加实用技术培训19期，发放贫困人口务工奖励及疫情期间外出务工交通补助117.39万元。2020年全镇贫困人口外出务工达1327人，</w:t>
      </w:r>
      <w:r>
        <w:rPr>
          <w:rFonts w:hint="eastAsia" w:ascii="仿宋_GB2312" w:hAnsi="仿宋_GB2312" w:eastAsia="仿宋_GB2312" w:cs="仿宋_GB2312"/>
          <w:color w:val="auto"/>
          <w:sz w:val="32"/>
          <w:szCs w:val="32"/>
          <w:highlight w:val="none"/>
          <w:lang w:eastAsia="zh-CN"/>
        </w:rPr>
        <w:t>同比</w:t>
      </w:r>
      <w:r>
        <w:rPr>
          <w:rFonts w:hint="eastAsia" w:ascii="仿宋_GB2312" w:hAnsi="仿宋_GB2312" w:eastAsia="仿宋_GB2312" w:cs="仿宋_GB2312"/>
          <w:color w:val="auto"/>
          <w:sz w:val="32"/>
          <w:szCs w:val="32"/>
          <w:highlight w:val="none"/>
        </w:rPr>
        <w:t>增</w:t>
      </w:r>
      <w:r>
        <w:rPr>
          <w:rFonts w:hint="eastAsia" w:ascii="仿宋_GB2312" w:hAnsi="仿宋_GB2312" w:eastAsia="仿宋_GB2312" w:cs="仿宋_GB2312"/>
          <w:color w:val="auto"/>
          <w:sz w:val="32"/>
          <w:szCs w:val="32"/>
        </w:rPr>
        <w:t>长28.46%。</w:t>
      </w:r>
      <w:r>
        <w:rPr>
          <w:rFonts w:hint="eastAsia" w:ascii="仿宋_GB2312" w:hAnsi="仿宋_GB2312" w:eastAsia="仿宋_GB2312" w:cs="仿宋_GB2312"/>
          <w:b/>
          <w:bCs/>
          <w:color w:val="auto"/>
          <w:sz w:val="32"/>
          <w:szCs w:val="32"/>
        </w:rPr>
        <w:t>四是大力开展消费扶贫。</w:t>
      </w:r>
      <w:r>
        <w:rPr>
          <w:rFonts w:hint="eastAsia" w:ascii="仿宋_GB2312" w:hAnsi="仿宋_GB2312" w:eastAsia="仿宋_GB2312" w:cs="仿宋_GB2312"/>
          <w:color w:val="auto"/>
          <w:sz w:val="32"/>
          <w:szCs w:val="32"/>
        </w:rPr>
        <w:t>动员镇干部等人员购买带贫合作社乳鸽7000多只，帮助企业克服疫情影响；开展爱心扶贫大集市活动及线下消费扶贫</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帮助合作社与贫困户农产品销售50.58万元。</w:t>
      </w:r>
      <w:r>
        <w:rPr>
          <w:rFonts w:hint="eastAsia" w:ascii="仿宋_GB2312" w:hAnsi="仿宋_GB2312" w:eastAsia="仿宋_GB2312" w:cs="仿宋_GB2312"/>
          <w:b/>
          <w:bCs/>
          <w:color w:val="auto"/>
          <w:sz w:val="32"/>
          <w:szCs w:val="32"/>
        </w:rPr>
        <w:t>五是落实综合保障政策。</w:t>
      </w:r>
      <w:r>
        <w:rPr>
          <w:rFonts w:hint="eastAsia" w:ascii="仿宋_GB2312" w:hAnsi="仿宋_GB2312" w:eastAsia="仿宋_GB2312" w:cs="仿宋_GB2312"/>
          <w:color w:val="auto"/>
          <w:sz w:val="32"/>
          <w:szCs w:val="32"/>
        </w:rPr>
        <w:t>将医疗负担较重、生活困难的25户67人纳入低保；</w:t>
      </w:r>
      <w:r>
        <w:rPr>
          <w:rFonts w:hint="eastAsia" w:ascii="仿宋_GB2312" w:hAnsi="仿宋_GB2312" w:eastAsia="仿宋_GB2312" w:cs="仿宋_GB2312"/>
          <w:color w:val="auto"/>
          <w:kern w:val="0"/>
          <w:sz w:val="32"/>
          <w:szCs w:val="32"/>
        </w:rPr>
        <w:t>临时救助23户4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69</w:t>
      </w:r>
      <w:r>
        <w:rPr>
          <w:rFonts w:hint="eastAsia" w:ascii="仿宋_GB2312" w:hAnsi="仿宋_GB2312" w:eastAsia="仿宋_GB2312" w:cs="仿宋_GB2312"/>
          <w:color w:val="auto"/>
          <w:kern w:val="0"/>
          <w:sz w:val="32"/>
          <w:szCs w:val="32"/>
          <w:lang w:eastAsia="zh-CN"/>
        </w:rPr>
        <w:t>万</w:t>
      </w:r>
      <w:r>
        <w:rPr>
          <w:rFonts w:hint="eastAsia" w:ascii="仿宋_GB2312" w:hAnsi="仿宋_GB2312" w:eastAsia="仿宋_GB2312" w:cs="仿宋_GB2312"/>
          <w:color w:val="auto"/>
          <w:kern w:val="0"/>
          <w:sz w:val="32"/>
          <w:szCs w:val="32"/>
        </w:rPr>
        <w:t>元。</w:t>
      </w:r>
    </w:p>
    <w:p>
      <w:pPr>
        <w:pStyle w:val="3"/>
        <w:widowControl/>
        <w:shd w:val="clear" w:color="auto" w:fill="FFFFFF"/>
        <w:spacing w:beforeAutospacing="0" w:after="45" w:afterAutospacing="0" w:line="620" w:lineRule="exact"/>
        <w:ind w:firstLine="643" w:firstLineChars="200"/>
        <w:rPr>
          <w:rFonts w:hint="default" w:ascii="楷体_GB2312" w:hAnsi="楷体_GB2312" w:eastAsia="楷体_GB2312" w:cs="楷体_GB2312"/>
          <w:bCs/>
          <w:color w:val="auto"/>
          <w:kern w:val="2"/>
          <w:sz w:val="32"/>
          <w:szCs w:val="32"/>
        </w:rPr>
      </w:pPr>
      <w:r>
        <w:rPr>
          <w:rFonts w:ascii="楷体_GB2312" w:hAnsi="楷体_GB2312" w:eastAsia="楷体_GB2312" w:cs="楷体_GB2312"/>
          <w:bCs/>
          <w:color w:val="auto"/>
          <w:kern w:val="2"/>
          <w:sz w:val="32"/>
          <w:szCs w:val="32"/>
        </w:rPr>
        <w:t>（二）严防死守，打</w:t>
      </w:r>
      <w:r>
        <w:rPr>
          <w:rFonts w:hint="eastAsia" w:ascii="楷体_GB2312" w:hAnsi="楷体_GB2312" w:eastAsia="楷体_GB2312" w:cs="楷体_GB2312"/>
          <w:bCs/>
          <w:color w:val="auto"/>
          <w:kern w:val="2"/>
          <w:sz w:val="32"/>
          <w:szCs w:val="32"/>
          <w:lang w:eastAsia="zh-CN"/>
        </w:rPr>
        <w:t>好</w:t>
      </w:r>
      <w:r>
        <w:rPr>
          <w:rFonts w:ascii="楷体_GB2312" w:hAnsi="楷体_GB2312" w:eastAsia="楷体_GB2312" w:cs="楷体_GB2312"/>
          <w:bCs/>
          <w:color w:val="auto"/>
          <w:kern w:val="2"/>
          <w:sz w:val="32"/>
          <w:szCs w:val="32"/>
        </w:rPr>
        <w:t>疫情防控阻击战</w:t>
      </w:r>
    </w:p>
    <w:p>
      <w:pPr>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安排网格员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村干部排查3.03万户5.88万人，健康服务监测2857人。</w:t>
      </w:r>
      <w:r>
        <w:rPr>
          <w:rFonts w:hint="eastAsia" w:ascii="仿宋_GB2312" w:hAnsi="仿宋_GB2312" w:eastAsia="仿宋_GB2312" w:cs="仿宋_GB2312"/>
          <w:b/>
          <w:bCs/>
          <w:color w:val="auto"/>
          <w:sz w:val="32"/>
          <w:szCs w:val="32"/>
        </w:rPr>
        <w:t>二是</w:t>
      </w:r>
      <w:r>
        <w:rPr>
          <w:rFonts w:hint="eastAsia" w:ascii="仿宋_GB2312" w:hAnsi="新宋体" w:eastAsia="仿宋_GB2312"/>
          <w:color w:val="auto"/>
          <w:sz w:val="32"/>
          <w:szCs w:val="32"/>
        </w:rPr>
        <w:t>设置值班卡点71个，</w:t>
      </w:r>
      <w:r>
        <w:rPr>
          <w:rFonts w:hint="eastAsia" w:ascii="仿宋_GB2312" w:hAnsi="新宋体" w:eastAsia="仿宋_GB2312"/>
          <w:color w:val="auto"/>
          <w:sz w:val="32"/>
          <w:szCs w:val="32"/>
          <w:lang w:eastAsia="zh-CN"/>
        </w:rPr>
        <w:t>从源头阻击病毒传播，</w:t>
      </w:r>
      <w:r>
        <w:rPr>
          <w:rFonts w:hint="eastAsia" w:ascii="仿宋_GB2312" w:hAnsi="新宋体" w:eastAsia="仿宋_GB2312"/>
          <w:color w:val="auto"/>
          <w:sz w:val="32"/>
          <w:szCs w:val="32"/>
          <w:highlight w:val="none"/>
        </w:rPr>
        <w:t>劝导农户</w:t>
      </w:r>
      <w:r>
        <w:rPr>
          <w:rFonts w:hint="eastAsia" w:ascii="仿宋_GB2312" w:hAnsi="新宋体" w:eastAsia="仿宋_GB2312"/>
          <w:color w:val="auto"/>
          <w:sz w:val="32"/>
          <w:szCs w:val="32"/>
          <w:highlight w:val="none"/>
          <w:lang w:eastAsia="zh-CN"/>
        </w:rPr>
        <w:t>喜</w:t>
      </w:r>
      <w:r>
        <w:rPr>
          <w:rFonts w:hint="eastAsia" w:ascii="仿宋_GB2312" w:hAnsi="新宋体" w:eastAsia="仿宋_GB2312"/>
          <w:color w:val="auto"/>
          <w:sz w:val="32"/>
          <w:szCs w:val="32"/>
          <w:highlight w:val="none"/>
        </w:rPr>
        <w:t>事</w:t>
      </w:r>
      <w:r>
        <w:rPr>
          <w:rFonts w:hint="eastAsia" w:ascii="仿宋_GB2312" w:hAnsi="新宋体" w:eastAsia="仿宋_GB2312"/>
          <w:color w:val="auto"/>
          <w:sz w:val="32"/>
          <w:szCs w:val="32"/>
          <w:highlight w:val="none"/>
          <w:lang w:eastAsia="zh-CN"/>
        </w:rPr>
        <w:t>缓办，丧事简办</w:t>
      </w:r>
      <w:r>
        <w:rPr>
          <w:rFonts w:hint="eastAsia" w:ascii="仿宋_GB2312" w:hAnsi="新宋体" w:eastAsia="仿宋_GB2312"/>
          <w:color w:val="auto"/>
          <w:sz w:val="32"/>
          <w:szCs w:val="32"/>
          <w:highlight w:val="none"/>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建立疫情防控工作微信群，纳入镇、村（居）组干部和网格员265人，保证工作一抓到底；安排3台宣传车，每天对社区和村居</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反复</w:t>
      </w:r>
      <w:r>
        <w:rPr>
          <w:rFonts w:hint="eastAsia" w:ascii="仿宋_GB2312" w:hAnsi="仿宋_GB2312" w:eastAsia="仿宋_GB2312" w:cs="仿宋_GB2312"/>
          <w:color w:val="auto"/>
          <w:sz w:val="32"/>
          <w:szCs w:val="32"/>
        </w:rPr>
        <w:t>宣传防控知识和工作要求。</w:t>
      </w:r>
      <w:r>
        <w:rPr>
          <w:rFonts w:hint="eastAsia" w:ascii="仿宋_GB2312" w:hAnsi="仿宋_GB2312" w:eastAsia="仿宋_GB2312" w:cs="仿宋_GB2312"/>
          <w:b/>
          <w:color w:val="auto"/>
          <w:sz w:val="32"/>
          <w:szCs w:val="32"/>
        </w:rPr>
        <w:t>四是</w:t>
      </w:r>
      <w:r>
        <w:rPr>
          <w:rFonts w:hint="eastAsia" w:ascii="仿宋_GB2312" w:hAnsi="仿宋_GB2312" w:eastAsia="仿宋_GB2312" w:cs="仿宋_GB2312"/>
          <w:color w:val="auto"/>
          <w:sz w:val="32"/>
          <w:szCs w:val="32"/>
        </w:rPr>
        <w:t>做好“一抗三保”，抓好复工复产。发动全镇外出务工4113人。积极联系销售渠道，确保瓜菜无滞销。</w:t>
      </w:r>
      <w:r>
        <w:rPr>
          <w:rFonts w:hint="eastAsia" w:ascii="仿宋_GB2312" w:hAnsi="仿宋_GB2312" w:eastAsia="仿宋_GB2312" w:cs="仿宋_GB2312"/>
          <w:b/>
          <w:color w:val="auto"/>
          <w:sz w:val="32"/>
          <w:szCs w:val="32"/>
        </w:rPr>
        <w:t>五是</w:t>
      </w:r>
      <w:r>
        <w:rPr>
          <w:rFonts w:hint="eastAsia" w:ascii="仿宋_GB2312" w:hAnsi="仿宋_GB2312" w:eastAsia="仿宋_GB2312" w:cs="仿宋_GB2312"/>
          <w:color w:val="auto"/>
          <w:sz w:val="32"/>
          <w:szCs w:val="32"/>
        </w:rPr>
        <w:t>成立社区居民小组24个，加强社区居民自我管理，定期组织对联防区域进行消毒、巡逻，有序推进社区疫情防控工作。</w:t>
      </w:r>
    </w:p>
    <w:p>
      <w:pPr>
        <w:spacing w:line="620" w:lineRule="exact"/>
        <w:ind w:left="643"/>
        <w:textAlignment w:val="baseline"/>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（三）多措并举，推动三农工作</w:t>
      </w:r>
      <w:r>
        <w:rPr>
          <w:rFonts w:hint="eastAsia" w:ascii="楷体_GB2312" w:hAnsi="楷体_GB2312" w:eastAsia="楷体_GB2312" w:cs="楷体_GB2312"/>
          <w:b/>
          <w:bCs/>
          <w:color w:val="auto"/>
          <w:sz w:val="32"/>
          <w:szCs w:val="32"/>
          <w:lang w:eastAsia="zh-CN"/>
        </w:rPr>
        <w:t>平稳</w:t>
      </w:r>
      <w:r>
        <w:rPr>
          <w:rFonts w:hint="eastAsia" w:ascii="楷体_GB2312" w:hAnsi="楷体_GB2312" w:eastAsia="楷体_GB2312" w:cs="楷体_GB2312"/>
          <w:b/>
          <w:bCs/>
          <w:color w:val="auto"/>
          <w:sz w:val="32"/>
          <w:szCs w:val="32"/>
        </w:rPr>
        <w:t>发展</w:t>
      </w:r>
    </w:p>
    <w:p>
      <w:pPr>
        <w:pStyle w:val="2"/>
        <w:spacing w:before="0" w:line="620" w:lineRule="exact"/>
        <w:ind w:firstLine="643"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rPr>
        <w:t>一是继续巩固传统产业发展。</w:t>
      </w:r>
      <w:r>
        <w:rPr>
          <w:rFonts w:hint="eastAsia" w:ascii="仿宋_GB2312" w:hAnsi="仿宋_GB2312" w:eastAsia="仿宋_GB2312" w:cs="仿宋_GB2312"/>
          <w:color w:val="auto"/>
          <w:sz w:val="32"/>
          <w:szCs w:val="32"/>
        </w:rPr>
        <w:t>投入130.63万元，发放榴莲苗、菠萝蜜苗和红薯苗；完成常年蔬菜基地建设273.3亩，撂荒地复耕166.28亩；投入109.89万元扶持农户发展鸡鸭鹅养殖产业。</w:t>
      </w:r>
      <w:r>
        <w:rPr>
          <w:rFonts w:hint="eastAsia" w:ascii="仿宋_GB2312" w:hAnsi="仿宋_GB2312" w:eastAsia="仿宋_GB2312" w:cs="仿宋_GB2312"/>
          <w:b/>
          <w:color w:val="auto"/>
          <w:sz w:val="32"/>
          <w:szCs w:val="32"/>
        </w:rPr>
        <w:t>二是改善农村基础设施条件。</w:t>
      </w:r>
      <w:r>
        <w:rPr>
          <w:rFonts w:hint="eastAsia" w:ascii="仿宋_GB2312" w:hAnsi="仿宋_GB2312" w:eastAsia="仿宋_GB2312" w:cs="仿宋_GB2312"/>
          <w:color w:val="auto"/>
          <w:sz w:val="32"/>
          <w:szCs w:val="32"/>
        </w:rPr>
        <w:t>投入962.76万元完成石峒合口村生产路等13宗基础设施建设项目，改善6个行政村12个村小组642户2549人的生产生活条件。</w:t>
      </w:r>
      <w:r>
        <w:rPr>
          <w:rFonts w:hint="eastAsia" w:ascii="仿宋_GB2312" w:hAnsi="仿宋_GB2312" w:eastAsia="仿宋_GB2312" w:cs="仿宋_GB2312"/>
          <w:b/>
          <w:bCs/>
          <w:color w:val="auto"/>
          <w:sz w:val="32"/>
          <w:szCs w:val="32"/>
        </w:rPr>
        <w:t>三是抓好耕地地力补贴发放。</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1636户涉及耕地4685.94亩</w:t>
      </w:r>
      <w:r>
        <w:rPr>
          <w:rFonts w:hint="eastAsia" w:ascii="仿宋_GB2312" w:hAnsi="仿宋_GB2312" w:eastAsia="仿宋_GB2312" w:cs="仿宋_GB2312"/>
          <w:color w:val="auto"/>
          <w:sz w:val="32"/>
          <w:szCs w:val="32"/>
          <w:highlight w:val="none"/>
          <w:lang w:eastAsia="zh-CN"/>
        </w:rPr>
        <w:t>的农村居民</w:t>
      </w:r>
      <w:r>
        <w:rPr>
          <w:rFonts w:hint="eastAsia" w:ascii="仿宋_GB2312" w:hAnsi="仿宋_GB2312" w:eastAsia="仿宋_GB2312" w:cs="仿宋_GB2312"/>
          <w:color w:val="auto"/>
          <w:sz w:val="32"/>
          <w:szCs w:val="32"/>
          <w:highlight w:val="none"/>
        </w:rPr>
        <w:t>发放耕地地力</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rPr>
        <w:t>67.47万元。</w:t>
      </w:r>
      <w:r>
        <w:rPr>
          <w:rFonts w:hint="eastAsia" w:ascii="仿宋_GB2312" w:hAnsi="仿宋_GB2312" w:eastAsia="仿宋_GB2312" w:cs="仿宋_GB2312"/>
          <w:b/>
          <w:bCs/>
          <w:color w:val="auto"/>
          <w:sz w:val="32"/>
          <w:szCs w:val="32"/>
          <w:highlight w:val="none"/>
        </w:rPr>
        <w:t>四是推动乡村振兴工作。</w:t>
      </w:r>
      <w:r>
        <w:rPr>
          <w:rFonts w:hint="eastAsia" w:ascii="仿宋_GB2312" w:hAnsi="仿宋_GB2312" w:eastAsia="仿宋_GB2312" w:cs="仿宋_GB2312"/>
          <w:color w:val="auto"/>
          <w:sz w:val="32"/>
          <w:szCs w:val="32"/>
          <w:highlight w:val="none"/>
        </w:rPr>
        <w:t>投入资金1180万元，与企业合作开发仓储建设等3个项目。路灯覆盖村庄38个，覆盖率66.67%；完成农村厕所2834户，</w:t>
      </w:r>
      <w:r>
        <w:rPr>
          <w:rFonts w:hint="eastAsia" w:ascii="仿宋_GB2312" w:hAnsi="仿宋_GB2312" w:eastAsia="仿宋_GB2312" w:cs="仿宋_GB2312"/>
          <w:color w:val="auto"/>
          <w:sz w:val="32"/>
          <w:szCs w:val="32"/>
          <w:highlight w:val="none"/>
          <w:lang w:eastAsia="zh-CN"/>
        </w:rPr>
        <w:t>实现全</w:t>
      </w:r>
      <w:r>
        <w:rPr>
          <w:rFonts w:hint="eastAsia" w:ascii="仿宋_GB2312" w:hAnsi="仿宋_GB2312" w:eastAsia="仿宋_GB2312" w:cs="仿宋_GB2312"/>
          <w:color w:val="auto"/>
          <w:sz w:val="32"/>
          <w:szCs w:val="32"/>
          <w:highlight w:val="none"/>
        </w:rPr>
        <w:t>覆盖。</w:t>
      </w:r>
    </w:p>
    <w:p>
      <w:pPr>
        <w:pStyle w:val="6"/>
        <w:spacing w:line="620" w:lineRule="exact"/>
        <w:ind w:left="643" w:firstLine="0"/>
        <w:textAlignment w:val="baseline"/>
        <w:rPr>
          <w:rFonts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（四）</w:t>
      </w:r>
      <w:r>
        <w:rPr>
          <w:rFonts w:hint="eastAsia" w:ascii="楷体_GB2312" w:hAnsi="楷体_GB2312" w:eastAsia="楷体_GB2312" w:cs="楷体_GB2312"/>
          <w:b/>
          <w:bCs/>
          <w:color w:val="auto"/>
          <w:szCs w:val="32"/>
          <w:lang w:eastAsia="zh-CN"/>
        </w:rPr>
        <w:t>落实责任</w:t>
      </w:r>
      <w:r>
        <w:rPr>
          <w:rFonts w:hint="eastAsia" w:ascii="楷体_GB2312" w:hAnsi="楷体_GB2312" w:eastAsia="楷体_GB2312" w:cs="楷体_GB2312"/>
          <w:b/>
          <w:bCs/>
          <w:color w:val="auto"/>
          <w:szCs w:val="32"/>
        </w:rPr>
        <w:t>，</w:t>
      </w:r>
      <w:r>
        <w:rPr>
          <w:rFonts w:hint="eastAsia" w:ascii="楷体_GB2312" w:hAnsi="楷体_GB2312" w:eastAsia="楷体_GB2312" w:cs="楷体_GB2312"/>
          <w:b/>
          <w:bCs/>
          <w:color w:val="auto"/>
          <w:szCs w:val="32"/>
          <w:lang w:eastAsia="zh-CN"/>
        </w:rPr>
        <w:t>加强</w:t>
      </w:r>
      <w:r>
        <w:rPr>
          <w:rFonts w:hint="eastAsia" w:ascii="楷体_GB2312" w:hAnsi="楷体_GB2312" w:eastAsia="楷体_GB2312" w:cs="楷体_GB2312"/>
          <w:b/>
          <w:bCs/>
          <w:color w:val="auto"/>
          <w:szCs w:val="32"/>
        </w:rPr>
        <w:t>生态环境</w:t>
      </w:r>
      <w:r>
        <w:rPr>
          <w:rFonts w:hint="eastAsia" w:ascii="楷体_GB2312" w:hAnsi="楷体_GB2312" w:eastAsia="楷体_GB2312" w:cs="楷体_GB2312"/>
          <w:b/>
          <w:bCs/>
          <w:color w:val="auto"/>
          <w:szCs w:val="32"/>
          <w:lang w:eastAsia="zh-CN"/>
        </w:rPr>
        <w:t>保护</w:t>
      </w:r>
    </w:p>
    <w:p>
      <w:pPr>
        <w:pStyle w:val="6"/>
        <w:spacing w:line="620" w:lineRule="exact"/>
        <w:ind w:firstLine="643" w:firstLineChars="200"/>
        <w:textAlignment w:val="baseline"/>
        <w:rPr>
          <w:rFonts w:ascii="仿宋_GB2312" w:hAnsi="仿宋_GB2312" w:eastAsia="仿宋_GB2312" w:cs="仿宋_GB2312"/>
          <w:color w:val="auto"/>
          <w:szCs w:val="32"/>
        </w:rPr>
      </w:pPr>
      <w:r>
        <w:rPr>
          <w:rFonts w:hint="eastAsia" w:ascii="仿宋_GB2312" w:hAnsi="仿宋_GB2312" w:eastAsia="仿宋_GB2312" w:cs="仿宋_GB2312"/>
          <w:b/>
          <w:bCs/>
          <w:color w:val="auto"/>
          <w:szCs w:val="32"/>
        </w:rPr>
        <w:t>一是加强农村人居环境整治工作。</w:t>
      </w:r>
      <w:r>
        <w:rPr>
          <w:rFonts w:hint="eastAsia" w:ascii="仿宋_GB2312" w:hAnsi="仿宋_GB2312" w:eastAsia="仿宋_GB2312" w:cs="仿宋_GB2312"/>
          <w:color w:val="auto"/>
          <w:szCs w:val="32"/>
          <w:lang w:eastAsia="zh-CN"/>
        </w:rPr>
        <w:t>组织人员</w:t>
      </w:r>
      <w:r>
        <w:rPr>
          <w:rFonts w:hint="eastAsia" w:ascii="仿宋_GB2312" w:hAnsi="仿宋_GB2312" w:eastAsia="仿宋_GB2312" w:cs="仿宋_GB2312"/>
          <w:color w:val="auto"/>
          <w:szCs w:val="32"/>
        </w:rPr>
        <w:t>清理农田废弃物370亩，各级巡河长巡河288次，组织水利员、农业协管员等655人清理河道、水利渠道192次。</w:t>
      </w:r>
      <w:r>
        <w:rPr>
          <w:rFonts w:hint="eastAsia" w:ascii="仿宋_GB2312" w:hAnsi="仿宋_GB2312" w:eastAsia="仿宋_GB2312" w:cs="仿宋_GB2312"/>
          <w:b/>
          <w:bCs/>
          <w:color w:val="auto"/>
          <w:szCs w:val="32"/>
        </w:rPr>
        <w:t>二是抓好生态文明建设及“两违”工作。</w:t>
      </w:r>
      <w:r>
        <w:rPr>
          <w:rFonts w:hint="eastAsia" w:ascii="仿宋_GB2312" w:hAnsi="仿宋_GB2312" w:eastAsia="仿宋_GB2312" w:cs="仿宋_GB2312"/>
          <w:color w:val="auto"/>
          <w:szCs w:val="32"/>
        </w:rPr>
        <w:t>购买</w:t>
      </w:r>
      <w:r>
        <w:rPr>
          <w:rFonts w:hint="eastAsia" w:ascii="仿宋_GB2312" w:hAnsi="仿宋_GB2312" w:eastAsia="仿宋_GB2312" w:cs="仿宋_GB2312"/>
          <w:color w:val="auto"/>
          <w:szCs w:val="32"/>
          <w:lang w:eastAsia="zh-CN"/>
        </w:rPr>
        <w:t>了</w:t>
      </w:r>
      <w:r>
        <w:rPr>
          <w:rFonts w:hint="eastAsia" w:ascii="仿宋_GB2312" w:hAnsi="仿宋_GB2312" w:eastAsia="仿宋_GB2312" w:cs="仿宋_GB2312"/>
          <w:color w:val="auto"/>
          <w:szCs w:val="32"/>
        </w:rPr>
        <w:t>8台桔杆粉碎机用于桔杆粉碎还田工作；推进农村污水治理，全镇累计完成35个村的污</w:t>
      </w:r>
      <w:r>
        <w:rPr>
          <w:rFonts w:hint="eastAsia" w:ascii="仿宋_GB2312" w:hAnsi="仿宋_GB2312" w:eastAsia="仿宋_GB2312" w:cs="仿宋_GB2312"/>
          <w:color w:val="auto"/>
          <w:szCs w:val="32"/>
          <w:highlight w:val="none"/>
        </w:rPr>
        <w:t>水处理，占</w:t>
      </w:r>
      <w:r>
        <w:rPr>
          <w:rFonts w:hint="eastAsia" w:ascii="仿宋_GB2312" w:hAnsi="仿宋_GB2312" w:eastAsia="仿宋_GB2312" w:cs="仿宋_GB2312"/>
          <w:color w:val="auto"/>
          <w:szCs w:val="32"/>
          <w:highlight w:val="none"/>
          <w:lang w:eastAsia="zh-CN"/>
        </w:rPr>
        <w:t>全镇</w:t>
      </w:r>
      <w:r>
        <w:rPr>
          <w:rFonts w:hint="eastAsia" w:ascii="仿宋_GB2312" w:hAnsi="仿宋_GB2312" w:eastAsia="仿宋_GB2312" w:cs="仿宋_GB2312"/>
          <w:color w:val="auto"/>
          <w:szCs w:val="32"/>
          <w:highlight w:val="none"/>
        </w:rPr>
        <w:t>62.5%</w:t>
      </w:r>
      <w:r>
        <w:rPr>
          <w:rFonts w:hint="eastAsia" w:ascii="仿宋_GB2312" w:hAnsi="仿宋_GB2312" w:eastAsia="仿宋_GB2312" w:cs="仿宋_GB2312"/>
          <w:color w:val="auto"/>
          <w:szCs w:val="32"/>
        </w:rPr>
        <w:t>；发放有机肥1018包，通过施放，改善土壤肥力；“两违”图斑处置任务3654宗，销号完成2035宗，挂账销号1566宗，全部分类处置完毕。</w:t>
      </w:r>
      <w:r>
        <w:rPr>
          <w:rFonts w:hint="eastAsia" w:ascii="仿宋_GB2312" w:hAnsi="仿宋_GB2312" w:eastAsia="仿宋_GB2312" w:cs="仿宋_GB2312"/>
          <w:b/>
          <w:bCs/>
          <w:color w:val="auto"/>
          <w:szCs w:val="32"/>
        </w:rPr>
        <w:t>三是抓好城乡环境综合整治工作。</w:t>
      </w:r>
      <w:r>
        <w:rPr>
          <w:rFonts w:hint="eastAsia" w:ascii="仿宋_GB2312" w:hAnsi="仿宋_GB2312" w:eastAsia="仿宋_GB2312" w:cs="仿宋_GB2312"/>
          <w:color w:val="auto"/>
          <w:szCs w:val="32"/>
        </w:rPr>
        <w:t>投入</w:t>
      </w:r>
      <w:r>
        <w:rPr>
          <w:rFonts w:hint="eastAsia" w:ascii="仿宋_GB2312" w:hAnsi="仿宋_GB2312" w:eastAsia="仿宋_GB2312" w:cs="仿宋_GB2312"/>
          <w:color w:val="auto"/>
          <w:szCs w:val="32"/>
          <w:lang w:eastAsia="zh-CN"/>
        </w:rPr>
        <w:t>资金</w:t>
      </w:r>
      <w:r>
        <w:rPr>
          <w:rFonts w:hint="eastAsia" w:ascii="仿宋_GB2312" w:hAnsi="仿宋_GB2312" w:eastAsia="仿宋_GB2312" w:cs="仿宋_GB2312"/>
          <w:color w:val="auto"/>
          <w:szCs w:val="32"/>
        </w:rPr>
        <w:t>50万元为城中村修建排水沟等，改善城中村的环境面貌；实行“绿色周五”制度，每周五下午组织镇干部职工、党员群众开展环境卫生整治工作，助力我县顺利通过国家卫生县城复审。</w:t>
      </w:r>
    </w:p>
    <w:p>
      <w:pPr>
        <w:snapToGrid w:val="0"/>
        <w:spacing w:line="620" w:lineRule="exact"/>
        <w:ind w:firstLine="643" w:firstLineChars="200"/>
        <w:textAlignment w:val="baseline"/>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w:t>
      </w:r>
      <w:r>
        <w:rPr>
          <w:rFonts w:hint="eastAsia" w:ascii="楷体_GB2312" w:hAnsi="楷体_GB2312" w:eastAsia="楷体_GB2312" w:cs="楷体_GB2312"/>
          <w:b/>
          <w:bCs/>
          <w:color w:val="auto"/>
          <w:sz w:val="32"/>
          <w:szCs w:val="32"/>
          <w:lang w:eastAsia="zh-CN"/>
        </w:rPr>
        <w:t>统筹兼顾，推进社会各项事业发展</w:t>
      </w:r>
    </w:p>
    <w:p>
      <w:pPr>
        <w:ind w:firstLine="643" w:firstLineChars="200"/>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bCs/>
          <w:color w:val="auto"/>
          <w:sz w:val="32"/>
          <w:szCs w:val="32"/>
          <w:lang w:eastAsia="zh-CN"/>
        </w:rPr>
        <w:t>重视教育工作。</w:t>
      </w:r>
      <w:r>
        <w:rPr>
          <w:rFonts w:hint="eastAsia" w:ascii="仿宋_GB2312" w:hAnsi="仿宋_GB2312" w:eastAsia="仿宋_GB2312" w:cs="仿宋_GB2312"/>
          <w:color w:val="auto"/>
          <w:sz w:val="32"/>
          <w:szCs w:val="32"/>
          <w:lang w:eastAsia="zh-CN"/>
        </w:rPr>
        <w:t>配合推进镇域辖区学校各项建设工作，建成保城镇中心幼儿园并投入使用，接收</w:t>
      </w:r>
      <w:r>
        <w:rPr>
          <w:rFonts w:hint="eastAsia" w:ascii="仿宋_GB2312" w:hAnsi="仿宋_GB2312" w:eastAsia="仿宋_GB2312" w:cs="仿宋_GB2312"/>
          <w:color w:val="auto"/>
          <w:sz w:val="32"/>
          <w:szCs w:val="32"/>
          <w:lang w:val="en-US" w:eastAsia="zh-CN"/>
        </w:rPr>
        <w:t>415名幼儿入学。支持首都师范大学海南保亭实验中学附属小学合作办学工作。全镇适龄儿童入学率100%，巩固率100%。</w:t>
      </w:r>
      <w:r>
        <w:rPr>
          <w:rFonts w:hint="eastAsia" w:ascii="仿宋_GB2312" w:hAnsi="仿宋_GB2312" w:eastAsia="仿宋_GB2312" w:cs="仿宋_GB2312"/>
          <w:b/>
          <w:bCs/>
          <w:color w:val="auto"/>
          <w:sz w:val="32"/>
          <w:szCs w:val="32"/>
          <w:lang w:val="en-US" w:eastAsia="zh-CN"/>
        </w:rPr>
        <w:t>二是</w:t>
      </w:r>
      <w:r>
        <w:rPr>
          <w:rFonts w:hint="eastAsia" w:ascii="仿宋_GB2312" w:eastAsia="仿宋_GB2312"/>
          <w:b/>
          <w:bCs/>
          <w:color w:val="auto"/>
          <w:sz w:val="32"/>
          <w:szCs w:val="32"/>
        </w:rPr>
        <w:t>抓好人口与卫生健康工作。</w:t>
      </w:r>
      <w:r>
        <w:rPr>
          <w:rFonts w:hint="eastAsia" w:ascii="仿宋_GB2312" w:hAnsi="仿宋_GB2312" w:eastAsia="仿宋_GB2312" w:cs="仿宋_GB2312"/>
          <w:color w:val="auto"/>
          <w:sz w:val="32"/>
          <w:szCs w:val="32"/>
        </w:rPr>
        <w:t>发放孕前优生健康检查宣传资料6500份，完成免费优生优育健康检查任务目标58对，开展B超“三查”1767人次，组织妇女参加两癌筛查2569人次。</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是加强</w:t>
      </w:r>
      <w:r>
        <w:rPr>
          <w:rFonts w:hint="eastAsia" w:ascii="仿宋_GB2312" w:hAnsi="仿宋_GB2312" w:eastAsia="仿宋_GB2312" w:cs="仿宋_GB2312"/>
          <w:b/>
          <w:bCs/>
          <w:color w:val="auto"/>
          <w:sz w:val="32"/>
          <w:szCs w:val="32"/>
          <w:lang w:eastAsia="zh-CN"/>
        </w:rPr>
        <w:t>平安建设（综治工作）</w:t>
      </w:r>
      <w:r>
        <w:rPr>
          <w:rFonts w:hint="eastAsia" w:ascii="仿宋_GB2312" w:hAnsi="仿宋_GB2312" w:eastAsia="仿宋_GB2312" w:cs="仿宋_GB2312"/>
          <w:b/>
          <w:bCs/>
          <w:color w:val="auto"/>
          <w:sz w:val="32"/>
          <w:szCs w:val="32"/>
        </w:rPr>
        <w:t>和禁毒工作。</w:t>
      </w:r>
      <w:r>
        <w:rPr>
          <w:rFonts w:hint="eastAsia" w:ascii="仿宋_GB2312" w:hAnsi="新宋体" w:eastAsia="仿宋_GB2312"/>
          <w:color w:val="auto"/>
          <w:sz w:val="32"/>
          <w:szCs w:val="32"/>
        </w:rPr>
        <w:t>调解各类矛盾纠纷309起，解决群众求助401起，受理治安案件130起，办结106起，破获刑事案件16宗，社区戒毒（康复）35人、强制隔离戒毒3人、异地管控1人、戒康人员执行率达100%</w:t>
      </w:r>
      <w:r>
        <w:rPr>
          <w:rFonts w:hint="eastAsia" w:ascii="仿宋_GB2312" w:hAnsi="新宋体" w:eastAsia="仿宋_GB2312"/>
          <w:color w:val="auto"/>
          <w:sz w:val="32"/>
          <w:szCs w:val="32"/>
          <w:lang w:eastAsia="zh-CN"/>
        </w:rPr>
        <w:t>，全镇社会安定有序</w:t>
      </w:r>
      <w:r>
        <w:rPr>
          <w:rFonts w:hint="eastAsia" w:ascii="仿宋_GB2312" w:hAnsi="仿宋_GB2312" w:eastAsia="仿宋_GB2312" w:cs="仿宋_GB2312"/>
          <w:color w:val="auto"/>
          <w:sz w:val="32"/>
          <w:szCs w:val="32"/>
          <w:lang w:eastAsia="zh-CN"/>
        </w:rPr>
        <w:t>。</w:t>
      </w:r>
      <w:r>
        <w:rPr>
          <w:rFonts w:hint="eastAsia" w:ascii="仿宋_GB2312" w:hAnsi="新宋体" w:eastAsia="仿宋_GB2312"/>
          <w:color w:val="auto"/>
          <w:sz w:val="32"/>
          <w:szCs w:val="32"/>
        </w:rPr>
        <w:t>城镇派出所获评</w:t>
      </w:r>
      <w:r>
        <w:rPr>
          <w:rFonts w:hint="eastAsia" w:ascii="仿宋_GB2312" w:hAnsi="仿宋_GB2312" w:eastAsia="仿宋_GB2312" w:cs="仿宋_GB2312"/>
          <w:color w:val="auto"/>
          <w:sz w:val="32"/>
          <w:szCs w:val="32"/>
        </w:rPr>
        <w:t>全省首批“枫桥式公安派出所”。</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是抓好全国第七次人口普查工作。</w:t>
      </w:r>
      <w:r>
        <w:rPr>
          <w:rFonts w:hint="eastAsia" w:ascii="仿宋_GB2312" w:hAnsi="仿宋_GB2312" w:eastAsia="仿宋_GB2312" w:cs="仿宋_GB2312"/>
          <w:color w:val="auto"/>
          <w:sz w:val="32"/>
          <w:szCs w:val="32"/>
        </w:rPr>
        <w:t>完成建筑物标注6415个、人口摸底调查20735户53141人（不含流动人口）和人口普查长短表正式登记等，圆满完成全国第七次人口普查工作。</w:t>
      </w: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是</w:t>
      </w:r>
      <w:r>
        <w:rPr>
          <w:rFonts w:hint="eastAsia" w:ascii="仿宋_GB2312" w:hAnsi="仿宋_GB2312" w:eastAsia="仿宋_GB2312" w:cs="仿宋_GB2312"/>
          <w:b/>
          <w:bCs/>
          <w:color w:val="auto"/>
          <w:sz w:val="32"/>
          <w:szCs w:val="32"/>
        </w:rPr>
        <w:t>加强安全生产工作。</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安全生产责任制，组织178个检查组2100人次，对辖区加油站、景区、道路、河流等进行安全隐患排查并督促整改。</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i w:val="0"/>
          <w:color w:val="000000"/>
          <w:kern w:val="0"/>
          <w:sz w:val="32"/>
          <w:szCs w:val="32"/>
          <w:u w:val="none"/>
          <w:lang w:val="en-US" w:eastAsia="zh-CN" w:bidi="ar"/>
        </w:rPr>
        <w:t>贯彻实施防震减灾法律、法规，推进本地防震减灾法制建设。</w:t>
      </w:r>
      <w:r>
        <w:rPr>
          <w:rFonts w:hint="eastAsia" w:ascii="仿宋_GB2312" w:hAnsi="仿宋_GB2312" w:eastAsia="仿宋_GB2312" w:cs="仿宋_GB2312"/>
          <w:b/>
          <w:bCs/>
          <w:i w:val="0"/>
          <w:color w:val="000000"/>
          <w:kern w:val="0"/>
          <w:sz w:val="32"/>
          <w:szCs w:val="32"/>
          <w:u w:val="none"/>
          <w:lang w:val="en-US" w:eastAsia="zh-CN" w:bidi="ar"/>
        </w:rPr>
        <w:t>一是</w:t>
      </w:r>
      <w:r>
        <w:rPr>
          <w:rFonts w:hint="eastAsia" w:ascii="仿宋_GB2312" w:hAnsi="仿宋_GB2312" w:eastAsia="仿宋_GB2312" w:cs="仿宋_GB2312"/>
          <w:i w:val="0"/>
          <w:color w:val="000000"/>
          <w:kern w:val="0"/>
          <w:sz w:val="32"/>
          <w:szCs w:val="32"/>
          <w:u w:val="none"/>
          <w:lang w:val="en-US" w:eastAsia="zh-CN" w:bidi="ar"/>
        </w:rPr>
        <w:t>地震工作步入法治化轨道。贯彻实施防震减灾法律法规，推进当地防震减灾法制建设，进一步明确地震应急工作流程，完善地震应急管理制度，落实地震应急工作职责，加速推进了地震应急工作法治化建设的进程。</w:t>
      </w:r>
    </w:p>
    <w:p>
      <w:pP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二是</w:t>
      </w:r>
      <w:r>
        <w:rPr>
          <w:rFonts w:hint="eastAsia" w:ascii="仿宋_GB2312" w:hAnsi="仿宋_GB2312" w:eastAsia="仿宋_GB2312" w:cs="仿宋_GB2312"/>
          <w:i w:val="0"/>
          <w:color w:val="000000"/>
          <w:kern w:val="0"/>
          <w:sz w:val="32"/>
          <w:szCs w:val="32"/>
          <w:u w:val="none"/>
          <w:lang w:val="en-US" w:eastAsia="zh-CN" w:bidi="ar"/>
        </w:rPr>
        <w:t>地震规划管理逐步完善。加强与相关部门沟通，组织力量，全面科学地制定防震减灾规划工作。</w:t>
      </w:r>
      <w:r>
        <w:rPr>
          <w:rFonts w:hint="eastAsia" w:ascii="仿宋_GB2312" w:hAnsi="仿宋_GB2312" w:eastAsia="仿宋_GB2312" w:cs="仿宋_GB2312"/>
          <w:b/>
          <w:bCs/>
          <w:i w:val="0"/>
          <w:color w:val="000000"/>
          <w:kern w:val="0"/>
          <w:sz w:val="32"/>
          <w:szCs w:val="32"/>
          <w:u w:val="none"/>
          <w:lang w:val="en-US" w:eastAsia="zh-CN" w:bidi="ar"/>
        </w:rPr>
        <w:t>三是</w:t>
      </w:r>
      <w:r>
        <w:rPr>
          <w:rFonts w:hint="eastAsia" w:ascii="仿宋_GB2312" w:hAnsi="仿宋_GB2312" w:eastAsia="仿宋_GB2312" w:cs="仿宋_GB2312"/>
          <w:i w:val="0"/>
          <w:color w:val="000000"/>
          <w:kern w:val="0"/>
          <w:sz w:val="32"/>
          <w:szCs w:val="32"/>
          <w:u w:val="none"/>
          <w:lang w:val="en-US" w:eastAsia="zh-CN" w:bidi="ar"/>
        </w:rPr>
        <w:t>健全镇、村地震灾情速报网络建设，加强各种应急通讯设备、设施、通讯网络的建设、管理和维护，进一步完善地震灾情速报制度，规范灾情速报程序，确保及时快速上报震情与灾情、应急与救援等动态信息。</w:t>
      </w:r>
      <w:r>
        <w:rPr>
          <w:rFonts w:hint="eastAsia" w:ascii="仿宋_GB2312" w:hAnsi="仿宋_GB2312" w:eastAsia="仿宋_GB2312" w:cs="仿宋_GB2312"/>
          <w:b/>
          <w:bCs/>
          <w:i w:val="0"/>
          <w:color w:val="000000"/>
          <w:kern w:val="0"/>
          <w:sz w:val="32"/>
          <w:szCs w:val="32"/>
          <w:u w:val="none"/>
          <w:lang w:val="en-US" w:eastAsia="zh-CN" w:bidi="ar"/>
        </w:rPr>
        <w:t>四是</w:t>
      </w:r>
      <w:r>
        <w:rPr>
          <w:rFonts w:hint="eastAsia" w:ascii="仿宋_GB2312" w:hAnsi="仿宋_GB2312" w:eastAsia="仿宋_GB2312" w:cs="仿宋_GB2312"/>
          <w:i w:val="0"/>
          <w:color w:val="000000"/>
          <w:kern w:val="0"/>
          <w:sz w:val="32"/>
          <w:szCs w:val="32"/>
          <w:u w:val="none"/>
          <w:lang w:val="en-US" w:eastAsia="zh-CN" w:bidi="ar"/>
        </w:rPr>
        <w:t>积极推进地震宏观观测网、地震灾情速报网和地震知识宣传网建设，进一步建立健全布局合理、职责明确、联系紧密的地震群测群防网络。五是加强和推进“三网一员”建设，落实人员和经费。切实加强震情监测、短临跟踪和震情研判工作，加强应急避难场所管理，进一步完善使用功能，健全管理制度，确保应急启用正常。</w:t>
      </w:r>
    </w:p>
    <w:p>
      <w:pPr>
        <w:pStyle w:val="4"/>
        <w:spacing w:line="560" w:lineRule="exact"/>
        <w:ind w:firstLine="643"/>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是抓好人武工作。</w:t>
      </w:r>
      <w:r>
        <w:rPr>
          <w:rFonts w:hint="eastAsia" w:ascii="仿宋_GB2312" w:hAnsi="仿宋_GB2312" w:eastAsia="仿宋_GB2312" w:cs="仿宋_GB2312"/>
          <w:color w:val="auto"/>
          <w:sz w:val="32"/>
          <w:szCs w:val="32"/>
        </w:rPr>
        <w:t>完成188人兵役登记，完成率100%。组织56名青年报名参军，上站体检49人，定兵11人（含女兵1人）。</w:t>
      </w:r>
      <w:r>
        <w:rPr>
          <w:rFonts w:hint="eastAsia" w:ascii="仿宋_GB2312" w:hAnsi="仿宋_GB2312" w:eastAsia="仿宋_GB2312" w:cs="仿宋_GB2312"/>
          <w:color w:val="auto"/>
          <w:sz w:val="32"/>
          <w:szCs w:val="32"/>
          <w:lang w:eastAsia="zh-CN"/>
        </w:rPr>
        <w:t>新农保、城乡居民合作医疗等工作达到</w:t>
      </w:r>
      <w:r>
        <w:rPr>
          <w:rFonts w:hint="eastAsia" w:ascii="仿宋_GB2312" w:hAnsi="仿宋_GB2312" w:eastAsia="仿宋_GB2312" w:cs="仿宋_GB2312"/>
          <w:color w:val="auto"/>
          <w:sz w:val="32"/>
          <w:szCs w:val="32"/>
          <w:lang w:val="en-US" w:eastAsia="zh-CN"/>
        </w:rPr>
        <w:t>95%以上。</w:t>
      </w:r>
    </w:p>
    <w:p>
      <w:pPr>
        <w:spacing w:line="62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各位代表！过去的一年，</w:t>
      </w:r>
      <w:r>
        <w:rPr>
          <w:rFonts w:hint="eastAsia" w:ascii="仿宋_GB2312" w:hAnsi="仿宋_GB2312" w:eastAsia="仿宋_GB2312" w:cs="仿宋_GB2312"/>
          <w:color w:val="auto"/>
          <w:sz w:val="32"/>
          <w:szCs w:val="32"/>
        </w:rPr>
        <w:t>政府自身建设得到进一步加强。深入开展“我为加快推进海南自贸港建设作贡献”活动,以</w:t>
      </w:r>
      <w:r>
        <w:rPr>
          <w:rFonts w:hint="eastAsia" w:ascii="仿宋_GB2312" w:hAnsi="仿宋_GB2312" w:eastAsia="仿宋_GB2312" w:cs="仿宋_GB2312"/>
          <w:color w:val="auto"/>
          <w:sz w:val="32"/>
          <w:szCs w:val="32"/>
          <w:lang w:eastAsia="zh-CN"/>
        </w:rPr>
        <w:t>夯实的</w:t>
      </w:r>
      <w:r>
        <w:rPr>
          <w:rFonts w:hint="eastAsia" w:ascii="仿宋_GB2312" w:hAnsi="仿宋_GB2312" w:eastAsia="仿宋_GB2312" w:cs="仿宋_GB2312"/>
          <w:color w:val="auto"/>
          <w:sz w:val="32"/>
          <w:szCs w:val="32"/>
        </w:rPr>
        <w:t>作风狠抓问题整改和工作落实。深入开展“七五”普法，加强党风廉政建设，持之以恒纠治“四风”，干部担当精神和主动服务意识明显增强。</w:t>
      </w:r>
    </w:p>
    <w:p>
      <w:pPr>
        <w:spacing w:line="620" w:lineRule="exact"/>
        <w:ind w:firstLine="640" w:firstLineChars="200"/>
        <w:rPr>
          <w:rFonts w:eastAsia="黑体"/>
          <w:color w:val="auto"/>
          <w:spacing w:val="-2"/>
          <w:sz w:val="32"/>
          <w:szCs w:val="32"/>
        </w:rPr>
      </w:pPr>
      <w:r>
        <w:rPr>
          <w:rFonts w:hint="eastAsia" w:ascii="仿宋_GB2312" w:hAnsi="仿宋_GB2312" w:eastAsia="仿宋_GB2312" w:cs="仿宋_GB2312"/>
          <w:color w:val="auto"/>
          <w:sz w:val="32"/>
          <w:szCs w:val="32"/>
        </w:rPr>
        <w:t>各位代表！2020年是“十三五”的收官之年，各项经济指标完成符合预期，回望过去的五年，经济、政治、文化、社会、生态文明和政府自身建设得到统筹推进，经济社会取得深刻变化，令人鼓舞。</w:t>
      </w:r>
    </w:p>
    <w:p>
      <w:pPr>
        <w:spacing w:line="600" w:lineRule="atLeast"/>
        <w:ind w:firstLine="643" w:firstLineChars="200"/>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 w:val="32"/>
          <w:szCs w:val="32"/>
        </w:rPr>
        <w:t>——过去五年，坚决打赢脱贫攻坚战，贫困人口全部实现脱贫。</w:t>
      </w:r>
      <w:r>
        <w:rPr>
          <w:rFonts w:hint="eastAsia" w:ascii="仿宋_GB2312" w:hAnsi="仿宋_GB2312" w:eastAsia="仿宋_GB2312" w:cs="仿宋_GB2312"/>
          <w:color w:val="auto"/>
          <w:sz w:val="32"/>
          <w:szCs w:val="32"/>
        </w:rPr>
        <w:t>2014年初，贫困发生率为35.24%</w:t>
      </w:r>
      <w:r>
        <w:rPr>
          <w:rFonts w:hint="eastAsia" w:ascii="仿宋_GB2312" w:hAnsi="仿宋_GB2312" w:eastAsia="仿宋_GB2312" w:cs="仿宋_GB2312"/>
          <w:color w:val="auto"/>
          <w:sz w:val="32"/>
          <w:szCs w:val="32"/>
          <w:lang w:eastAsia="zh-CN"/>
        </w:rPr>
        <w:t>。投入扶贫资金</w:t>
      </w:r>
      <w:r>
        <w:rPr>
          <w:rFonts w:hint="eastAsia" w:ascii="仿宋_GB2312" w:hAnsi="仿宋_GB2312" w:eastAsia="仿宋_GB2312" w:cs="仿宋_GB2312"/>
          <w:color w:val="auto"/>
          <w:sz w:val="32"/>
          <w:szCs w:val="32"/>
          <w:lang w:val="en-US" w:eastAsia="zh-CN"/>
        </w:rPr>
        <w:t>9940.79万元，通过</w:t>
      </w:r>
      <w:r>
        <w:rPr>
          <w:rFonts w:hint="eastAsia" w:ascii="仿宋_GB2312" w:hAnsi="仿宋_GB2312" w:eastAsia="仿宋_GB2312" w:cs="仿宋_GB2312"/>
          <w:color w:val="auto"/>
          <w:sz w:val="32"/>
          <w:szCs w:val="32"/>
        </w:rPr>
        <w:t>精准帮扶，全镇建档立卡贫困人口已实现动态清零，四个贫困村均已脱贫出列，</w:t>
      </w:r>
      <w:r>
        <w:rPr>
          <w:rFonts w:hint="eastAsia" w:ascii="仿宋_GB2312" w:hAnsi="仿宋_GB2312" w:eastAsia="仿宋_GB2312" w:cs="仿宋_GB2312"/>
          <w:color w:val="auto"/>
          <w:kern w:val="0"/>
          <w:sz w:val="32"/>
          <w:szCs w:val="32"/>
        </w:rPr>
        <w:t>我镇农村基础设施建设逐步完善，城乡人居环境明显改善，贫困群众收入水平持续提高</w:t>
      </w:r>
      <w:r>
        <w:rPr>
          <w:rFonts w:hint="eastAsia" w:ascii="仿宋_GB2312" w:hAnsi="仿宋_GB2312" w:eastAsia="仿宋_GB2312" w:cs="仿宋_GB2312"/>
          <w:color w:val="auto"/>
          <w:kern w:val="0"/>
          <w:sz w:val="32"/>
          <w:szCs w:val="32"/>
          <w:highlight w:val="none"/>
        </w:rPr>
        <w:t>。2020年</w:t>
      </w:r>
      <w:r>
        <w:rPr>
          <w:rFonts w:hint="eastAsia" w:ascii="仿宋_GB2312" w:hAnsi="仿宋_GB2312" w:eastAsia="仿宋_GB2312" w:cs="仿宋_GB2312"/>
          <w:color w:val="auto"/>
          <w:kern w:val="0"/>
          <w:sz w:val="32"/>
          <w:szCs w:val="32"/>
          <w:highlight w:val="none"/>
          <w:lang w:val="en-US" w:eastAsia="zh-CN"/>
        </w:rPr>
        <w:t>5月</w:t>
      </w:r>
      <w:r>
        <w:rPr>
          <w:rFonts w:hint="eastAsia" w:ascii="仿宋_GB2312" w:hAnsi="仿宋_GB2312" w:eastAsia="仿宋_GB2312" w:cs="仿宋_GB2312"/>
          <w:color w:val="auto"/>
          <w:kern w:val="0"/>
          <w:sz w:val="32"/>
          <w:szCs w:val="32"/>
          <w:highlight w:val="none"/>
        </w:rPr>
        <w:t>被评省打赢脱贫攻先进集体。</w:t>
      </w:r>
    </w:p>
    <w:p>
      <w:pPr>
        <w:pStyle w:val="2"/>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——过去五年，</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so.com/link?m=b6FbWbvkxAh0Lu67uqDAz05DIdevx0cRJIi33VP0ScVdCOnZs3UbpWiIv6BeTzaNKgz9PTl1d3rVCun6bamORZUQg+sow2bK3LR/jdvpMNyniAAKi/DUN61zCPirzgfdJhm4h+t3nIwqHlmdcZNQR9OutWJlm5E7atFuRve82F44SIEkDwIpCWpMJXf4dYHlYePvBZw9E373qsTdB5bsF1YVMl8E0JgyAVXNyplU2I7Gj3kokbtKfDEl+8cnLJdS8tT/F3AEnRQdaLDUW/e1qml21hkC0ebF6t3d9iaBexZB0YbOWCIdLxKB1ey/aBgq+7dwM6XkntlfxQ+dPDGbhP89eCByrA/nL" \t "https://www.so.com/_blank"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
          <w:bCs/>
          <w:color w:val="auto"/>
          <w:sz w:val="32"/>
          <w:szCs w:val="32"/>
        </w:rPr>
        <w:t>推动乡村建设</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，农民的生活条件显著改善。</w:t>
      </w:r>
      <w:r>
        <w:rPr>
          <w:rFonts w:hint="eastAsia" w:ascii="仿宋_GB2312" w:hAnsi="仿宋_GB2312" w:eastAsia="仿宋_GB2312" w:cs="仿宋_GB2312"/>
          <w:color w:val="auto"/>
          <w:sz w:val="32"/>
          <w:szCs w:val="32"/>
        </w:rPr>
        <w:t>推进什慢美丽乡村项目，建成安置房48套，总面积7120.76平方米；投入4047.45万元，改造农村危房751户，全镇危房数从2015年底的889户降低至11户；投入资金4609.58万元，实施56个基础设施建设项目。完成大坡村等5宗饮水安全工程，南只村环村路等32宗25.09公里农村生产生活道路硬化工程，建设排寮等4个特色村寨，</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什慢村等35个村庄污水处理项目建设。</w:t>
      </w:r>
    </w:p>
    <w:p>
      <w:pPr>
        <w:spacing w:line="6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——过去五年，推动生态文明建设，生态环境持续向好。</w:t>
      </w:r>
      <w:r>
        <w:rPr>
          <w:rFonts w:hint="eastAsia" w:ascii="仿宋_GB2312" w:hAnsi="仿宋_GB2312" w:eastAsia="仿宋_GB2312" w:cs="仿宋_GB2312"/>
          <w:color w:val="auto"/>
          <w:sz w:val="32"/>
          <w:szCs w:val="32"/>
        </w:rPr>
        <w:t>以环保</w:t>
      </w:r>
      <w:r>
        <w:rPr>
          <w:rFonts w:hint="eastAsia" w:ascii="仿宋_GB2312" w:hAnsi="仿宋_GB2312" w:eastAsia="仿宋_GB2312" w:cs="仿宋_GB2312"/>
          <w:color w:val="auto"/>
          <w:sz w:val="32"/>
          <w:szCs w:val="32"/>
          <w:lang w:eastAsia="zh-CN"/>
        </w:rPr>
        <w:t>督察</w:t>
      </w:r>
      <w:r>
        <w:rPr>
          <w:rFonts w:hint="eastAsia" w:ascii="仿宋_GB2312" w:hAnsi="仿宋_GB2312" w:eastAsia="仿宋_GB2312" w:cs="仿宋_GB2312"/>
          <w:color w:val="auto"/>
          <w:sz w:val="32"/>
          <w:szCs w:val="32"/>
        </w:rPr>
        <w:t>整改为契机，持续深入开展生态环境六大专项整治，生态环境保护形成长效机制。完成绿化造林1244.06亩。森林生态效益农民直接补偿资金从2015年的300元/人提高到2020年的350元/人。2017年、2020年连续两次顺利通过全国爱卫会复审，</w:t>
      </w:r>
      <w:r>
        <w:rPr>
          <w:rFonts w:hint="eastAsia" w:ascii="仿宋_GB2312" w:hAnsi="仿宋_GB2312" w:eastAsia="仿宋_GB2312" w:cs="仿宋_GB2312"/>
          <w:color w:val="auto"/>
          <w:sz w:val="32"/>
          <w:szCs w:val="32"/>
          <w:lang w:eastAsia="zh-CN"/>
        </w:rPr>
        <w:t>助力</w:t>
      </w:r>
      <w:r>
        <w:rPr>
          <w:rFonts w:hint="eastAsia" w:ascii="仿宋_GB2312" w:hAnsi="仿宋_GB2312" w:eastAsia="仿宋_GB2312" w:cs="仿宋_GB2312"/>
          <w:color w:val="auto"/>
          <w:sz w:val="32"/>
          <w:szCs w:val="32"/>
        </w:rPr>
        <w:t>“国家卫生县城”</w:t>
      </w:r>
      <w:r>
        <w:rPr>
          <w:rFonts w:hint="eastAsia" w:ascii="仿宋_GB2312" w:hAnsi="仿宋_GB2312" w:eastAsia="仿宋_GB2312" w:cs="仿宋_GB2312"/>
          <w:color w:val="auto"/>
          <w:sz w:val="32"/>
          <w:szCs w:val="32"/>
          <w:lang w:eastAsia="zh-CN"/>
        </w:rPr>
        <w:t>保牌成功</w:t>
      </w:r>
      <w:r>
        <w:rPr>
          <w:rFonts w:hint="eastAsia" w:ascii="仿宋_GB2312" w:hAnsi="仿宋_GB2312" w:eastAsia="仿宋_GB2312" w:cs="仿宋_GB2312"/>
          <w:color w:val="auto"/>
          <w:sz w:val="32"/>
          <w:szCs w:val="32"/>
        </w:rPr>
        <w:t>。</w:t>
      </w:r>
    </w:p>
    <w:p>
      <w:pPr>
        <w:tabs>
          <w:tab w:val="left" w:pos="6755"/>
        </w:tabs>
        <w:spacing w:line="600" w:lineRule="atLeast"/>
        <w:ind w:firstLine="648"/>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——过去五年，推动各项工作发展，</w:t>
      </w:r>
      <w:r>
        <w:rPr>
          <w:rFonts w:ascii="楷体_GB2312" w:hAnsi="楷体_GB2312" w:eastAsia="楷体_GB2312" w:cs="楷体_GB2312"/>
          <w:b/>
          <w:bCs/>
          <w:color w:val="auto"/>
          <w:sz w:val="32"/>
          <w:szCs w:val="32"/>
        </w:rPr>
        <w:t>人民生活</w:t>
      </w:r>
      <w:r>
        <w:rPr>
          <w:rFonts w:hint="eastAsia" w:ascii="楷体_GB2312" w:hAnsi="楷体_GB2312" w:eastAsia="楷体_GB2312" w:cs="楷体_GB2312"/>
          <w:b/>
          <w:bCs/>
          <w:color w:val="auto"/>
          <w:sz w:val="32"/>
          <w:szCs w:val="32"/>
        </w:rPr>
        <w:t>稳步提高。</w:t>
      </w:r>
      <w:r>
        <w:rPr>
          <w:rFonts w:hint="eastAsia" w:ascii="仿宋_GB2312" w:hAnsi="仿宋_GB2312" w:eastAsia="仿宋_GB2312" w:cs="仿宋_GB2312"/>
          <w:color w:val="auto"/>
          <w:sz w:val="32"/>
          <w:szCs w:val="32"/>
        </w:rPr>
        <w:t>全力控制非洲猪瘟蔓延，</w:t>
      </w:r>
      <w:r>
        <w:rPr>
          <w:rFonts w:hint="eastAsia" w:ascii="仿宋_GB2312" w:hAnsi="仿宋_GB2312" w:eastAsia="仿宋_GB2312" w:cs="仿宋_GB2312"/>
          <w:bCs/>
          <w:color w:val="auto"/>
          <w:sz w:val="32"/>
          <w:szCs w:val="32"/>
        </w:rPr>
        <w:t>组织扑杀疑似染疫生猪6367头；</w:t>
      </w:r>
      <w:r>
        <w:rPr>
          <w:rFonts w:hint="eastAsia" w:ascii="仿宋_GB2312" w:hAnsi="仿宋_GB2312" w:eastAsia="仿宋_GB2312" w:cs="仿宋_GB2312"/>
          <w:color w:val="auto"/>
          <w:sz w:val="32"/>
          <w:szCs w:val="32"/>
        </w:rPr>
        <w:t>推进扫黑除恶，扎实开展禁毒三年大会战，</w:t>
      </w:r>
      <w:r>
        <w:rPr>
          <w:rFonts w:hint="eastAsia" w:ascii="仿宋_GB2312" w:hAnsi="仿宋_GB2312" w:eastAsia="仿宋_GB2312" w:cs="仿宋_GB2312"/>
          <w:color w:val="auto"/>
          <w:sz w:val="32"/>
          <w:szCs w:val="32"/>
          <w:lang w:eastAsia="zh-CN"/>
        </w:rPr>
        <w:t>平安建设</w:t>
      </w:r>
      <w:r>
        <w:rPr>
          <w:rFonts w:hint="eastAsia" w:ascii="仿宋_GB2312" w:hAnsi="仿宋_GB2312" w:eastAsia="仿宋_GB2312" w:cs="仿宋_GB2312"/>
          <w:color w:val="auto"/>
          <w:sz w:val="32"/>
          <w:szCs w:val="32"/>
        </w:rPr>
        <w:t>水平不断提升；推进安全生产及消防安全工作持续稳定向好，2018年、2019年度连续获评保亭县安全生产先进单位称号；民族团结进步事业繁荣发展，荣获“海南省民族团结进步模范集体”称号；输送44名优秀青年应征入伍；妇女、儿童、青少年、老龄、残疾人等工作取得新进步。</w:t>
      </w:r>
    </w:p>
    <w:p>
      <w:pPr>
        <w:spacing w:line="620" w:lineRule="exact"/>
        <w:ind w:firstLine="640" w:firstLineChars="200"/>
        <w:rPr>
          <w:color w:val="auto"/>
        </w:rPr>
      </w:pPr>
      <w:r>
        <w:rPr>
          <w:rFonts w:hint="eastAsia" w:ascii="仿宋_GB2312" w:hAnsi="仿宋_GB2312" w:eastAsia="仿宋_GB2312" w:cs="仿宋_GB2312"/>
          <w:color w:val="auto"/>
          <w:sz w:val="32"/>
          <w:szCs w:val="32"/>
        </w:rPr>
        <w:t>回顾“十三五”历程，我</w:t>
      </w:r>
      <w:r>
        <w:rPr>
          <w:rFonts w:hint="eastAsia" w:ascii="仿宋_GB2312" w:hAnsi="仿宋_GB2312" w:eastAsia="仿宋_GB2312" w:cs="仿宋_GB2312"/>
          <w:color w:val="auto"/>
          <w:sz w:val="32"/>
          <w:szCs w:val="32"/>
          <w:lang w:bidi="ar"/>
        </w:rPr>
        <w:t>们深</w:t>
      </w:r>
      <w:r>
        <w:rPr>
          <w:rFonts w:hint="eastAsia" w:ascii="仿宋_GB2312" w:hAnsi="仿宋_GB2312" w:eastAsia="仿宋_GB2312" w:cs="仿宋_GB2312"/>
          <w:color w:val="auto"/>
          <w:sz w:val="32"/>
          <w:szCs w:val="32"/>
          <w:lang w:eastAsia="zh-CN" w:bidi="ar"/>
        </w:rPr>
        <w:t>深</w:t>
      </w:r>
      <w:r>
        <w:rPr>
          <w:rFonts w:hint="eastAsia" w:ascii="仿宋_GB2312" w:hAnsi="仿宋_GB2312" w:eastAsia="仿宋_GB2312" w:cs="仿宋_GB2312"/>
          <w:color w:val="auto"/>
          <w:sz w:val="32"/>
          <w:szCs w:val="32"/>
          <w:lang w:bidi="ar"/>
        </w:rPr>
        <w:t>地</w:t>
      </w:r>
      <w:r>
        <w:rPr>
          <w:rFonts w:hint="eastAsia" w:ascii="仿宋_GB2312" w:hAnsi="仿宋_GB2312" w:eastAsia="仿宋_GB2312" w:cs="仿宋_GB2312"/>
          <w:color w:val="auto"/>
          <w:sz w:val="32"/>
          <w:szCs w:val="32"/>
        </w:rPr>
        <w:t>感到，这些成绩的取得，实属不易。</w:t>
      </w:r>
      <w:r>
        <w:rPr>
          <w:rFonts w:hint="eastAsia" w:ascii="仿宋_GB2312" w:hAnsi="仿宋_GB2312" w:eastAsia="仿宋_GB2312" w:cs="仿宋_GB2312"/>
          <w:color w:val="auto"/>
          <w:sz w:val="32"/>
          <w:szCs w:val="32"/>
          <w:lang w:bidi="ar"/>
        </w:rPr>
        <w:t>这些成绩的取得，既得益于县委、县政府和镇党委的正确领导，也得益于镇人大的监督和支持，更得益于全镇广大干部群众的团结奋斗和顽强拼搏。在此，我代表保城镇人民政府向各位代表和支持</w:t>
      </w:r>
      <w:r>
        <w:rPr>
          <w:rFonts w:hint="eastAsia" w:ascii="仿宋_GB2312" w:hAnsi="仿宋_GB2312" w:eastAsia="仿宋_GB2312" w:cs="仿宋_GB2312"/>
          <w:color w:val="auto"/>
          <w:sz w:val="32"/>
          <w:szCs w:val="32"/>
          <w:lang w:eastAsia="zh-CN" w:bidi="ar"/>
        </w:rPr>
        <w:t>我镇</w:t>
      </w:r>
      <w:r>
        <w:rPr>
          <w:rFonts w:hint="eastAsia" w:ascii="仿宋_GB2312" w:hAnsi="仿宋_GB2312" w:eastAsia="仿宋_GB2312" w:cs="仿宋_GB2312"/>
          <w:color w:val="auto"/>
          <w:sz w:val="32"/>
          <w:szCs w:val="32"/>
          <w:lang w:bidi="ar"/>
        </w:rPr>
        <w:t>事业发展的社会各界</w:t>
      </w:r>
      <w:r>
        <w:rPr>
          <w:rFonts w:hint="eastAsia" w:ascii="仿宋_GB2312" w:hAnsi="仿宋_GB2312" w:eastAsia="仿宋_GB2312" w:cs="仿宋_GB2312"/>
          <w:color w:val="auto"/>
          <w:sz w:val="32"/>
          <w:szCs w:val="32"/>
          <w:lang w:eastAsia="zh-CN" w:bidi="ar"/>
        </w:rPr>
        <w:t>人士</w:t>
      </w:r>
      <w:r>
        <w:rPr>
          <w:rFonts w:hint="eastAsia" w:ascii="仿宋_GB2312" w:hAnsi="仿宋_GB2312" w:eastAsia="仿宋_GB2312" w:cs="仿宋_GB2312"/>
          <w:color w:val="auto"/>
          <w:sz w:val="32"/>
          <w:szCs w:val="32"/>
          <w:lang w:bidi="ar"/>
        </w:rPr>
        <w:t>，表示崇高的敬意和衷心的感谢</w:t>
      </w:r>
      <w:r>
        <w:rPr>
          <w:rFonts w:hint="eastAsia" w:ascii="仿宋_GB2312" w:hAnsi="仿宋_GB2312" w:eastAsia="仿宋_GB2312" w:cs="仿宋_GB2312"/>
          <w:color w:val="auto"/>
          <w:sz w:val="32"/>
          <w:szCs w:val="32"/>
        </w:rPr>
        <w:t>！</w:t>
      </w:r>
    </w:p>
    <w:p>
      <w:pPr>
        <w:spacing w:line="62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在总结成绩的同时，我们也清醒地看到，当前</w:t>
      </w:r>
      <w:r>
        <w:rPr>
          <w:rFonts w:hint="eastAsia" w:ascii="仿宋_GB2312" w:hAnsi="仿宋_GB2312" w:eastAsia="仿宋_GB2312" w:cs="仿宋_GB2312"/>
          <w:color w:val="auto"/>
          <w:sz w:val="32"/>
          <w:szCs w:val="32"/>
          <w:lang w:val="en-US" w:eastAsia="zh-CN"/>
        </w:rPr>
        <w:t>我镇</w:t>
      </w:r>
      <w:r>
        <w:rPr>
          <w:rFonts w:hint="eastAsia" w:ascii="仿宋_GB2312" w:hAnsi="仿宋_GB2312" w:eastAsia="仿宋_GB2312" w:cs="仿宋_GB2312"/>
          <w:color w:val="auto"/>
          <w:sz w:val="32"/>
          <w:szCs w:val="32"/>
        </w:rPr>
        <w:t>经济社会发展中还存在不少困难和问题：</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bCs/>
          <w:color w:val="auto"/>
          <w:sz w:val="32"/>
          <w:szCs w:val="32"/>
        </w:rPr>
        <w:t>困难</w:t>
      </w:r>
      <w:r>
        <w:rPr>
          <w:rFonts w:hint="eastAsia" w:ascii="仿宋_GB2312" w:hAnsi="仿宋_GB2312" w:eastAsia="仿宋_GB2312" w:cs="仿宋_GB2312"/>
          <w:color w:val="auto"/>
          <w:sz w:val="32"/>
          <w:szCs w:val="32"/>
        </w:rPr>
        <w:t>群众脱贫致富意识不强，巩固脱贫成果</w:t>
      </w:r>
      <w:r>
        <w:rPr>
          <w:rFonts w:hint="eastAsia" w:ascii="仿宋_GB2312" w:hAnsi="仿宋_GB2312" w:eastAsia="仿宋_GB2312" w:cs="仿宋_GB2312"/>
          <w:color w:val="auto"/>
          <w:sz w:val="32"/>
          <w:szCs w:val="32"/>
          <w:lang w:eastAsia="zh-CN"/>
        </w:rPr>
        <w:t>仍</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eastAsia="zh-CN"/>
        </w:rPr>
        <w:t>难度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color w:val="auto"/>
          <w:sz w:val="32"/>
          <w:szCs w:val="32"/>
        </w:rPr>
        <w:t>基础设施、公共服务、人居环境等领域仍存在短板；</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color w:val="auto"/>
          <w:sz w:val="32"/>
          <w:szCs w:val="32"/>
        </w:rPr>
        <w:t>征地遗留问题多，项目</w:t>
      </w:r>
      <w:r>
        <w:rPr>
          <w:rFonts w:hint="eastAsia" w:ascii="仿宋_GB2312" w:hAnsi="仿宋_GB2312" w:eastAsia="仿宋_GB2312" w:cs="仿宋_GB2312"/>
          <w:color w:val="auto"/>
          <w:sz w:val="32"/>
          <w:szCs w:val="32"/>
          <w:lang w:eastAsia="zh-CN"/>
        </w:rPr>
        <w:t>落地</w:t>
      </w:r>
      <w:r>
        <w:rPr>
          <w:rFonts w:hint="eastAsia" w:ascii="仿宋_GB2312" w:hAnsi="仿宋_GB2312" w:eastAsia="仿宋_GB2312" w:cs="仿宋_GB2312"/>
          <w:color w:val="auto"/>
          <w:sz w:val="32"/>
          <w:szCs w:val="32"/>
        </w:rPr>
        <w:t>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color w:val="auto"/>
          <w:sz w:val="32"/>
          <w:szCs w:val="32"/>
          <w:lang w:eastAsia="zh-CN"/>
        </w:rPr>
        <w:t>四是</w:t>
      </w:r>
      <w:r>
        <w:rPr>
          <w:rFonts w:hint="eastAsia" w:ascii="仿宋_GB2312" w:hAnsi="仿宋_GB2312" w:eastAsia="仿宋_GB2312" w:cs="仿宋_GB2312"/>
          <w:color w:val="auto"/>
          <w:sz w:val="32"/>
          <w:szCs w:val="32"/>
          <w:lang w:eastAsia="zh-CN"/>
        </w:rPr>
        <w:t>营商环境</w:t>
      </w:r>
      <w:r>
        <w:rPr>
          <w:rFonts w:hint="eastAsia" w:ascii="仿宋_GB2312" w:hAnsi="仿宋_GB2312" w:eastAsia="仿宋_GB2312" w:cs="仿宋_GB2312"/>
          <w:color w:val="auto"/>
          <w:sz w:val="32"/>
          <w:szCs w:val="32"/>
          <w:highlight w:val="none"/>
          <w:lang w:eastAsia="zh-CN"/>
        </w:rPr>
        <w:t>亟需</w:t>
      </w:r>
      <w:r>
        <w:rPr>
          <w:rFonts w:hint="eastAsia" w:ascii="仿宋_GB2312" w:hAnsi="仿宋_GB2312" w:eastAsia="仿宋_GB2312" w:cs="仿宋_GB2312"/>
          <w:color w:val="auto"/>
          <w:sz w:val="32"/>
          <w:szCs w:val="32"/>
          <w:lang w:eastAsia="zh-CN"/>
        </w:rPr>
        <w:t>改善。少数干部服务意识不强，个别群众法治观念淡薄，一定程度上影响营商环境。</w:t>
      </w:r>
      <w:r>
        <w:rPr>
          <w:rFonts w:hint="eastAsia" w:ascii="仿宋_GB2312" w:hAnsi="仿宋_GB2312" w:eastAsia="仿宋_GB2312" w:cs="仿宋_GB2312"/>
          <w:color w:val="auto"/>
          <w:sz w:val="32"/>
          <w:szCs w:val="32"/>
        </w:rPr>
        <w:t>村民法律意识淡薄，拆除违建任务重；</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kern w:val="0"/>
          <w:sz w:val="32"/>
          <w:szCs w:val="32"/>
        </w:rPr>
        <w:t>缺少龙头企业带动，特色产业示范点规模较小，带动贫困户共同发展能力不强。</w:t>
      </w:r>
    </w:p>
    <w:p>
      <w:pPr>
        <w:spacing w:line="620" w:lineRule="exact"/>
        <w:ind w:firstLine="640" w:firstLineChars="200"/>
        <w:rPr>
          <w:rFonts w:ascii="仿宋_GB2312" w:hAnsi="仿宋_GB2312" w:eastAsia="仿宋_GB2312" w:cs="仿宋_GB2312"/>
          <w:color w:val="auto"/>
          <w:sz w:val="32"/>
          <w:szCs w:val="32"/>
        </w:rPr>
      </w:pPr>
    </w:p>
    <w:p>
      <w:pPr>
        <w:spacing w:line="620" w:lineRule="exact"/>
        <w:jc w:val="center"/>
        <w:rPr>
          <w:rFonts w:eastAsia="黑体"/>
          <w:color w:val="auto"/>
          <w:sz w:val="32"/>
          <w:szCs w:val="32"/>
        </w:rPr>
      </w:pPr>
      <w:r>
        <w:rPr>
          <w:rFonts w:eastAsia="黑体"/>
          <w:color w:val="auto"/>
          <w:sz w:val="32"/>
          <w:szCs w:val="32"/>
        </w:rPr>
        <w:t>二、</w:t>
      </w:r>
      <w:r>
        <w:rPr>
          <w:rFonts w:hint="eastAsia" w:eastAsia="黑体"/>
          <w:color w:val="auto"/>
          <w:sz w:val="32"/>
          <w:szCs w:val="32"/>
        </w:rPr>
        <w:t>“十四五”</w:t>
      </w:r>
      <w:r>
        <w:rPr>
          <w:rFonts w:eastAsia="黑体"/>
          <w:color w:val="auto"/>
          <w:sz w:val="32"/>
          <w:szCs w:val="32"/>
        </w:rPr>
        <w:t>主要目标任务</w:t>
      </w:r>
    </w:p>
    <w:p>
      <w:pPr>
        <w:spacing w:line="620" w:lineRule="exact"/>
        <w:ind w:firstLine="640" w:firstLineChars="200"/>
        <w:rPr>
          <w:rFonts w:eastAsia="仿宋_GB2312"/>
          <w:color w:val="auto"/>
          <w:sz w:val="32"/>
          <w:szCs w:val="32"/>
        </w:rPr>
      </w:pPr>
      <w:r>
        <w:rPr>
          <w:rFonts w:hint="eastAsia" w:eastAsia="仿宋_GB2312"/>
          <w:color w:val="auto"/>
          <w:sz w:val="32"/>
          <w:szCs w:val="32"/>
        </w:rPr>
        <w:t>“十四五”时期是开启全面建设社会主义现代化国家新进程的关键时期，也是全面落实海南自由贸易港建设的关键时期。根据党的十九届五中全会、省委七届九次全会精神及县委《关于制定国民经济和社会发展第十四个五年规划和二〇三五年远景目标的建议》，为实现“十四五”发展目标，必须认真落实重点任务，</w:t>
      </w:r>
      <w:r>
        <w:rPr>
          <w:rFonts w:eastAsia="仿宋_GB2312"/>
          <w:color w:val="auto"/>
          <w:sz w:val="32"/>
          <w:szCs w:val="32"/>
        </w:rPr>
        <w:t>今后五年，我们必须重点做好以下工作：</w:t>
      </w:r>
    </w:p>
    <w:p>
      <w:pPr>
        <w:spacing w:line="620" w:lineRule="exact"/>
        <w:ind w:firstLine="643" w:firstLineChars="200"/>
        <w:rPr>
          <w:rFonts w:eastAsia="仿宋_GB2312"/>
          <w:color w:val="auto"/>
          <w:sz w:val="32"/>
          <w:szCs w:val="32"/>
        </w:rPr>
      </w:pPr>
      <w:r>
        <w:rPr>
          <w:rFonts w:hint="eastAsia" w:ascii="楷体_GB2312" w:hAnsi="楷体_GB2312" w:eastAsia="楷体_GB2312" w:cs="楷体_GB2312"/>
          <w:b/>
          <w:bCs/>
          <w:color w:val="auto"/>
          <w:sz w:val="32"/>
          <w:szCs w:val="32"/>
        </w:rPr>
        <w:t>（一）聚焦自贸港建设。</w:t>
      </w:r>
      <w:r>
        <w:rPr>
          <w:rFonts w:hint="eastAsia" w:eastAsia="仿宋_GB2312"/>
          <w:color w:val="auto"/>
          <w:sz w:val="32"/>
          <w:szCs w:val="32"/>
        </w:rPr>
        <w:t>抢抓自贸港建设机遇，用足用好自贸港政策优势，积极参与自贸港建设。对标法治化、国际化、便利化，营造安全稳定、自由高效的社会环境和风清气正、公平公正的市场环境。简化服务流程，创新服务方式，强化服务措施，提升服务水平，不断优化营商环境，把优化营商环境作为推动自贸港建设</w:t>
      </w:r>
      <w:r>
        <w:rPr>
          <w:rFonts w:hint="eastAsia" w:eastAsia="仿宋_GB2312"/>
          <w:color w:val="auto"/>
          <w:sz w:val="32"/>
          <w:szCs w:val="32"/>
          <w:lang w:eastAsia="zh-CN"/>
        </w:rPr>
        <w:t>的</w:t>
      </w:r>
      <w:r>
        <w:rPr>
          <w:rFonts w:hint="eastAsia" w:eastAsia="仿宋_GB2312"/>
          <w:color w:val="auto"/>
          <w:sz w:val="32"/>
          <w:szCs w:val="32"/>
        </w:rPr>
        <w:t>重要着力点。</w:t>
      </w:r>
    </w:p>
    <w:p>
      <w:pPr>
        <w:spacing w:line="6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（二）聚焦产业转型升级。</w:t>
      </w:r>
      <w:r>
        <w:rPr>
          <w:rFonts w:hint="eastAsia" w:ascii="仿宋_GB2312" w:hAnsi="仿宋_GB2312" w:eastAsia="仿宋_GB2312" w:cs="仿宋_GB2312"/>
          <w:color w:val="auto"/>
          <w:sz w:val="32"/>
          <w:szCs w:val="32"/>
        </w:rPr>
        <w:t>做优做强热带特色高效农业，培育壮大农业龙头企业，推动提高农业质量效益和竞争力。配合推进安全高效</w:t>
      </w:r>
      <w:r>
        <w:rPr>
          <w:rFonts w:hint="eastAsia" w:ascii="仿宋_GB2312" w:hAnsi="仿宋_GB2312" w:eastAsia="仿宋_GB2312" w:cs="仿宋_GB2312"/>
          <w:color w:val="auto"/>
          <w:sz w:val="32"/>
          <w:szCs w:val="32"/>
          <w:lang w:eastAsia="zh-CN"/>
        </w:rPr>
        <w:t>、绿色</w:t>
      </w:r>
      <w:r>
        <w:rPr>
          <w:rFonts w:hint="eastAsia" w:ascii="仿宋_GB2312" w:hAnsi="仿宋_GB2312" w:eastAsia="仿宋_GB2312" w:cs="仿宋_GB2312"/>
          <w:color w:val="auto"/>
          <w:sz w:val="32"/>
          <w:szCs w:val="32"/>
        </w:rPr>
        <w:t>低碳的物流体系，配合推进家政服务、医疗健康服务、电子商务、文化服务等现代产业，大力扶持培养和引进一批高新技术产业。</w:t>
      </w:r>
    </w:p>
    <w:p>
      <w:pPr>
        <w:pStyle w:val="2"/>
        <w:ind w:firstLine="643" w:firstLineChars="200"/>
        <w:rPr>
          <w:rFonts w:ascii="仿宋" w:hAnsi="仿宋" w:eastAsia="仿宋_GB2312" w:cs="仿宋"/>
          <w:color w:val="auto"/>
          <w:sz w:val="32"/>
          <w:szCs w:val="32"/>
        </w:rPr>
      </w:pPr>
      <w:r>
        <w:rPr>
          <w:rFonts w:hint="eastAsia" w:ascii="楷体_GB2312" w:hAnsi="楷体_GB2312" w:eastAsia="楷体_GB2312" w:cs="楷体_GB2312"/>
          <w:b/>
          <w:bCs/>
          <w:color w:val="auto"/>
          <w:sz w:val="32"/>
          <w:szCs w:val="32"/>
        </w:rPr>
        <w:t>（三）聚焦乡村振兴实施。</w:t>
      </w:r>
      <w:r>
        <w:rPr>
          <w:rFonts w:hint="eastAsia" w:ascii="仿宋_GB2312" w:hAnsi="仿宋_GB2312" w:eastAsia="仿宋_GB2312" w:cs="仿宋_GB2312"/>
          <w:color w:val="auto"/>
          <w:sz w:val="32"/>
          <w:szCs w:val="32"/>
        </w:rPr>
        <w:t>全面实施乡村振兴战略，用足用好5年过渡期政策机遇，促进巩固拓展脱贫攻坚成果与乡村振兴有效衔接。以建设“美丽海南百镇千村”为契机，继续加大乡村建设力度，提升美丽乡村建设水平。完善“一核两委一会”乡村治理机制，加强农村地区法治建设。</w:t>
      </w:r>
    </w:p>
    <w:p>
      <w:pPr>
        <w:spacing w:line="620" w:lineRule="exact"/>
        <w:ind w:firstLine="643" w:firstLineChars="200"/>
        <w:rPr>
          <w:rFonts w:eastAsia="仿宋_GB2312" w:cs="Times New Roman"/>
          <w:color w:val="auto"/>
          <w:sz w:val="32"/>
          <w:szCs w:val="32"/>
        </w:rPr>
      </w:pPr>
      <w:r>
        <w:rPr>
          <w:rFonts w:hint="eastAsia" w:ascii="楷体_GB2312" w:hAnsi="楷体_GB2312" w:eastAsia="楷体_GB2312" w:cs="楷体_GB2312"/>
          <w:b/>
          <w:bCs/>
          <w:color w:val="auto"/>
          <w:sz w:val="32"/>
          <w:szCs w:val="32"/>
        </w:rPr>
        <w:t>（四）聚焦生态文明建设。</w:t>
      </w:r>
      <w:r>
        <w:rPr>
          <w:rFonts w:hint="eastAsia" w:ascii="仿宋_GB2312" w:hAnsi="仿宋_GB2312" w:eastAsia="仿宋_GB2312" w:cs="仿宋_GB2312"/>
          <w:color w:val="auto"/>
          <w:sz w:val="32"/>
          <w:szCs w:val="32"/>
        </w:rPr>
        <w:t>补齐生态文明短板，农村无害化卫生厕所实现全覆盖，垃圾分类处理及</w:t>
      </w:r>
      <w:r>
        <w:rPr>
          <w:rFonts w:hint="eastAsia" w:ascii="仿宋_GB2312" w:hAnsi="仿宋_GB2312" w:eastAsia="仿宋_GB2312" w:cs="仿宋_GB2312"/>
          <w:color w:val="auto"/>
          <w:sz w:val="32"/>
          <w:szCs w:val="32"/>
          <w:lang w:val="en-US" w:eastAsia="zh-CN"/>
        </w:rPr>
        <w:t>秸秆</w:t>
      </w:r>
      <w:r>
        <w:rPr>
          <w:rFonts w:hint="eastAsia" w:ascii="仿宋_GB2312" w:hAnsi="仿宋_GB2312" w:eastAsia="仿宋_GB2312" w:cs="仿宋_GB2312"/>
          <w:color w:val="auto"/>
          <w:sz w:val="32"/>
          <w:szCs w:val="32"/>
        </w:rPr>
        <w:t>资源化利用覆盖率达97%，</w:t>
      </w:r>
      <w:r>
        <w:rPr>
          <w:rFonts w:hint="eastAsia" w:ascii="仿宋" w:hAnsi="仿宋" w:eastAsia="仿宋" w:cs="仿宋"/>
          <w:color w:val="auto"/>
          <w:sz w:val="32"/>
          <w:szCs w:val="32"/>
        </w:rPr>
        <w:t>完成剩余的22个村庄和热作居13个连队的污水处理设施建设，实现全覆盖</w:t>
      </w:r>
      <w:r>
        <w:rPr>
          <w:rFonts w:hint="eastAsia" w:ascii="仿宋_GB2312" w:hAnsi="仿宋_GB2312" w:eastAsia="仿宋_GB2312" w:cs="仿宋_GB2312"/>
          <w:color w:val="auto"/>
          <w:sz w:val="32"/>
          <w:szCs w:val="32"/>
        </w:rPr>
        <w:t>。倡导养成绿色生产生活方式，提高全社会生态文明意识。</w:t>
      </w:r>
    </w:p>
    <w:p>
      <w:pPr>
        <w:pStyle w:val="2"/>
        <w:spacing w:line="620" w:lineRule="exact"/>
        <w:ind w:firstLine="643" w:firstLineChars="200"/>
        <w:rPr>
          <w:color w:val="auto"/>
        </w:rPr>
      </w:pPr>
      <w:r>
        <w:rPr>
          <w:rFonts w:hint="eastAsia" w:ascii="楷体_GB2312" w:hAnsi="楷体_GB2312" w:eastAsia="楷体_GB2312" w:cs="楷体_GB2312"/>
          <w:b/>
          <w:bCs/>
          <w:color w:val="auto"/>
          <w:sz w:val="32"/>
          <w:szCs w:val="32"/>
        </w:rPr>
        <w:t>（五）聚焦文化繁荣发展。</w:t>
      </w:r>
      <w:r>
        <w:rPr>
          <w:rFonts w:hint="eastAsia" w:ascii="Calibri" w:hAnsi="Calibri" w:eastAsia="仿宋_GB2312" w:cs="Times New Roman"/>
          <w:color w:val="auto"/>
          <w:sz w:val="32"/>
          <w:szCs w:val="32"/>
        </w:rPr>
        <w:t>坚持以社会主义核心价值观引领文化建设。积极参与“三月三”“嬉水节”等黎苗传统节日，大力弘扬黎苗少数民族特色文化，传承好保护好非遗文明，积极创作本土文艺作品，丰富优质文化产品。</w:t>
      </w:r>
    </w:p>
    <w:p>
      <w:pPr>
        <w:spacing w:line="62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（六）聚焦公共服务水平。</w:t>
      </w:r>
      <w:r>
        <w:rPr>
          <w:rFonts w:hint="eastAsia" w:ascii="仿宋_GB2312" w:hAnsi="仿宋_GB2312" w:eastAsia="仿宋_GB2312" w:cs="仿宋_GB2312"/>
          <w:bCs/>
          <w:color w:val="auto"/>
          <w:sz w:val="32"/>
          <w:szCs w:val="32"/>
        </w:rPr>
        <w:t>开展常年蔬菜基地建设，推进“菜篮子”保供稳价工作。持续抓好城乡建设、项目谋划、重点项目跟踪调度等工作，确保各项工作任务高标准、按时限快速推进和落实</w:t>
      </w:r>
      <w:r>
        <w:rPr>
          <w:rFonts w:hint="eastAsia" w:ascii="仿宋_GB2312" w:hAnsi="仿宋_GB2312" w:eastAsia="仿宋_GB2312" w:cs="仿宋_GB2312"/>
          <w:color w:val="auto"/>
          <w:sz w:val="32"/>
          <w:szCs w:val="32"/>
        </w:rPr>
        <w:t>。配合推进老旧小区改造任务。配合推进城镇从业人员大额医疗费用补助制度，大病保险政策实现全覆盖，五项保险应保尽保。</w:t>
      </w:r>
    </w:p>
    <w:p>
      <w:pPr>
        <w:spacing w:line="620" w:lineRule="exact"/>
        <w:ind w:firstLine="643" w:firstLineChars="200"/>
        <w:rPr>
          <w:rFonts w:hAnsi="仿宋_GB2312" w:eastAsia="仿宋_GB2312"/>
          <w:color w:val="auto"/>
          <w:sz w:val="32"/>
          <w:szCs w:val="32"/>
        </w:rPr>
      </w:pPr>
      <w:r>
        <w:rPr>
          <w:rFonts w:hint="eastAsia" w:ascii="楷体_GB2312" w:hAnsi="楷体_GB2312" w:eastAsia="楷体_GB2312" w:cs="楷体_GB2312"/>
          <w:b/>
          <w:bCs/>
          <w:color w:val="auto"/>
          <w:sz w:val="32"/>
          <w:szCs w:val="32"/>
        </w:rPr>
        <w:t>（七）聚焦法治环境营造。</w:t>
      </w:r>
      <w:r>
        <w:rPr>
          <w:rFonts w:hint="eastAsia" w:hAnsi="仿宋_GB2312" w:eastAsia="仿宋_GB2312"/>
          <w:color w:val="auto"/>
          <w:sz w:val="32"/>
          <w:szCs w:val="32"/>
        </w:rPr>
        <w:t>坚持依法治镇、依法执政、依法行政共同推进，为自贸港建设营造一流法治环境。落实法治政府、法治社会建设纲要。扎实推进平安保城建设，全力抓好扫黑除恶常态化、新一轮禁毒三年大会战等工作，不断增强人民群众安全感</w:t>
      </w:r>
      <w:r>
        <w:rPr>
          <w:rFonts w:hint="eastAsia" w:ascii="仿宋_GB2312" w:hAnsi="仿宋_GB2312" w:eastAsia="仿宋_GB2312" w:cs="仿宋_GB2312"/>
          <w:bCs/>
          <w:color w:val="auto"/>
          <w:kern w:val="0"/>
          <w:sz w:val="32"/>
          <w:szCs w:val="32"/>
        </w:rPr>
        <w:t>。</w:t>
      </w:r>
      <w:r>
        <w:rPr>
          <w:rFonts w:hint="eastAsia" w:hAnsi="仿宋_GB2312" w:eastAsia="仿宋_GB2312"/>
          <w:color w:val="auto"/>
          <w:sz w:val="32"/>
          <w:szCs w:val="32"/>
        </w:rPr>
        <w:t>加强和创新社会治理，</w:t>
      </w:r>
      <w:r>
        <w:rPr>
          <w:rFonts w:hint="eastAsia" w:ascii="仿宋_GB2312" w:hAnsi="仿宋_GB2312" w:eastAsia="仿宋_GB2312" w:cs="仿宋_GB2312"/>
          <w:bCs/>
          <w:color w:val="auto"/>
          <w:kern w:val="0"/>
          <w:sz w:val="32"/>
          <w:szCs w:val="32"/>
        </w:rPr>
        <w:t>维护社会稳定和安全</w:t>
      </w:r>
      <w:r>
        <w:rPr>
          <w:rFonts w:hint="eastAsia" w:hAnsi="仿宋_GB2312" w:eastAsia="仿宋_GB2312"/>
          <w:color w:val="auto"/>
          <w:sz w:val="32"/>
          <w:szCs w:val="32"/>
        </w:rPr>
        <w:t>。健全基层治理体系</w:t>
      </w:r>
      <w:r>
        <w:rPr>
          <w:rFonts w:hint="eastAsia" w:ascii="仿宋_GB2312" w:hAnsi="仿宋_GB2312" w:eastAsia="仿宋_GB2312" w:cs="仿宋_GB2312"/>
          <w:bCs/>
          <w:color w:val="auto"/>
          <w:kern w:val="0"/>
          <w:sz w:val="32"/>
          <w:szCs w:val="32"/>
        </w:rPr>
        <w:t>，</w:t>
      </w:r>
      <w:r>
        <w:rPr>
          <w:rFonts w:hint="eastAsia" w:hAnsi="仿宋_GB2312" w:eastAsia="仿宋_GB2312"/>
          <w:color w:val="auto"/>
          <w:sz w:val="32"/>
          <w:szCs w:val="32"/>
        </w:rPr>
        <w:t>完善共建共治共享的社会治理制度。</w:t>
      </w:r>
    </w:p>
    <w:p>
      <w:pPr>
        <w:spacing w:line="620" w:lineRule="exact"/>
        <w:jc w:val="center"/>
        <w:rPr>
          <w:rFonts w:ascii="黑体" w:hAnsi="黑体" w:eastAsia="黑体" w:cs="黑体"/>
          <w:color w:val="auto"/>
          <w:sz w:val="32"/>
          <w:szCs w:val="32"/>
        </w:rPr>
      </w:pPr>
    </w:p>
    <w:p>
      <w:pPr>
        <w:spacing w:line="620" w:lineRule="exact"/>
        <w:jc w:val="center"/>
        <w:rPr>
          <w:rFonts w:ascii="黑体" w:hAnsi="黑体" w:eastAsia="黑体" w:cs="黑体"/>
          <w:color w:val="auto"/>
          <w:sz w:val="32"/>
          <w:szCs w:val="32"/>
        </w:rPr>
      </w:pPr>
      <w:r>
        <w:rPr>
          <w:rFonts w:hint="eastAsia" w:ascii="黑体" w:hAnsi="黑体" w:eastAsia="黑体" w:cs="黑体"/>
          <w:color w:val="auto"/>
          <w:sz w:val="32"/>
          <w:szCs w:val="32"/>
        </w:rPr>
        <w:t>三、2021年工作安排</w:t>
      </w:r>
    </w:p>
    <w:p>
      <w:pPr>
        <w:spacing w:line="620" w:lineRule="exact"/>
        <w:ind w:firstLine="640" w:firstLineChars="200"/>
        <w:rPr>
          <w:rFonts w:ascii="黑体" w:hAnsi="黑体" w:eastAsia="黑体" w:cs="黑体"/>
          <w:color w:val="auto"/>
          <w:sz w:val="32"/>
          <w:szCs w:val="32"/>
        </w:rPr>
      </w:pPr>
      <w:r>
        <w:rPr>
          <w:rFonts w:eastAsia="仿宋_GB2312"/>
          <w:color w:val="auto"/>
          <w:sz w:val="32"/>
          <w:szCs w:val="32"/>
        </w:rPr>
        <w:t>今年是实施</w:t>
      </w:r>
      <w:r>
        <w:rPr>
          <w:rFonts w:hint="eastAsia" w:eastAsia="仿宋_GB2312"/>
          <w:color w:val="auto"/>
          <w:sz w:val="32"/>
          <w:szCs w:val="32"/>
        </w:rPr>
        <w:t>“</w:t>
      </w:r>
      <w:r>
        <w:rPr>
          <w:rFonts w:eastAsia="仿宋_GB2312"/>
          <w:color w:val="auto"/>
          <w:sz w:val="32"/>
          <w:szCs w:val="32"/>
        </w:rPr>
        <w:t>十</w:t>
      </w:r>
      <w:r>
        <w:rPr>
          <w:rFonts w:hint="eastAsia" w:eastAsia="仿宋_GB2312"/>
          <w:color w:val="auto"/>
          <w:sz w:val="32"/>
          <w:szCs w:val="32"/>
        </w:rPr>
        <w:t>四</w:t>
      </w:r>
      <w:r>
        <w:rPr>
          <w:rFonts w:eastAsia="仿宋_GB2312"/>
          <w:color w:val="auto"/>
          <w:sz w:val="32"/>
          <w:szCs w:val="32"/>
        </w:rPr>
        <w:t>五</w:t>
      </w:r>
      <w:r>
        <w:rPr>
          <w:rFonts w:hint="eastAsia" w:eastAsia="仿宋_GB2312"/>
          <w:color w:val="auto"/>
          <w:sz w:val="32"/>
          <w:szCs w:val="32"/>
        </w:rPr>
        <w:t>”</w:t>
      </w:r>
      <w:r>
        <w:rPr>
          <w:rFonts w:eastAsia="仿宋_GB2312"/>
          <w:color w:val="auto"/>
          <w:sz w:val="32"/>
          <w:szCs w:val="32"/>
        </w:rPr>
        <w:t>规划的第一年，</w:t>
      </w:r>
      <w:r>
        <w:rPr>
          <w:rFonts w:hint="eastAsia" w:eastAsia="仿宋_GB2312"/>
          <w:color w:val="auto"/>
          <w:sz w:val="32"/>
          <w:szCs w:val="32"/>
        </w:rPr>
        <w:t>也是自贸港建设深化提速之年，更是我们在新时代开启新征程、续写新篇章的积极作为之年</w:t>
      </w:r>
      <w:r>
        <w:rPr>
          <w:rFonts w:eastAsia="仿宋_GB2312"/>
          <w:color w:val="auto"/>
          <w:sz w:val="32"/>
          <w:szCs w:val="32"/>
        </w:rPr>
        <w:t>。</w:t>
      </w:r>
      <w:r>
        <w:rPr>
          <w:rFonts w:hint="eastAsia" w:ascii="仿宋_GB2312" w:eastAsia="仿宋_GB2312"/>
          <w:color w:val="auto"/>
          <w:sz w:val="32"/>
          <w:szCs w:val="32"/>
        </w:rPr>
        <w:t>今年政府工作的总体要求是：</w:t>
      </w:r>
      <w:r>
        <w:rPr>
          <w:rFonts w:hint="eastAsia" w:ascii="仿宋_GB2312" w:hAnsi="仿宋_GB2312" w:eastAsia="仿宋_GB2312" w:cs="仿宋_GB2312"/>
          <w:b/>
          <w:bCs/>
          <w:color w:val="auto"/>
          <w:sz w:val="32"/>
          <w:szCs w:val="32"/>
        </w:rPr>
        <w:t>以习近平新时代中国特色社会主义思想为指导，全面贯彻落实</w:t>
      </w:r>
      <w:bookmarkStart w:id="0" w:name="_GoBack"/>
      <w:bookmarkEnd w:id="0"/>
      <w:r>
        <w:rPr>
          <w:rFonts w:hint="eastAsia" w:ascii="仿宋_GB2312" w:hAnsi="仿宋_GB2312" w:eastAsia="仿宋_GB2312" w:cs="仿宋_GB2312"/>
          <w:b/>
          <w:bCs/>
          <w:color w:val="auto"/>
          <w:sz w:val="32"/>
          <w:szCs w:val="32"/>
        </w:rPr>
        <w:t>习近平总书记“4·13”重要讲话、中央12号文件、《海南自由贸易港建设总体方案》和党的十九大、十九届二中、三中、四中、五中全会，省委七届历次全会以及省、县经济工作会议精神，坚持稳中求进工作总基调，坚持新发展理念，按照高质量发展要求，下大力气调优做强旅游和热带特色高效农业主导产业，确保城镇和农村常住居民人均可支配收入分别增长10%和10.5%。</w:t>
      </w:r>
    </w:p>
    <w:p>
      <w:pPr>
        <w:spacing w:line="6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重点做好以下工作：</w:t>
      </w:r>
    </w:p>
    <w:p>
      <w:pPr>
        <w:pStyle w:val="10"/>
        <w:widowControl/>
        <w:shd w:val="clear" w:color="auto" w:fill="FFFFFF"/>
        <w:spacing w:before="0" w:beforeAutospacing="0" w:after="0" w:afterAutospacing="0"/>
        <w:ind w:firstLine="643" w:firstLineChars="200"/>
        <w:jc w:val="both"/>
        <w:rPr>
          <w:rFonts w:ascii="仿宋_GB2312" w:hAnsi="仿宋_GB2312" w:eastAsia="仿宋_GB2312" w:cs="仿宋_GB2312"/>
          <w:color w:val="auto"/>
          <w:kern w:val="2"/>
          <w:sz w:val="32"/>
          <w:szCs w:val="32"/>
        </w:rPr>
      </w:pPr>
      <w:r>
        <w:rPr>
          <w:rFonts w:hint="eastAsia" w:eastAsia="楷体_GB2312"/>
          <w:b/>
          <w:color w:val="auto"/>
          <w:sz w:val="32"/>
          <w:szCs w:val="32"/>
        </w:rPr>
        <w:t>（一）扎实推动自贸港建设。</w:t>
      </w:r>
      <w:r>
        <w:rPr>
          <w:rFonts w:hint="eastAsia" w:ascii="仿宋_GB2312" w:hAnsi="仿宋_GB2312" w:eastAsia="仿宋_GB2312" w:cs="仿宋_GB2312"/>
          <w:color w:val="auto"/>
          <w:kern w:val="2"/>
          <w:sz w:val="32"/>
          <w:szCs w:val="32"/>
        </w:rPr>
        <w:t>围绕自由贸易港早期安排，配合推进社保关系转移“一次申请、全程代办”、社会保障卡一卡通用等综合平台的使用，让人民群众更多地享受改革红利。配合推进制度集成创新，简化服务流程，创新服务方式，强化服务措施，提升服务水平，持续优化营商环境，营造亲清政商关系，切实帮助企业解决好经营中的实际困难。</w:t>
      </w:r>
    </w:p>
    <w:p>
      <w:pPr>
        <w:ind w:firstLine="643" w:firstLineChars="200"/>
        <w:textAlignment w:val="baseline"/>
        <w:rPr>
          <w:rFonts w:ascii="仿宋_GB2312" w:hAnsi="仿宋_GB2312" w:eastAsia="仿宋_GB2312" w:cs="仿宋_GB2312"/>
          <w:bCs/>
          <w:color w:val="auto"/>
          <w:sz w:val="32"/>
          <w:szCs w:val="32"/>
        </w:rPr>
      </w:pPr>
      <w:r>
        <w:rPr>
          <w:rFonts w:hint="eastAsia" w:eastAsia="楷体_GB2312" w:cs="Times New Roman"/>
          <w:b/>
          <w:color w:val="auto"/>
          <w:sz w:val="32"/>
          <w:szCs w:val="32"/>
        </w:rPr>
        <w:t>（二）深入实施乡村振兴战略。</w:t>
      </w:r>
      <w:r>
        <w:rPr>
          <w:rFonts w:hint="eastAsia" w:ascii="仿宋_GB2312" w:eastAsia="仿宋_GB2312"/>
          <w:color w:val="auto"/>
          <w:sz w:val="32"/>
          <w:szCs w:val="32"/>
        </w:rPr>
        <w:t>继续加大村</w:t>
      </w:r>
      <w:r>
        <w:rPr>
          <w:rFonts w:hint="eastAsia" w:ascii="仿宋_GB2312" w:eastAsia="仿宋_GB2312"/>
          <w:color w:val="auto"/>
          <w:sz w:val="32"/>
          <w:szCs w:val="32"/>
          <w:lang w:eastAsia="zh-CN"/>
        </w:rPr>
        <w:t>（居）</w:t>
      </w:r>
      <w:r>
        <w:rPr>
          <w:rFonts w:hint="eastAsia" w:ascii="仿宋_GB2312" w:eastAsia="仿宋_GB2312"/>
          <w:color w:val="auto"/>
          <w:sz w:val="32"/>
          <w:szCs w:val="32"/>
        </w:rPr>
        <w:t>基础设施建设力度，</w:t>
      </w:r>
      <w:r>
        <w:rPr>
          <w:rFonts w:hint="eastAsia" w:ascii="仿宋_GB2312" w:eastAsia="仿宋_GB2312"/>
          <w:color w:val="auto"/>
          <w:sz w:val="32"/>
          <w:szCs w:val="32"/>
          <w:lang w:eastAsia="zh-CN"/>
        </w:rPr>
        <w:t>计划</w:t>
      </w:r>
      <w:r>
        <w:rPr>
          <w:rFonts w:hint="eastAsia" w:ascii="仿宋_GB2312" w:eastAsia="仿宋_GB2312"/>
          <w:color w:val="auto"/>
          <w:sz w:val="32"/>
          <w:szCs w:val="32"/>
        </w:rPr>
        <w:t>投入资金340万元配合县扶贫办实施龙则等6个村庄生产路建设；</w:t>
      </w:r>
      <w:r>
        <w:rPr>
          <w:rFonts w:hint="eastAsia" w:ascii="仿宋_GB2312" w:eastAsia="仿宋_GB2312"/>
          <w:color w:val="auto"/>
          <w:sz w:val="32"/>
          <w:szCs w:val="32"/>
          <w:lang w:eastAsia="zh-CN"/>
        </w:rPr>
        <w:t>计划</w:t>
      </w:r>
      <w:r>
        <w:rPr>
          <w:rFonts w:hint="eastAsia" w:ascii="仿宋_GB2312" w:eastAsia="仿宋_GB2312"/>
          <w:color w:val="auto"/>
          <w:sz w:val="32"/>
          <w:szCs w:val="32"/>
        </w:rPr>
        <w:t>投入资金3515.5万元配合县生态环境局实施西坡、热作居等村（居）33个污水处理项目；配合县水务中心实施</w:t>
      </w:r>
      <w:r>
        <w:rPr>
          <w:rFonts w:hint="eastAsia" w:ascii="仿宋_GB2312" w:eastAsia="仿宋_GB2312"/>
          <w:color w:val="auto"/>
          <w:sz w:val="32"/>
          <w:szCs w:val="32"/>
          <w:lang w:eastAsia="zh-CN"/>
        </w:rPr>
        <w:t>完成</w:t>
      </w:r>
      <w:r>
        <w:rPr>
          <w:rFonts w:hint="eastAsia" w:ascii="仿宋_GB2312" w:eastAsia="仿宋_GB2312"/>
          <w:color w:val="auto"/>
          <w:sz w:val="32"/>
          <w:szCs w:val="32"/>
        </w:rPr>
        <w:t>西坡市政水管网供水工程；加强农业面源污染治理，投入资金41万元推进160户农村户厕化粪池防渗漏改造</w:t>
      </w:r>
      <w:r>
        <w:rPr>
          <w:rFonts w:hint="eastAsia" w:ascii="仿宋_GB2312" w:eastAsia="仿宋_GB2312"/>
          <w:color w:val="auto"/>
          <w:sz w:val="32"/>
          <w:szCs w:val="32"/>
          <w:lang w:eastAsia="zh-CN"/>
        </w:rPr>
        <w:t>，进一步</w:t>
      </w:r>
      <w:r>
        <w:rPr>
          <w:rFonts w:hint="eastAsia" w:ascii="仿宋_GB2312" w:eastAsia="仿宋_GB2312"/>
          <w:color w:val="auto"/>
          <w:sz w:val="32"/>
          <w:szCs w:val="32"/>
        </w:rPr>
        <w:t>完善乡村基础设施</w:t>
      </w:r>
      <w:r>
        <w:rPr>
          <w:rFonts w:hint="eastAsia" w:ascii="仿宋_GB2312" w:eastAsia="仿宋_GB2312"/>
          <w:color w:val="auto"/>
          <w:sz w:val="32"/>
          <w:szCs w:val="32"/>
          <w:lang w:eastAsia="zh-CN"/>
        </w:rPr>
        <w:t>，助推乡村振兴</w:t>
      </w:r>
      <w:r>
        <w:rPr>
          <w:rFonts w:hint="eastAsia" w:ascii="仿宋_GB2312" w:hAnsi="仿宋_GB2312" w:eastAsia="仿宋_GB2312" w:cs="仿宋_GB2312"/>
          <w:color w:val="auto"/>
          <w:sz w:val="32"/>
          <w:szCs w:val="32"/>
        </w:rPr>
        <w:t>。</w:t>
      </w:r>
    </w:p>
    <w:p>
      <w:pPr>
        <w:spacing w:line="560" w:lineRule="exact"/>
        <w:ind w:firstLine="643" w:firstLineChars="200"/>
        <w:rPr>
          <w:rFonts w:eastAsia="仿宋_GB2312"/>
          <w:color w:val="auto"/>
        </w:rPr>
      </w:pPr>
      <w:r>
        <w:rPr>
          <w:rFonts w:hint="eastAsia" w:ascii="Calibri" w:hAnsi="Calibri" w:eastAsia="楷体_GB2312" w:cs="Times New Roman"/>
          <w:b/>
          <w:color w:val="auto"/>
          <w:sz w:val="32"/>
          <w:szCs w:val="32"/>
        </w:rPr>
        <w:t>（三）推动产业升级</w:t>
      </w:r>
      <w:r>
        <w:rPr>
          <w:rFonts w:hint="eastAsia" w:eastAsia="楷体_GB2312"/>
          <w:b/>
          <w:color w:val="auto"/>
          <w:sz w:val="32"/>
          <w:szCs w:val="32"/>
        </w:rPr>
        <w:t>。</w:t>
      </w:r>
      <w:r>
        <w:rPr>
          <w:rFonts w:hint="eastAsia" w:ascii="仿宋_GB2312" w:hAnsi="仿宋_GB2312" w:eastAsia="仿宋_GB2312" w:cs="仿宋_GB2312"/>
          <w:bCs/>
          <w:color w:val="auto"/>
          <w:sz w:val="32"/>
          <w:szCs w:val="32"/>
        </w:rPr>
        <w:t>按照“产业兴旺、生态宜居、乡风文明、治理有效、生活富裕”的总要求，紧紧围绕产业兴旺下功夫。</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bCs/>
          <w:color w:val="auto"/>
          <w:sz w:val="32"/>
          <w:szCs w:val="32"/>
        </w:rPr>
        <w:t>继续依托“公司+党支部+合作社”的模式，大力推进百香果、金钱果和冰激凌柿子种植项目，增加村集体经济收入。</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bCs/>
          <w:color w:val="auto"/>
          <w:sz w:val="32"/>
          <w:szCs w:val="32"/>
        </w:rPr>
        <w:t>加大农业产业结构调整力度。抓好风情民宿的培育工作，引导景中村、城边村家庭旅馆和</w:t>
      </w:r>
      <w:r>
        <w:rPr>
          <w:rFonts w:hint="eastAsia" w:ascii="仿宋_GB2312" w:hAnsi="仿宋_GB2312" w:eastAsia="仿宋_GB2312" w:cs="仿宋_GB2312"/>
          <w:bCs/>
          <w:color w:val="auto"/>
          <w:sz w:val="32"/>
          <w:szCs w:val="32"/>
          <w:lang w:eastAsia="zh-CN"/>
        </w:rPr>
        <w:t>农家乐</w:t>
      </w:r>
      <w:r>
        <w:rPr>
          <w:rFonts w:hint="eastAsia" w:ascii="仿宋_GB2312" w:hAnsi="仿宋_GB2312" w:eastAsia="仿宋_GB2312" w:cs="仿宋_GB2312"/>
          <w:bCs/>
          <w:color w:val="auto"/>
          <w:sz w:val="32"/>
          <w:szCs w:val="32"/>
        </w:rPr>
        <w:t>建设；完善</w:t>
      </w:r>
      <w:r>
        <w:rPr>
          <w:rFonts w:hint="eastAsia" w:ascii="仿宋_GB2312" w:hAnsi="仿宋_GB2312" w:eastAsia="仿宋_GB2312" w:cs="仿宋_GB2312"/>
          <w:bCs/>
          <w:color w:val="auto"/>
          <w:sz w:val="32"/>
          <w:szCs w:val="32"/>
          <w:lang w:eastAsia="zh-CN"/>
        </w:rPr>
        <w:t>农家乐</w:t>
      </w:r>
      <w:r>
        <w:rPr>
          <w:rFonts w:hint="eastAsia" w:ascii="仿宋_GB2312" w:hAnsi="仿宋_GB2312" w:eastAsia="仿宋_GB2312" w:cs="仿宋_GB2312"/>
          <w:bCs/>
          <w:color w:val="auto"/>
          <w:sz w:val="32"/>
          <w:szCs w:val="32"/>
        </w:rPr>
        <w:t>、民宿等配套设施，加快发展休闲农业。</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bCs/>
          <w:color w:val="auto"/>
          <w:sz w:val="32"/>
          <w:szCs w:val="32"/>
        </w:rPr>
        <w:t>计划投入扶贫资金419.13万元实施田园民宿、红毛丹种植、槟榔病虫害防控、农资扶持等项目。</w:t>
      </w:r>
    </w:p>
    <w:p>
      <w:pPr>
        <w:spacing w:line="620" w:lineRule="exact"/>
        <w:ind w:firstLine="643" w:firstLineChars="200"/>
        <w:rPr>
          <w:rFonts w:hint="eastAsia" w:ascii="仿宋_GB2312" w:hAnsi="仿宋_GB2312" w:eastAsia="仿宋_GB2312" w:cs="仿宋_GB2312"/>
          <w:color w:val="auto"/>
          <w:sz w:val="32"/>
          <w:szCs w:val="32"/>
          <w:lang w:eastAsia="zh-CN"/>
        </w:rPr>
      </w:pPr>
      <w:r>
        <w:rPr>
          <w:rFonts w:hint="eastAsia" w:eastAsia="楷体_GB2312"/>
          <w:b/>
          <w:color w:val="auto"/>
          <w:sz w:val="32"/>
          <w:szCs w:val="32"/>
        </w:rPr>
        <w:t>（四）抓好生态环境建设。</w:t>
      </w:r>
      <w:r>
        <w:rPr>
          <w:rFonts w:hint="eastAsia" w:ascii="楷体_GB2312" w:hAnsi="楷体_GB2312" w:eastAsia="楷体_GB2312" w:cs="楷体_GB2312"/>
          <w:b/>
          <w:color w:val="auto"/>
          <w:sz w:val="32"/>
          <w:szCs w:val="32"/>
        </w:rPr>
        <w:t>一是</w:t>
      </w:r>
      <w:r>
        <w:rPr>
          <w:rFonts w:hint="eastAsia" w:ascii="仿宋_GB2312" w:eastAsia="仿宋_GB2312"/>
          <w:bCs/>
          <w:color w:val="auto"/>
          <w:sz w:val="32"/>
          <w:szCs w:val="32"/>
        </w:rPr>
        <w:t>扎实推进农村人居环境整治工作，以村庄清洁百日攻坚为推手，大力整治畜禽养殖污染、农村面源污染，河道污染，彻底改变农村人居环境“脏乱差”现象，力求做到村庄干净、整洁、有序。</w:t>
      </w:r>
      <w:r>
        <w:rPr>
          <w:rFonts w:hint="eastAsia" w:ascii="仿宋_GB2312" w:eastAsia="仿宋_GB2312"/>
          <w:b/>
          <w:color w:val="auto"/>
          <w:sz w:val="32"/>
          <w:szCs w:val="32"/>
        </w:rPr>
        <w:t>二是</w:t>
      </w:r>
      <w:r>
        <w:rPr>
          <w:rFonts w:hint="eastAsia" w:ascii="仿宋_GB2312" w:eastAsia="仿宋_GB2312"/>
          <w:color w:val="auto"/>
          <w:sz w:val="32"/>
          <w:szCs w:val="32"/>
        </w:rPr>
        <w:t>常态化开展环境卫生督查工作，</w:t>
      </w:r>
      <w:r>
        <w:rPr>
          <w:rFonts w:hint="eastAsia" w:ascii="仿宋_GB2312" w:hAnsi="宋体" w:eastAsia="仿宋_GB2312" w:cs="宋体"/>
          <w:bCs/>
          <w:color w:val="auto"/>
          <w:kern w:val="0"/>
          <w:sz w:val="32"/>
          <w:szCs w:val="32"/>
        </w:rPr>
        <w:t>定期开展病媒防制、传染病的宣传教育，继续落实好“绿色周五”制度。</w:t>
      </w:r>
      <w:r>
        <w:rPr>
          <w:rFonts w:hint="eastAsia" w:ascii="仿宋_GB2312" w:hAnsi="宋体" w:eastAsia="仿宋_GB2312" w:cs="宋体"/>
          <w:b/>
          <w:color w:val="auto"/>
          <w:kern w:val="0"/>
          <w:sz w:val="32"/>
          <w:szCs w:val="32"/>
        </w:rPr>
        <w:t>三是</w:t>
      </w:r>
      <w:r>
        <w:rPr>
          <w:rFonts w:hint="eastAsia" w:ascii="仿宋_GB2312" w:eastAsia="仿宋_GB2312"/>
          <w:bCs/>
          <w:color w:val="auto"/>
          <w:sz w:val="32"/>
          <w:szCs w:val="32"/>
        </w:rPr>
        <w:t>积极践行“绿水青山就是金山银山”发展理念，积极倡导绿色生活方式，开展节约型机关等创建活动，推动全社会形成绿色消费、低碳生活的良好习惯。</w:t>
      </w:r>
      <w:r>
        <w:rPr>
          <w:rFonts w:hint="eastAsia" w:ascii="仿宋_GB2312" w:eastAsia="仿宋_GB2312"/>
          <w:b/>
          <w:color w:val="auto"/>
          <w:sz w:val="32"/>
          <w:szCs w:val="32"/>
        </w:rPr>
        <w:t>四是</w:t>
      </w:r>
      <w:r>
        <w:rPr>
          <w:rFonts w:hint="eastAsia" w:ascii="仿宋_GB2312" w:hAnsi="仿宋_GB2312" w:eastAsia="仿宋_GB2312" w:cs="仿宋_GB2312"/>
          <w:color w:val="auto"/>
          <w:sz w:val="32"/>
          <w:szCs w:val="32"/>
        </w:rPr>
        <w:t>以毛介村垃圾分类试点创建工作为契机，提高垃圾分类处理和循环利用。有序推动“禁塑”工作，配合推广新能源汽车182辆，倡导绿色消费、绿色出行。</w:t>
      </w:r>
      <w:r>
        <w:rPr>
          <w:rFonts w:hAnsi="仿宋_GB2312" w:eastAsia="仿宋_GB2312"/>
          <w:color w:val="auto"/>
          <w:sz w:val="32"/>
          <w:szCs w:val="32"/>
        </w:rPr>
        <w:t>深入推进绿色殡葬改革</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lang w:eastAsia="zh-CN"/>
        </w:rPr>
        <w:t>扎实推进抄抗村</w:t>
      </w:r>
      <w:r>
        <w:rPr>
          <w:rFonts w:hint="eastAsia" w:ascii="仿宋_GB2312" w:hAnsi="仿宋_GB2312" w:eastAsia="仿宋_GB2312" w:cs="仿宋_GB2312"/>
          <w:color w:val="auto"/>
          <w:sz w:val="32"/>
          <w:szCs w:val="32"/>
          <w:lang w:val="en-US" w:eastAsia="zh-CN"/>
        </w:rPr>
        <w:t>省级健康村示范村建设工作，实现群众生活环境与人的健康协调发展，营造良好的村风民风。</w:t>
      </w:r>
    </w:p>
    <w:p>
      <w:pPr>
        <w:spacing w:line="560" w:lineRule="exact"/>
        <w:ind w:firstLine="643" w:firstLineChars="200"/>
        <w:rPr>
          <w:rFonts w:ascii="仿宋_GB2312" w:hAnsi="仿宋" w:eastAsia="仿宋_GB2312"/>
          <w:color w:val="auto"/>
          <w:sz w:val="32"/>
          <w:szCs w:val="32"/>
        </w:rPr>
      </w:pPr>
      <w:r>
        <w:rPr>
          <w:rFonts w:eastAsia="楷体_GB2312"/>
          <w:b/>
          <w:color w:val="auto"/>
          <w:sz w:val="32"/>
          <w:szCs w:val="32"/>
        </w:rPr>
        <w:t>（</w:t>
      </w:r>
      <w:r>
        <w:rPr>
          <w:rFonts w:hint="eastAsia" w:eastAsia="楷体_GB2312"/>
          <w:b/>
          <w:color w:val="auto"/>
          <w:sz w:val="32"/>
          <w:szCs w:val="32"/>
        </w:rPr>
        <w:t>五</w:t>
      </w:r>
      <w:r>
        <w:rPr>
          <w:rFonts w:eastAsia="楷体_GB2312"/>
          <w:b/>
          <w:color w:val="auto"/>
          <w:sz w:val="32"/>
          <w:szCs w:val="32"/>
        </w:rPr>
        <w:t>）</w:t>
      </w:r>
      <w:r>
        <w:rPr>
          <w:rFonts w:hint="eastAsia" w:ascii="楷体_GB2312" w:hAnsi="楷体_GB2312" w:eastAsia="楷体_GB2312" w:cs="楷体_GB2312"/>
          <w:b/>
          <w:bCs/>
          <w:color w:val="auto"/>
          <w:sz w:val="32"/>
          <w:szCs w:val="32"/>
        </w:rPr>
        <w:t>做好“民生”实事。</w:t>
      </w:r>
      <w:r>
        <w:rPr>
          <w:rFonts w:hint="eastAsia" w:ascii="仿宋_GB2312" w:hAnsi="仿宋_GB2312" w:eastAsia="仿宋_GB2312" w:cs="仿宋_GB2312"/>
          <w:b/>
          <w:bCs/>
          <w:color w:val="auto"/>
          <w:sz w:val="32"/>
          <w:szCs w:val="32"/>
        </w:rPr>
        <w:t>一是</w:t>
      </w:r>
      <w:r>
        <w:rPr>
          <w:rFonts w:hint="eastAsia" w:ascii="仿宋_GB2312" w:hAnsi="仿宋" w:eastAsia="仿宋_GB2312"/>
          <w:color w:val="auto"/>
          <w:sz w:val="32"/>
          <w:szCs w:val="32"/>
        </w:rPr>
        <w:t>始终坚持以人为本，关注民生，切实解决好人民群众最关心、最直接、最现实的利益问题。全面落实低保、五保、优抚、新农保等民生政策，确保群众得实惠。</w:t>
      </w:r>
      <w:r>
        <w:rPr>
          <w:rFonts w:hint="eastAsia" w:ascii="仿宋_GB2312" w:eastAsia="仿宋_GB2312"/>
          <w:color w:val="auto"/>
          <w:sz w:val="32"/>
          <w:szCs w:val="32"/>
        </w:rPr>
        <w:t>按时发放各项残疾补助，组织实用技能培训，帮助更多残疾人家庭就业。</w:t>
      </w:r>
      <w:r>
        <w:rPr>
          <w:rFonts w:hint="eastAsia" w:ascii="仿宋_GB2312" w:eastAsia="仿宋_GB2312"/>
          <w:b/>
          <w:bCs/>
          <w:color w:val="auto"/>
          <w:sz w:val="32"/>
          <w:szCs w:val="32"/>
        </w:rPr>
        <w:t>二是</w:t>
      </w:r>
      <w:r>
        <w:rPr>
          <w:rFonts w:hint="eastAsia" w:ascii="仿宋_GB2312" w:hAnsi="仿宋_GB2312" w:eastAsia="仿宋_GB2312" w:cs="仿宋_GB2312"/>
          <w:bCs/>
          <w:color w:val="auto"/>
          <w:sz w:val="32"/>
          <w:szCs w:val="32"/>
        </w:rPr>
        <w:t>落实好各项强农惠农政策。确保生态补偿、农资综合、种粮、农机购置、产业扶持的各项强农惠农资金及时足额发放到农户手中。为实现乡村繁荣、农民富裕提供物质条件。</w:t>
      </w:r>
      <w:r>
        <w:rPr>
          <w:rFonts w:hint="eastAsia" w:ascii="仿宋_GB2312" w:eastAsia="仿宋_GB2312"/>
          <w:b/>
          <w:bCs/>
          <w:color w:val="auto"/>
          <w:sz w:val="32"/>
          <w:szCs w:val="32"/>
        </w:rPr>
        <w:t>三是</w:t>
      </w:r>
      <w:r>
        <w:rPr>
          <w:rFonts w:hint="eastAsia" w:ascii="仿宋_GB2312" w:hAnsi="仿宋" w:eastAsia="仿宋_GB2312"/>
          <w:color w:val="auto"/>
          <w:sz w:val="32"/>
          <w:szCs w:val="32"/>
        </w:rPr>
        <w:t>加强群众精神文明建设，积极帮助人民群众树立健康、文明的生活方式。</w:t>
      </w:r>
      <w:r>
        <w:rPr>
          <w:rFonts w:hint="eastAsia" w:ascii="仿宋_GB2312" w:eastAsia="仿宋_GB2312"/>
          <w:color w:val="auto"/>
          <w:sz w:val="32"/>
          <w:szCs w:val="32"/>
        </w:rPr>
        <w:t>抓好村级文化协管员队伍建设，</w:t>
      </w:r>
      <w:r>
        <w:rPr>
          <w:rFonts w:hint="eastAsia" w:ascii="仿宋_GB2312" w:hAnsi="仿宋" w:eastAsia="仿宋_GB2312"/>
          <w:color w:val="auto"/>
          <w:sz w:val="32"/>
          <w:szCs w:val="32"/>
        </w:rPr>
        <w:t>充分利用现有镇文化站、村活动室等场所，举办各类文体活动、</w:t>
      </w:r>
      <w:r>
        <w:rPr>
          <w:rFonts w:hint="eastAsia" w:ascii="仿宋_GB2312" w:eastAsia="仿宋_GB2312"/>
          <w:color w:val="auto"/>
          <w:sz w:val="32"/>
          <w:szCs w:val="32"/>
        </w:rPr>
        <w:t>开展农民读书日活动等</w:t>
      </w:r>
      <w:r>
        <w:rPr>
          <w:rFonts w:hint="eastAsia" w:ascii="仿宋_GB2312" w:hAnsi="仿宋" w:eastAsia="仿宋_GB2312"/>
          <w:color w:val="auto"/>
          <w:sz w:val="32"/>
          <w:szCs w:val="32"/>
        </w:rPr>
        <w:t>，丰富群众文化生活。</w:t>
      </w:r>
    </w:p>
    <w:p>
      <w:pPr>
        <w:spacing w:line="560" w:lineRule="exact"/>
        <w:ind w:firstLine="643" w:firstLineChars="200"/>
        <w:rPr>
          <w:color w:val="auto"/>
        </w:rPr>
      </w:pPr>
      <w:r>
        <w:rPr>
          <w:rFonts w:hint="eastAsia" w:eastAsia="楷体_GB2312"/>
          <w:b/>
          <w:color w:val="auto"/>
          <w:sz w:val="32"/>
          <w:szCs w:val="32"/>
        </w:rPr>
        <w:t>（六）</w:t>
      </w:r>
      <w:r>
        <w:rPr>
          <w:rFonts w:hint="eastAsia" w:ascii="楷体_GB2312" w:hAnsi="楷体_GB2312" w:eastAsia="楷体_GB2312" w:cs="楷体_GB2312"/>
          <w:b/>
          <w:color w:val="auto"/>
          <w:sz w:val="32"/>
          <w:szCs w:val="32"/>
        </w:rPr>
        <w:t>加强风险防控。</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抓实抓细常态化疫情防控措施。进</w:t>
      </w:r>
      <w:r>
        <w:rPr>
          <w:rFonts w:hint="eastAsia" w:ascii="仿宋_GB2312" w:eastAsia="仿宋_GB2312"/>
          <w:color w:val="auto"/>
          <w:sz w:val="32"/>
          <w:szCs w:val="32"/>
        </w:rPr>
        <w:t>一步压实新冠肺炎疫情防控“四方责任”，推动守土有责、守土担责、守土尽责。慎终如始抓紧抓实抓细常态化疫情防控工作，确保政策宣传到位、细致排查到位、隔离管控到位、健康监测到位。</w:t>
      </w:r>
      <w:r>
        <w:rPr>
          <w:rFonts w:hint="eastAsia" w:ascii="仿宋_GB2312" w:eastAsia="仿宋_GB2312"/>
          <w:b/>
          <w:color w:val="auto"/>
          <w:sz w:val="32"/>
          <w:szCs w:val="32"/>
        </w:rPr>
        <w:t>二是</w:t>
      </w:r>
      <w:r>
        <w:rPr>
          <w:rFonts w:hint="eastAsia" w:ascii="仿宋_GB2312" w:eastAsia="仿宋_GB2312"/>
          <w:bCs/>
          <w:color w:val="auto"/>
          <w:sz w:val="32"/>
          <w:szCs w:val="32"/>
        </w:rPr>
        <w:t>加大安全生产工作的宣传力度，全方位增强安全防范意识，进一步强化“一岗双责”和“三包责任制”，深入做好综合安全检查和专项整治工作，促进我镇经济社会的持续、健康、稳定发展。</w:t>
      </w:r>
      <w:r>
        <w:rPr>
          <w:rFonts w:hint="eastAsia" w:ascii="仿宋_GB2312" w:eastAsia="仿宋_GB2312"/>
          <w:b/>
          <w:color w:val="auto"/>
          <w:sz w:val="32"/>
          <w:szCs w:val="32"/>
        </w:rPr>
        <w:t>三是</w:t>
      </w:r>
      <w:r>
        <w:rPr>
          <w:rFonts w:hint="eastAsia" w:ascii="仿宋_GB2312" w:eastAsia="仿宋_GB2312"/>
          <w:bCs/>
          <w:color w:val="auto"/>
          <w:sz w:val="32"/>
          <w:szCs w:val="32"/>
        </w:rPr>
        <w:t>加强森林防灭火和三防工作。加强全面巡查，加大对隐患点的巡查力度，全力做好各类风险隐患排查管控。</w:t>
      </w:r>
      <w:r>
        <w:rPr>
          <w:rFonts w:hint="eastAsia" w:ascii="仿宋_GB2312" w:eastAsia="仿宋_GB2312"/>
          <w:b/>
          <w:color w:val="auto"/>
          <w:sz w:val="32"/>
          <w:szCs w:val="32"/>
        </w:rPr>
        <w:t>四是</w:t>
      </w:r>
      <w:r>
        <w:rPr>
          <w:rFonts w:hint="eastAsia" w:ascii="仿宋_GB2312" w:eastAsia="仿宋_GB2312"/>
          <w:b w:val="0"/>
          <w:bCs/>
          <w:color w:val="auto"/>
          <w:sz w:val="32"/>
          <w:szCs w:val="32"/>
          <w:lang w:eastAsia="zh-CN"/>
        </w:rPr>
        <w:t>做好防震减灾工作。全面贯彻落实县委县政府关于防震减灾法制建设，提高重视，提前谋划，做好预防，本年度至少召开一次动员部署会。</w:t>
      </w:r>
      <w:r>
        <w:rPr>
          <w:rFonts w:hint="eastAsia" w:ascii="仿宋_GB2312" w:eastAsia="仿宋_GB2312"/>
          <w:b/>
          <w:color w:val="auto"/>
          <w:sz w:val="32"/>
          <w:szCs w:val="32"/>
          <w:lang w:eastAsia="zh-CN"/>
        </w:rPr>
        <w:t>五是</w:t>
      </w:r>
      <w:r>
        <w:rPr>
          <w:rFonts w:hint="eastAsia" w:ascii="仿宋_GB2312" w:eastAsia="仿宋_GB2312"/>
          <w:bCs/>
          <w:color w:val="auto"/>
          <w:sz w:val="32"/>
          <w:szCs w:val="32"/>
        </w:rPr>
        <w:t>强力推进扫黑除恶工作，进一步加大宣传力度，让扫黑除恶深入人心，在全镇范围内形成人人知晓、人人喊打的浓厚氛围；继续加大摸排力度，对摸排出的涉黑涉恶线索进一步深挖，坚持对涉黑涉恶行为“零容忍”态度。</w:t>
      </w:r>
    </w:p>
    <w:p>
      <w:pPr>
        <w:spacing w:line="620" w:lineRule="exact"/>
        <w:ind w:firstLine="643" w:firstLineChars="200"/>
        <w:rPr>
          <w:color w:val="auto"/>
          <w:highlight w:val="yellow"/>
        </w:rPr>
      </w:pPr>
      <w:r>
        <w:rPr>
          <w:rFonts w:hint="eastAsia" w:ascii="楷体_GB2312" w:hAnsi="楷体_GB2312" w:eastAsia="楷体_GB2312" w:cs="楷体_GB2312"/>
          <w:b/>
          <w:color w:val="auto"/>
          <w:sz w:val="32"/>
          <w:szCs w:val="32"/>
        </w:rPr>
        <w:t>（七）全面加强政府自身建设。</w:t>
      </w:r>
      <w:r>
        <w:rPr>
          <w:rFonts w:hint="eastAsia" w:ascii="仿宋_GB2312" w:hAnsi="仿宋_GB2312" w:eastAsia="仿宋_GB2312" w:cs="仿宋_GB2312"/>
          <w:color w:val="auto"/>
          <w:sz w:val="32"/>
          <w:szCs w:val="32"/>
        </w:rPr>
        <w:t>全面提升服务能力，加强政府自身建设，转变政府职能，把政府职能转变的重心放在强化公共服务和社会管理职能上，提高公共服务效率。</w:t>
      </w:r>
      <w:r>
        <w:rPr>
          <w:rFonts w:hint="eastAsia" w:ascii="仿宋_GB2312" w:eastAsia="仿宋_GB2312"/>
          <w:bCs/>
          <w:color w:val="auto"/>
          <w:sz w:val="32"/>
          <w:szCs w:val="32"/>
        </w:rPr>
        <w:t>把深化干部作风建设作为提升群众满意度</w:t>
      </w:r>
      <w:r>
        <w:rPr>
          <w:rFonts w:hint="eastAsia" w:ascii="仿宋_GB2312" w:eastAsia="仿宋_GB2312"/>
          <w:bCs/>
          <w:color w:val="auto"/>
          <w:sz w:val="32"/>
          <w:szCs w:val="32"/>
          <w:lang w:eastAsia="zh-CN"/>
        </w:rPr>
        <w:t>的</w:t>
      </w:r>
      <w:r>
        <w:rPr>
          <w:rFonts w:hint="eastAsia" w:ascii="仿宋_GB2312" w:eastAsia="仿宋_GB2312"/>
          <w:bCs/>
          <w:color w:val="auto"/>
          <w:sz w:val="32"/>
          <w:szCs w:val="32"/>
        </w:rPr>
        <w:t>有力抓</w:t>
      </w:r>
      <w:r>
        <w:rPr>
          <w:rFonts w:hint="eastAsia" w:ascii="仿宋_GB2312" w:eastAsia="仿宋_GB2312"/>
          <w:bCs/>
          <w:color w:val="auto"/>
          <w:sz w:val="32"/>
          <w:szCs w:val="32"/>
          <w:lang w:eastAsia="zh-CN"/>
        </w:rPr>
        <w:t>手，加强考勤管理，严格请销假制度。全面提升行政效能，对不能现</w:t>
      </w:r>
      <w:r>
        <w:rPr>
          <w:rFonts w:hint="eastAsia" w:ascii="仿宋_GB2312" w:eastAsia="仿宋_GB2312"/>
          <w:bCs/>
          <w:color w:val="auto"/>
          <w:sz w:val="32"/>
          <w:szCs w:val="32"/>
        </w:rPr>
        <w:t>场办理的事件做到及时跟踪回复或电话答复，确保群众进门能办事，件件有落实，事事有回应。</w:t>
      </w:r>
      <w:r>
        <w:rPr>
          <w:rFonts w:hint="eastAsia" w:ascii="仿宋_GB2312" w:hAnsi="仿宋_GB2312" w:eastAsia="仿宋_GB2312" w:cs="仿宋_GB2312"/>
          <w:color w:val="auto"/>
          <w:sz w:val="32"/>
          <w:szCs w:val="32"/>
        </w:rPr>
        <w:t>大力弘扬务实作风，持之以恒纠治“四风”，精简会议和文件，开短会、讲短话，切实改进会风、文风，用更多的时间调查研究、真抓实干。</w:t>
      </w:r>
    </w:p>
    <w:p>
      <w:pPr>
        <w:spacing w:line="620" w:lineRule="exact"/>
        <w:ind w:firstLine="640" w:firstLineChars="200"/>
        <w:rPr>
          <w:color w:val="auto"/>
        </w:rPr>
      </w:pPr>
      <w:r>
        <w:rPr>
          <w:rFonts w:hint="eastAsia" w:ascii="仿宋_GB2312" w:eastAsia="仿宋_GB2312"/>
          <w:bCs/>
          <w:color w:val="auto"/>
          <w:sz w:val="32"/>
          <w:szCs w:val="32"/>
        </w:rPr>
        <w:t>我们</w:t>
      </w:r>
      <w:r>
        <w:rPr>
          <w:rFonts w:hint="eastAsia" w:ascii="仿宋_GB2312" w:eastAsia="仿宋_GB2312"/>
          <w:bCs/>
          <w:color w:val="auto"/>
          <w:sz w:val="32"/>
          <w:szCs w:val="32"/>
          <w:lang w:eastAsia="zh-CN"/>
        </w:rPr>
        <w:t>将</w:t>
      </w:r>
      <w:r>
        <w:rPr>
          <w:rFonts w:hint="eastAsia" w:ascii="仿宋_GB2312" w:eastAsia="仿宋_GB2312"/>
          <w:bCs/>
          <w:color w:val="auto"/>
          <w:sz w:val="32"/>
          <w:szCs w:val="32"/>
        </w:rPr>
        <w:t>更加紧密地团结在以习近平</w:t>
      </w:r>
      <w:r>
        <w:rPr>
          <w:rFonts w:hint="eastAsia" w:ascii="仿宋_GB2312" w:eastAsia="仿宋_GB2312"/>
          <w:bCs/>
          <w:color w:val="auto"/>
          <w:sz w:val="32"/>
          <w:szCs w:val="32"/>
          <w:lang w:val="en-US" w:eastAsia="zh-CN"/>
        </w:rPr>
        <w:t>同志</w:t>
      </w:r>
      <w:r>
        <w:rPr>
          <w:rFonts w:hint="eastAsia" w:ascii="仿宋_GB2312" w:eastAsia="仿宋_GB2312"/>
          <w:bCs/>
          <w:color w:val="auto"/>
          <w:sz w:val="32"/>
          <w:szCs w:val="32"/>
        </w:rPr>
        <w:t>为核心的党中央周围，在县委、县政府和镇</w:t>
      </w:r>
      <w:r>
        <w:rPr>
          <w:rFonts w:hint="eastAsia" w:ascii="仿宋_GB2312" w:eastAsia="仿宋_GB2312"/>
          <w:bCs/>
          <w:color w:val="auto"/>
          <w:sz w:val="32"/>
          <w:szCs w:val="32"/>
          <w:lang w:eastAsia="zh-CN"/>
        </w:rPr>
        <w:t>党</w:t>
      </w:r>
      <w:r>
        <w:rPr>
          <w:rFonts w:hint="eastAsia" w:ascii="仿宋_GB2312" w:eastAsia="仿宋_GB2312"/>
          <w:bCs/>
          <w:color w:val="auto"/>
          <w:sz w:val="32"/>
          <w:szCs w:val="32"/>
        </w:rPr>
        <w:t>委的坚强领导下，紧紧依靠全镇各族人民，改革创新、真抓实干，主动作为、锐意进取，为海南自由贸易港建设、为开启“十四五”经济社会发展新篇章作出新的更大</w:t>
      </w:r>
      <w:r>
        <w:rPr>
          <w:rFonts w:hint="eastAsia" w:ascii="仿宋_GB2312" w:eastAsia="仿宋_GB2312"/>
          <w:bCs/>
          <w:color w:val="auto"/>
          <w:sz w:val="32"/>
          <w:szCs w:val="32"/>
          <w:lang w:eastAsia="zh-CN"/>
        </w:rPr>
        <w:t>的</w:t>
      </w:r>
      <w:r>
        <w:rPr>
          <w:rFonts w:hint="eastAsia" w:ascii="仿宋_GB2312" w:eastAsia="仿宋_GB2312"/>
          <w:bCs/>
          <w:color w:val="auto"/>
          <w:sz w:val="32"/>
          <w:szCs w:val="32"/>
        </w:rPr>
        <w:t>贡献！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32F4B"/>
    <w:rsid w:val="00035C90"/>
    <w:rsid w:val="00064AC2"/>
    <w:rsid w:val="001C7016"/>
    <w:rsid w:val="0022010E"/>
    <w:rsid w:val="00255BB6"/>
    <w:rsid w:val="002B211A"/>
    <w:rsid w:val="003701CC"/>
    <w:rsid w:val="003B1366"/>
    <w:rsid w:val="003D1664"/>
    <w:rsid w:val="00494427"/>
    <w:rsid w:val="004C3181"/>
    <w:rsid w:val="00510409"/>
    <w:rsid w:val="005176B5"/>
    <w:rsid w:val="00554745"/>
    <w:rsid w:val="005C7248"/>
    <w:rsid w:val="0062170B"/>
    <w:rsid w:val="00883A26"/>
    <w:rsid w:val="00933482"/>
    <w:rsid w:val="00961DDC"/>
    <w:rsid w:val="00A320A3"/>
    <w:rsid w:val="00BA222A"/>
    <w:rsid w:val="00BD5CB1"/>
    <w:rsid w:val="00CC72FD"/>
    <w:rsid w:val="00D94812"/>
    <w:rsid w:val="00E27D13"/>
    <w:rsid w:val="00E513EB"/>
    <w:rsid w:val="00E55AE7"/>
    <w:rsid w:val="00E719A7"/>
    <w:rsid w:val="00E738A9"/>
    <w:rsid w:val="00F514E5"/>
    <w:rsid w:val="00FC3B9D"/>
    <w:rsid w:val="02CC4BE3"/>
    <w:rsid w:val="03264CEE"/>
    <w:rsid w:val="041B5702"/>
    <w:rsid w:val="044F4403"/>
    <w:rsid w:val="08202339"/>
    <w:rsid w:val="09F76F99"/>
    <w:rsid w:val="0BD2461A"/>
    <w:rsid w:val="0C253F50"/>
    <w:rsid w:val="10BC2853"/>
    <w:rsid w:val="111873E8"/>
    <w:rsid w:val="11E05BE0"/>
    <w:rsid w:val="15F73593"/>
    <w:rsid w:val="191136F2"/>
    <w:rsid w:val="1D633BD0"/>
    <w:rsid w:val="1E2404AD"/>
    <w:rsid w:val="206B7C96"/>
    <w:rsid w:val="21413A7D"/>
    <w:rsid w:val="23A9729D"/>
    <w:rsid w:val="259E33E4"/>
    <w:rsid w:val="27470439"/>
    <w:rsid w:val="27732F4B"/>
    <w:rsid w:val="2B15333A"/>
    <w:rsid w:val="2D041B3E"/>
    <w:rsid w:val="2EA3329D"/>
    <w:rsid w:val="2F9B604A"/>
    <w:rsid w:val="2FCD6661"/>
    <w:rsid w:val="3049179A"/>
    <w:rsid w:val="317762AE"/>
    <w:rsid w:val="34F706F6"/>
    <w:rsid w:val="355672C7"/>
    <w:rsid w:val="363957D5"/>
    <w:rsid w:val="36C07550"/>
    <w:rsid w:val="380A6A1E"/>
    <w:rsid w:val="3B5A27DD"/>
    <w:rsid w:val="3ECB74EF"/>
    <w:rsid w:val="3FC409E5"/>
    <w:rsid w:val="426669B4"/>
    <w:rsid w:val="45673CEA"/>
    <w:rsid w:val="45D453B4"/>
    <w:rsid w:val="45DE7DDE"/>
    <w:rsid w:val="473E5DE0"/>
    <w:rsid w:val="47C9766C"/>
    <w:rsid w:val="48C32A2D"/>
    <w:rsid w:val="495520FB"/>
    <w:rsid w:val="4B041489"/>
    <w:rsid w:val="4D4350AC"/>
    <w:rsid w:val="4DFD1B7C"/>
    <w:rsid w:val="51747B2E"/>
    <w:rsid w:val="51BF606E"/>
    <w:rsid w:val="52E2565F"/>
    <w:rsid w:val="530C347D"/>
    <w:rsid w:val="53E34BB9"/>
    <w:rsid w:val="56035617"/>
    <w:rsid w:val="57A968A3"/>
    <w:rsid w:val="5A2703D0"/>
    <w:rsid w:val="5A552391"/>
    <w:rsid w:val="5C5907E7"/>
    <w:rsid w:val="5E7659C5"/>
    <w:rsid w:val="5FA50122"/>
    <w:rsid w:val="608C44F9"/>
    <w:rsid w:val="61AA64DC"/>
    <w:rsid w:val="63001ABC"/>
    <w:rsid w:val="6368378F"/>
    <w:rsid w:val="63FA6674"/>
    <w:rsid w:val="64691113"/>
    <w:rsid w:val="64F35AA8"/>
    <w:rsid w:val="66E019C4"/>
    <w:rsid w:val="685A63B6"/>
    <w:rsid w:val="687635F5"/>
    <w:rsid w:val="6B846C51"/>
    <w:rsid w:val="6B89189D"/>
    <w:rsid w:val="6C141962"/>
    <w:rsid w:val="6CE37E07"/>
    <w:rsid w:val="739E7D17"/>
    <w:rsid w:val="76D806D1"/>
    <w:rsid w:val="78707A05"/>
    <w:rsid w:val="79360044"/>
    <w:rsid w:val="798E7F94"/>
    <w:rsid w:val="7BE47846"/>
    <w:rsid w:val="7CB1361B"/>
    <w:rsid w:val="7CF21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13">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4">
    <w:name w:val="Normal Indent"/>
    <w:basedOn w:val="1"/>
    <w:next w:val="1"/>
    <w:qFormat/>
    <w:uiPriority w:val="0"/>
    <w:pPr>
      <w:ind w:firstLine="420" w:firstLineChars="200"/>
    </w:pPr>
    <w:rPr>
      <w:rFonts w:ascii="Calibri" w:hAnsi="Calibri" w:cs="Times New Roman"/>
    </w:rPr>
  </w:style>
  <w:style w:type="paragraph" w:styleId="5">
    <w:name w:val="caption"/>
    <w:basedOn w:val="1"/>
    <w:next w:val="1"/>
    <w:unhideWhenUsed/>
    <w:qFormat/>
    <w:uiPriority w:val="0"/>
    <w:rPr>
      <w:rFonts w:ascii="Cambria" w:hAnsi="Cambria" w:eastAsia="黑体" w:cs="Cambria"/>
      <w:sz w:val="20"/>
      <w:szCs w:val="20"/>
    </w:rPr>
  </w:style>
  <w:style w:type="paragraph" w:styleId="6">
    <w:name w:val="Body Text Indent"/>
    <w:basedOn w:val="1"/>
    <w:qFormat/>
    <w:uiPriority w:val="0"/>
    <w:pPr>
      <w:ind w:firstLine="630"/>
    </w:pPr>
    <w:rPr>
      <w:rFonts w:eastAsia="黑体"/>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widowControl/>
      <w:spacing w:after="100" w:line="276" w:lineRule="auto"/>
      <w:ind w:left="220"/>
      <w:jc w:val="left"/>
    </w:pPr>
    <w:rPr>
      <w:rFonts w:ascii="Calibri" w:hAnsi="Calibri"/>
      <w:kern w:val="0"/>
      <w:sz w:val="22"/>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Body Text First Indent 2"/>
    <w:basedOn w:val="6"/>
    <w:qFormat/>
    <w:uiPriority w:val="0"/>
    <w:pPr>
      <w:ind w:firstLine="420" w:firstLineChars="200"/>
    </w:p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1105</Words>
  <Characters>6300</Characters>
  <Lines>52</Lines>
  <Paragraphs>14</Paragraphs>
  <TotalTime>0</TotalTime>
  <ScaleCrop>false</ScaleCrop>
  <LinksUpToDate>false</LinksUpToDate>
  <CharactersWithSpaces>7391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2021-01-17T08:12:00Z</dcterms:created>
  <dc:creator>Administrator</dc:creator>
  <cp:lastModifiedBy>Administrator</cp:lastModifiedBy>
  <cp:lastPrinted>2021-02-01T09:30:00Z</cp:lastPrinted>
  <dcterms:modified xsi:type="dcterms:W3CDTF">2022-07-15T01:28:55Z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