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ascii="宋体" w:hAnsi="宋体" w:cs="宋体"/>
          <w:b/>
          <w:color w:val="auto"/>
          <w:kern w:val="0"/>
          <w:sz w:val="44"/>
          <w:szCs w:val="44"/>
        </w:rPr>
      </w:pPr>
      <w:r>
        <w:rPr>
          <w:rFonts w:hint="eastAsia" w:ascii="宋体" w:hAnsi="宋体" w:cs="宋体"/>
          <w:b/>
          <w:color w:val="auto"/>
          <w:kern w:val="0"/>
          <w:sz w:val="44"/>
          <w:szCs w:val="44"/>
        </w:rPr>
        <w:t>政府工作报告</w:t>
      </w:r>
    </w:p>
    <w:p>
      <w:pPr>
        <w:keepNext w:val="0"/>
        <w:keepLines w:val="0"/>
        <w:pageBreakBefore w:val="0"/>
        <w:kinsoku/>
        <w:wordWrap/>
        <w:overflowPunct/>
        <w:topLinePunct w:val="0"/>
        <w:autoSpaceDE/>
        <w:autoSpaceDN/>
        <w:bidi w:val="0"/>
        <w:spacing w:line="560" w:lineRule="exact"/>
        <w:jc w:val="center"/>
        <w:textAlignment w:val="auto"/>
        <w:rPr>
          <w:rFonts w:ascii="方正小标宋简体" w:hAnsi="宋体" w:eastAsia="方正小标宋简体" w:cs="宋体"/>
          <w:bCs/>
          <w:color w:val="auto"/>
          <w:kern w:val="0"/>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——在保城镇</w:t>
      </w:r>
      <w:r>
        <w:rPr>
          <w:rFonts w:hint="eastAsia" w:ascii="楷体_GB2312" w:hAnsi="宋体" w:eastAsia="楷体_GB2312" w:cs="宋体"/>
          <w:b/>
          <w:color w:val="0D0D0D" w:themeColor="text1" w:themeTint="F2"/>
          <w:kern w:val="0"/>
          <w:sz w:val="32"/>
          <w:szCs w:val="32"/>
          <w14:textFill>
            <w14:solidFill>
              <w14:schemeClr w14:val="tx1">
                <w14:lumMod w14:val="95000"/>
                <w14:lumOff w14:val="5000"/>
              </w14:schemeClr>
            </w14:solidFill>
          </w14:textFill>
        </w:rPr>
        <w:t>第</w:t>
      </w:r>
      <w:r>
        <w:rPr>
          <w:rFonts w:hint="eastAsia" w:ascii="楷体_GB2312" w:hAnsi="宋体" w:eastAsia="楷体_GB2312" w:cs="宋体"/>
          <w:b/>
          <w:color w:val="0D0D0D" w:themeColor="text1" w:themeTint="F2"/>
          <w:kern w:val="0"/>
          <w:sz w:val="32"/>
          <w:szCs w:val="32"/>
          <w:lang w:eastAsia="zh-CN"/>
          <w14:textFill>
            <w14:solidFill>
              <w14:schemeClr w14:val="tx1">
                <w14:lumMod w14:val="95000"/>
                <w14:lumOff w14:val="5000"/>
              </w14:schemeClr>
            </w14:solidFill>
          </w14:textFill>
        </w:rPr>
        <w:t>十六</w:t>
      </w:r>
      <w:r>
        <w:rPr>
          <w:rFonts w:hint="eastAsia" w:ascii="楷体_GB2312" w:hAnsi="宋体" w:eastAsia="楷体_GB2312" w:cs="宋体"/>
          <w:b/>
          <w:color w:val="0D0D0D" w:themeColor="text1" w:themeTint="F2"/>
          <w:kern w:val="0"/>
          <w:sz w:val="32"/>
          <w:szCs w:val="32"/>
          <w14:textFill>
            <w14:solidFill>
              <w14:schemeClr w14:val="tx1">
                <w14:lumMod w14:val="95000"/>
                <w14:lumOff w14:val="5000"/>
              </w14:schemeClr>
            </w14:solidFill>
          </w14:textFill>
        </w:rPr>
        <w:t>届人民代表大会第</w:t>
      </w:r>
      <w:r>
        <w:rPr>
          <w:rFonts w:hint="eastAsia" w:ascii="楷体_GB2312" w:hAnsi="宋体" w:eastAsia="楷体_GB2312" w:cs="宋体"/>
          <w:b/>
          <w:color w:val="0D0D0D" w:themeColor="text1" w:themeTint="F2"/>
          <w:kern w:val="0"/>
          <w:sz w:val="32"/>
          <w:szCs w:val="32"/>
          <w:lang w:eastAsia="zh-CN"/>
          <w14:textFill>
            <w14:solidFill>
              <w14:schemeClr w14:val="tx1">
                <w14:lumMod w14:val="95000"/>
                <w14:lumOff w14:val="5000"/>
              </w14:schemeClr>
            </w14:solidFill>
          </w14:textFill>
        </w:rPr>
        <w:t>二</w:t>
      </w:r>
      <w:r>
        <w:rPr>
          <w:rFonts w:hint="eastAsia" w:ascii="楷体_GB2312" w:hAnsi="宋体" w:eastAsia="楷体_GB2312" w:cs="宋体"/>
          <w:b/>
          <w:color w:val="0D0D0D" w:themeColor="text1" w:themeTint="F2"/>
          <w:kern w:val="0"/>
          <w:sz w:val="32"/>
          <w:szCs w:val="32"/>
          <w14:textFill>
            <w14:solidFill>
              <w14:schemeClr w14:val="tx1">
                <w14:lumMod w14:val="95000"/>
                <w14:lumOff w14:val="5000"/>
              </w14:schemeClr>
            </w14:solidFill>
          </w14:textFill>
        </w:rPr>
        <w:t>次会议</w:t>
      </w:r>
      <w:r>
        <w:rPr>
          <w:rFonts w:hint="eastAsia" w:ascii="楷体_GB2312" w:hAnsi="宋体" w:eastAsia="楷体_GB2312" w:cs="宋体"/>
          <w:b/>
          <w:color w:val="auto"/>
          <w:kern w:val="0"/>
          <w:sz w:val="32"/>
          <w:szCs w:val="32"/>
        </w:rPr>
        <w:t>上</w:t>
      </w:r>
    </w:p>
    <w:p>
      <w:pPr>
        <w:keepNext w:val="0"/>
        <w:keepLines w:val="0"/>
        <w:pageBreakBefore w:val="0"/>
        <w:kinsoku/>
        <w:wordWrap/>
        <w:overflowPunct/>
        <w:topLinePunct w:val="0"/>
        <w:autoSpaceDE/>
        <w:autoSpaceDN/>
        <w:bidi w:val="0"/>
        <w:spacing w:line="560" w:lineRule="exact"/>
        <w:jc w:val="center"/>
        <w:textAlignment w:val="auto"/>
        <w:rPr>
          <w:rFonts w:hint="eastAsia" w:ascii="楷体_GB2312" w:hAnsi="宋体" w:eastAsia="楷体_GB2312" w:cs="宋体"/>
          <w:b/>
          <w:color w:val="auto"/>
          <w:kern w:val="0"/>
          <w:sz w:val="32"/>
          <w:szCs w:val="32"/>
          <w:lang w:eastAsia="zh-CN"/>
        </w:rPr>
      </w:pPr>
      <w:r>
        <w:rPr>
          <w:rFonts w:hint="eastAsia" w:ascii="楷体_GB2312" w:hAnsi="宋体" w:eastAsia="楷体_GB2312" w:cs="宋体"/>
          <w:b/>
          <w:color w:val="auto"/>
          <w:kern w:val="0"/>
          <w:sz w:val="32"/>
          <w:szCs w:val="32"/>
        </w:rPr>
        <w:t>保城镇人民政府镇长  黄</w:t>
      </w:r>
      <w:r>
        <w:rPr>
          <w:rFonts w:hint="eastAsia" w:ascii="楷体_GB2312" w:hAnsi="宋体" w:eastAsia="楷体_GB2312" w:cs="宋体"/>
          <w:b/>
          <w:color w:val="auto"/>
          <w:kern w:val="0"/>
          <w:sz w:val="32"/>
          <w:szCs w:val="32"/>
          <w:lang w:eastAsia="zh-CN"/>
        </w:rPr>
        <w:t>广</w:t>
      </w:r>
    </w:p>
    <w:p>
      <w:pPr>
        <w:keepNext w:val="0"/>
        <w:keepLines w:val="0"/>
        <w:pageBreakBefore w:val="0"/>
        <w:kinsoku/>
        <w:wordWrap/>
        <w:overflowPunct/>
        <w:topLinePunct w:val="0"/>
        <w:autoSpaceDE/>
        <w:autoSpaceDN/>
        <w:bidi w:val="0"/>
        <w:spacing w:line="560" w:lineRule="exact"/>
        <w:jc w:val="center"/>
        <w:textAlignment w:val="auto"/>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rPr>
        <w:t>（202</w:t>
      </w:r>
      <w:r>
        <w:rPr>
          <w:rFonts w:hint="eastAsia" w:ascii="楷体_GB2312" w:hAnsi="宋体" w:eastAsia="楷体_GB2312" w:cs="宋体"/>
          <w:b/>
          <w:color w:val="auto"/>
          <w:kern w:val="0"/>
          <w:sz w:val="32"/>
          <w:szCs w:val="32"/>
          <w:lang w:val="en-US" w:eastAsia="zh-CN"/>
        </w:rPr>
        <w:t>2</w:t>
      </w:r>
      <w:r>
        <w:rPr>
          <w:rFonts w:hint="eastAsia" w:ascii="楷体_GB2312" w:hAnsi="宋体" w:eastAsia="楷体_GB2312" w:cs="宋体"/>
          <w:b/>
          <w:color w:val="auto"/>
          <w:kern w:val="0"/>
          <w:sz w:val="32"/>
          <w:szCs w:val="32"/>
        </w:rPr>
        <w:t>年</w:t>
      </w:r>
      <w:r>
        <w:rPr>
          <w:rFonts w:hint="eastAsia" w:ascii="楷体_GB2312" w:hAnsi="宋体" w:eastAsia="楷体_GB2312" w:cs="宋体"/>
          <w:b/>
          <w:color w:val="auto"/>
          <w:kern w:val="0"/>
          <w:sz w:val="32"/>
          <w:szCs w:val="32"/>
          <w:lang w:val="en-US" w:eastAsia="zh-CN"/>
        </w:rPr>
        <w:t>2</w:t>
      </w:r>
      <w:r>
        <w:rPr>
          <w:rFonts w:hint="eastAsia" w:ascii="楷体_GB2312" w:hAnsi="宋体" w:eastAsia="楷体_GB2312" w:cs="宋体"/>
          <w:b/>
          <w:color w:val="auto"/>
          <w:kern w:val="0"/>
          <w:sz w:val="32"/>
          <w:szCs w:val="32"/>
        </w:rPr>
        <w:t>月</w:t>
      </w:r>
      <w:r>
        <w:rPr>
          <w:rFonts w:hint="eastAsia" w:ascii="楷体_GB2312" w:hAnsi="宋体" w:eastAsia="楷体_GB2312" w:cs="宋体"/>
          <w:b/>
          <w:color w:val="auto"/>
          <w:kern w:val="0"/>
          <w:sz w:val="32"/>
          <w:szCs w:val="32"/>
          <w:lang w:val="en-US" w:eastAsia="zh-CN"/>
        </w:rPr>
        <w:t>22</w:t>
      </w:r>
      <w:r>
        <w:rPr>
          <w:rFonts w:hint="eastAsia" w:ascii="楷体_GB2312" w:hAnsi="宋体" w:eastAsia="楷体_GB2312" w:cs="宋体"/>
          <w:b/>
          <w:color w:val="auto"/>
          <w:kern w:val="0"/>
          <w:sz w:val="32"/>
          <w:szCs w:val="32"/>
        </w:rPr>
        <w:t>日）</w:t>
      </w:r>
    </w:p>
    <w:p>
      <w:pPr>
        <w:keepNext w:val="0"/>
        <w:keepLines w:val="0"/>
        <w:pageBreakBefore w:val="0"/>
        <w:widowControl/>
        <w:kinsoku/>
        <w:wordWrap/>
        <w:overflowPunct/>
        <w:topLinePunct w:val="0"/>
        <w:autoSpaceDE/>
        <w:autoSpaceDN/>
        <w:bidi w:val="0"/>
        <w:spacing w:line="560" w:lineRule="exact"/>
        <w:jc w:val="center"/>
        <w:textAlignment w:val="auto"/>
        <w:rPr>
          <w:rFonts w:hint="eastAsia" w:ascii="方正公文小标宋" w:hAnsi="方正公文小标宋" w:eastAsia="方正公文小标宋" w:cs="方正公文小标宋"/>
          <w:color w:val="0D0D0D" w:themeColor="text1" w:themeTint="F2"/>
          <w:sz w:val="44"/>
          <w:szCs w:val="44"/>
          <w:lang w:eastAsia="zh-CN"/>
          <w14:textFill>
            <w14:solidFill>
              <w14:schemeClr w14:val="tx1">
                <w14:lumMod w14:val="95000"/>
                <w14:lumOff w14:val="5000"/>
              </w14:schemeClr>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right="0"/>
        <w:jc w:val="left"/>
        <w:textAlignment w:val="auto"/>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各位代表：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现在，我代表</w:t>
      </w:r>
      <w:r>
        <w:rPr>
          <w:rFonts w:hint="eastAsia"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保城镇</w:t>
      </w:r>
      <w:r>
        <w:rPr>
          <w:rFonts w:hint="default" w:ascii="仿宋_GB2312" w:hAnsi="仿宋_GB2312" w:eastAsia="仿宋_GB2312" w:cs="仿宋_GB2312"/>
          <w:color w:val="000000" w:themeColor="text1"/>
          <w:kern w:val="2"/>
          <w:sz w:val="32"/>
          <w:szCs w:val="32"/>
          <w:highlight w:val="none"/>
          <w:shd w:val="clear" w:color="auto" w:fill="auto"/>
          <w:lang w:val="en-US" w:eastAsia="zh-CN" w:bidi="ar-SA"/>
          <w14:textFill>
            <w14:solidFill>
              <w14:schemeClr w14:val="tx1"/>
            </w14:solidFill>
          </w14:textFill>
        </w:rPr>
        <w:t>人民政府向大会报告工作，请予审议，并请列席人员提出意见。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pacing w:before="0" w:beforeAutospacing="0" w:after="0" w:afterAutospacing="0" w:line="560" w:lineRule="exact"/>
        <w:ind w:right="0"/>
        <w:jc w:val="center"/>
        <w:textAlignment w:val="auto"/>
        <w:rPr>
          <w:rFonts w:hint="eastAsia" w:ascii="黑体" w:hAnsi="黑体" w:eastAsia="黑体" w:cs="黑体"/>
          <w:i w:val="0"/>
          <w:iCs w:val="0"/>
          <w:caps w:val="0"/>
          <w:color w:val="333333"/>
          <w:spacing w:val="0"/>
          <w:sz w:val="32"/>
          <w:szCs w:val="32"/>
          <w:highlight w:val="none"/>
          <w:shd w:val="clear" w:color="auto" w:fill="auto"/>
        </w:rPr>
      </w:pPr>
      <w:r>
        <w:rPr>
          <w:rStyle w:val="16"/>
          <w:rFonts w:hint="eastAsia" w:ascii="黑体" w:hAnsi="黑体" w:eastAsia="黑体" w:cs="黑体"/>
          <w:i w:val="0"/>
          <w:iCs w:val="0"/>
          <w:caps w:val="0"/>
          <w:color w:val="333333"/>
          <w:spacing w:val="0"/>
          <w:sz w:val="32"/>
          <w:szCs w:val="32"/>
          <w:highlight w:val="none"/>
          <w:shd w:val="clear" w:color="auto" w:fill="auto"/>
          <w:lang w:val="en-US" w:eastAsia="zh-CN"/>
        </w:rPr>
        <w:t>2021年</w:t>
      </w:r>
      <w:r>
        <w:rPr>
          <w:rStyle w:val="16"/>
          <w:rFonts w:hint="eastAsia" w:ascii="黑体" w:hAnsi="黑体" w:eastAsia="黑体" w:cs="黑体"/>
          <w:i w:val="0"/>
          <w:iCs w:val="0"/>
          <w:caps w:val="0"/>
          <w:color w:val="333333"/>
          <w:spacing w:val="0"/>
          <w:sz w:val="32"/>
          <w:szCs w:val="32"/>
          <w:highlight w:val="none"/>
          <w:shd w:val="clear" w:color="auto" w:fill="auto"/>
        </w:rPr>
        <w:t>工作回顾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pPr>
      <w:r>
        <w:rPr>
          <w:rFonts w:hint="default" w:ascii="仿宋_GB2312" w:hAnsi="仿宋_GB2312" w:eastAsia="仿宋_GB2312" w:cs="仿宋_GB2312"/>
          <w:kern w:val="0"/>
          <w:sz w:val="32"/>
          <w:szCs w:val="32"/>
          <w:highlight w:val="none"/>
          <w:shd w:val="clear" w:color="auto" w:fill="auto"/>
          <w:lang w:val="zh-TW" w:eastAsia="zh-CN" w:bidi="ar-SA"/>
        </w:rPr>
        <w:t>202</w:t>
      </w:r>
      <w:r>
        <w:rPr>
          <w:rFonts w:hint="eastAsia" w:ascii="仿宋_GB2312" w:hAnsi="仿宋_GB2312" w:eastAsia="仿宋_GB2312" w:cs="仿宋_GB2312"/>
          <w:kern w:val="0"/>
          <w:sz w:val="32"/>
          <w:szCs w:val="32"/>
          <w:highlight w:val="none"/>
          <w:shd w:val="clear" w:color="auto" w:fill="auto"/>
          <w:lang w:val="en-US" w:eastAsia="zh-CN" w:bidi="ar-SA"/>
        </w:rPr>
        <w:t>1</w:t>
      </w:r>
      <w:r>
        <w:rPr>
          <w:rFonts w:hint="default" w:ascii="仿宋_GB2312" w:hAnsi="仿宋_GB2312" w:eastAsia="仿宋_GB2312" w:cs="仿宋_GB2312"/>
          <w:kern w:val="0"/>
          <w:sz w:val="32"/>
          <w:szCs w:val="32"/>
          <w:highlight w:val="none"/>
          <w:shd w:val="clear" w:color="auto" w:fill="auto"/>
          <w:lang w:val="zh-TW" w:eastAsia="zh-CN" w:bidi="ar-SA"/>
        </w:rPr>
        <w:t>年是</w:t>
      </w:r>
      <w:r>
        <w:rPr>
          <w:rFonts w:hint="eastAsia" w:ascii="仿宋_GB2312" w:hAnsi="仿宋_GB2312" w:eastAsia="仿宋_GB2312" w:cs="仿宋_GB2312"/>
          <w:kern w:val="0"/>
          <w:sz w:val="32"/>
          <w:szCs w:val="32"/>
          <w:highlight w:val="none"/>
          <w:shd w:val="clear" w:color="auto" w:fill="auto"/>
          <w:lang w:val="en-US" w:eastAsia="zh-CN" w:bidi="ar-SA"/>
        </w:rPr>
        <w:t>建党100周年，是“十四五”开局之年，</w:t>
      </w:r>
      <w:r>
        <w:rPr>
          <w:rFonts w:hint="default" w:ascii="仿宋_GB2312" w:hAnsi="仿宋_GB2312" w:eastAsia="仿宋_GB2312" w:cs="仿宋_GB2312"/>
          <w:kern w:val="0"/>
          <w:sz w:val="32"/>
          <w:szCs w:val="32"/>
          <w:highlight w:val="none"/>
          <w:shd w:val="clear" w:color="auto" w:fill="auto"/>
          <w:lang w:val="zh-TW" w:eastAsia="zh-CN" w:bidi="ar-SA"/>
        </w:rPr>
        <w:t>面对新冠肺炎疫情</w:t>
      </w:r>
      <w:r>
        <w:rPr>
          <w:rFonts w:hint="eastAsia" w:ascii="仿宋_GB2312" w:hAnsi="仿宋_GB2312" w:eastAsia="仿宋_GB2312" w:cs="仿宋_GB2312"/>
          <w:kern w:val="0"/>
          <w:sz w:val="32"/>
          <w:szCs w:val="32"/>
          <w:highlight w:val="none"/>
          <w:shd w:val="clear" w:color="auto" w:fill="auto"/>
          <w:lang w:val="zh-TW" w:eastAsia="zh-CN" w:bidi="ar-SA"/>
        </w:rPr>
        <w:t>带来的严峻考验</w:t>
      </w:r>
      <w:r>
        <w:rPr>
          <w:rFonts w:hint="default" w:ascii="仿宋_GB2312" w:hAnsi="仿宋_GB2312" w:eastAsia="仿宋_GB2312" w:cs="仿宋_GB2312"/>
          <w:kern w:val="0"/>
          <w:sz w:val="32"/>
          <w:szCs w:val="32"/>
          <w:highlight w:val="none"/>
          <w:shd w:val="clear" w:color="auto" w:fill="auto"/>
          <w:lang w:val="zh-TW" w:eastAsia="zh-CN" w:bidi="ar-SA"/>
        </w:rPr>
        <w:t>，在</w:t>
      </w:r>
      <w:r>
        <w:rPr>
          <w:rFonts w:hint="eastAsia" w:ascii="仿宋_GB2312" w:hAnsi="仿宋_GB2312" w:eastAsia="仿宋_GB2312" w:cs="仿宋_GB2312"/>
          <w:kern w:val="0"/>
          <w:sz w:val="32"/>
          <w:szCs w:val="32"/>
          <w:highlight w:val="none"/>
          <w:shd w:val="clear" w:color="auto" w:fill="auto"/>
          <w:lang w:val="zh-TW" w:eastAsia="zh-CN" w:bidi="ar-SA"/>
        </w:rPr>
        <w:t>县委、县政府和</w:t>
      </w:r>
      <w:r>
        <w:rPr>
          <w:rFonts w:hint="eastAsia" w:ascii="仿宋_GB2312" w:hAnsi="Tahoma" w:eastAsia="仿宋_GB2312" w:cs="宋体"/>
          <w:kern w:val="0"/>
          <w:sz w:val="32"/>
          <w:szCs w:val="32"/>
          <w:highlight w:val="none"/>
          <w:shd w:val="clear" w:color="auto" w:fill="auto"/>
          <w:lang w:val="en-US" w:eastAsia="zh-CN" w:bidi="ar-SA"/>
        </w:rPr>
        <w:t>镇党委的正确领导下</w:t>
      </w:r>
      <w:r>
        <w:rPr>
          <w:rFonts w:hint="default" w:ascii="仿宋_GB2312" w:hAnsi="仿宋_GB2312" w:eastAsia="仿宋_GB2312" w:cs="仿宋_GB2312"/>
          <w:kern w:val="0"/>
          <w:sz w:val="32"/>
          <w:szCs w:val="32"/>
          <w:highlight w:val="none"/>
          <w:shd w:val="clear" w:color="auto" w:fill="auto"/>
          <w:lang w:val="zh-TW" w:eastAsia="zh-CN" w:bidi="ar-SA"/>
        </w:rPr>
        <w:t>，我们统筹推进疫情防控、</w:t>
      </w:r>
      <w:r>
        <w:rPr>
          <w:rFonts w:hint="eastAsia" w:ascii="仿宋_GB2312" w:hAnsi="仿宋_GB2312" w:eastAsia="仿宋_GB2312" w:cs="仿宋_GB2312"/>
          <w:kern w:val="0"/>
          <w:sz w:val="32"/>
          <w:szCs w:val="32"/>
          <w:highlight w:val="none"/>
          <w:shd w:val="clear" w:color="auto" w:fill="auto"/>
          <w:lang w:val="zh-TW" w:eastAsia="zh-CN" w:bidi="ar-SA"/>
        </w:rPr>
        <w:t>巩固脱贫攻坚成果与乡村振兴有效衔接</w:t>
      </w:r>
      <w:r>
        <w:rPr>
          <w:rFonts w:hint="default" w:ascii="仿宋_GB2312" w:hAnsi="仿宋_GB2312" w:eastAsia="仿宋_GB2312" w:cs="仿宋_GB2312"/>
          <w:kern w:val="0"/>
          <w:sz w:val="32"/>
          <w:szCs w:val="32"/>
          <w:highlight w:val="none"/>
          <w:shd w:val="clear" w:color="auto" w:fill="auto"/>
          <w:lang w:val="zh-TW" w:eastAsia="zh-CN" w:bidi="ar-SA"/>
        </w:rPr>
        <w:t>和经济社会发展，扎实做好“六稳”工作、全面落实“六保”任务。我们众志成城</w:t>
      </w:r>
      <w:r>
        <w:rPr>
          <w:rFonts w:hint="eastAsia" w:ascii="仿宋_GB2312" w:hAnsi="仿宋_GB2312" w:eastAsia="仿宋_GB2312" w:cs="仿宋_GB2312"/>
          <w:kern w:val="0"/>
          <w:sz w:val="32"/>
          <w:szCs w:val="32"/>
          <w:highlight w:val="none"/>
          <w:shd w:val="clear" w:color="auto" w:fill="auto"/>
          <w:lang w:val="zh-TW" w:eastAsia="zh-CN" w:bidi="ar-SA"/>
        </w:rPr>
        <w:t>，持续巩固抗击</w:t>
      </w:r>
      <w:r>
        <w:rPr>
          <w:rFonts w:hint="default" w:ascii="仿宋_GB2312" w:hAnsi="仿宋_GB2312" w:eastAsia="仿宋_GB2312" w:cs="仿宋_GB2312"/>
          <w:kern w:val="0"/>
          <w:sz w:val="32"/>
          <w:szCs w:val="32"/>
          <w:highlight w:val="none"/>
          <w:shd w:val="clear" w:color="auto" w:fill="auto"/>
          <w:lang w:val="zh-TW" w:eastAsia="zh-CN" w:bidi="ar-SA"/>
        </w:rPr>
        <w:t>疫情重大战略成果，坚持人民至上、生命至上，</w:t>
      </w:r>
      <w:r>
        <w:rPr>
          <w:rFonts w:hint="eastAsia" w:ascii="仿宋_GB2312" w:hAnsi="仿宋_GB2312" w:eastAsia="仿宋_GB2312" w:cs="仿宋_GB2312"/>
          <w:kern w:val="0"/>
          <w:sz w:val="32"/>
          <w:szCs w:val="32"/>
          <w:highlight w:val="none"/>
          <w:shd w:val="clear" w:color="auto" w:fill="auto"/>
          <w:lang w:val="zh-TW" w:eastAsia="zh-CN" w:bidi="ar-SA"/>
        </w:rPr>
        <w:t>进一步织密疫情防控网</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0"/>
          <w:sz w:val="32"/>
          <w:szCs w:val="32"/>
          <w:highlight w:val="none"/>
          <w:shd w:val="clear" w:color="auto" w:fill="auto"/>
          <w:lang w:val="zh-TW" w:eastAsia="zh-CN" w:bidi="ar-SA"/>
        </w:rPr>
        <w:t>率先开展核酸演练</w:t>
      </w:r>
      <w:r>
        <w:rPr>
          <w:rFonts w:hint="default" w:ascii="仿宋_GB2312" w:hAnsi="仿宋_GB2312" w:eastAsia="仿宋_GB2312" w:cs="仿宋_GB2312"/>
          <w:kern w:val="0"/>
          <w:sz w:val="32"/>
          <w:szCs w:val="32"/>
          <w:highlight w:val="none"/>
          <w:shd w:val="clear" w:color="auto" w:fill="auto"/>
          <w:lang w:val="zh-TW" w:eastAsia="zh-CN" w:bidi="ar-SA"/>
        </w:rPr>
        <w:t>，努力筑起守护人民生命健康的铜墙铁壁!我们</w:t>
      </w:r>
      <w:r>
        <w:rPr>
          <w:rFonts w:hint="eastAsia" w:ascii="仿宋_GB2312" w:hAnsi="仿宋_GB2312" w:eastAsia="仿宋_GB2312" w:cs="仿宋_GB2312"/>
          <w:kern w:val="0"/>
          <w:sz w:val="32"/>
          <w:szCs w:val="32"/>
          <w:highlight w:val="none"/>
          <w:shd w:val="clear" w:color="auto" w:fill="auto"/>
          <w:lang w:val="zh-TW" w:eastAsia="zh-CN" w:bidi="ar-SA"/>
        </w:rPr>
        <w:t>扎实做好巩固脱贫攻坚成果和乡村振兴有效衔接</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0"/>
          <w:sz w:val="32"/>
          <w:szCs w:val="32"/>
          <w:highlight w:val="none"/>
          <w:shd w:val="clear" w:color="auto" w:fill="auto"/>
          <w:lang w:val="en-US" w:eastAsia="zh-CN" w:bidi="ar-SA"/>
        </w:rPr>
        <w:t>完成一批基础设施建设，乡村建设进一步提质升级。</w:t>
      </w:r>
      <w:r>
        <w:rPr>
          <w:rFonts w:hint="default" w:ascii="仿宋_GB2312" w:hAnsi="仿宋_GB2312" w:eastAsia="仿宋_GB2312" w:cs="仿宋_GB2312"/>
          <w:kern w:val="0"/>
          <w:sz w:val="32"/>
          <w:szCs w:val="32"/>
          <w:highlight w:val="none"/>
          <w:shd w:val="clear" w:color="auto" w:fill="auto"/>
          <w:lang w:val="zh-TW" w:eastAsia="zh-CN" w:bidi="ar-SA"/>
        </w:rPr>
        <w:t>我们全力以赴推动经济</w:t>
      </w:r>
      <w:r>
        <w:rPr>
          <w:rFonts w:hint="eastAsia" w:ascii="仿宋_GB2312" w:hAnsi="仿宋_GB2312" w:eastAsia="仿宋_GB2312" w:cs="仿宋_GB2312"/>
          <w:kern w:val="0"/>
          <w:sz w:val="32"/>
          <w:szCs w:val="32"/>
          <w:highlight w:val="none"/>
          <w:shd w:val="clear" w:color="auto" w:fill="auto"/>
          <w:lang w:val="zh-TW" w:eastAsia="zh-CN" w:bidi="ar-SA"/>
        </w:rPr>
        <w:t>发展</w:t>
      </w:r>
      <w:r>
        <w:rPr>
          <w:rFonts w:hint="default" w:ascii="仿宋_GB2312" w:hAnsi="仿宋_GB2312" w:eastAsia="仿宋_GB2312" w:cs="仿宋_GB2312"/>
          <w:kern w:val="0"/>
          <w:sz w:val="32"/>
          <w:szCs w:val="32"/>
          <w:highlight w:val="none"/>
          <w:shd w:val="clear" w:color="auto" w:fill="auto"/>
          <w:lang w:val="zh-TW" w:eastAsia="zh-CN" w:bidi="ar-SA"/>
        </w:rPr>
        <w:t>，用足用好</w:t>
      </w:r>
      <w:r>
        <w:rPr>
          <w:rFonts w:hint="eastAsia" w:ascii="仿宋_GB2312" w:hAnsi="仿宋_GB2312" w:eastAsia="仿宋_GB2312" w:cs="仿宋_GB2312"/>
          <w:kern w:val="0"/>
          <w:sz w:val="32"/>
          <w:szCs w:val="32"/>
          <w:highlight w:val="none"/>
          <w:shd w:val="clear" w:color="auto" w:fill="auto"/>
          <w:lang w:val="zh-TW" w:eastAsia="zh-CN" w:bidi="ar-SA"/>
        </w:rPr>
        <w:t>各类财政资金</w:t>
      </w:r>
      <w:r>
        <w:rPr>
          <w:rFonts w:hint="default" w:ascii="仿宋_GB2312" w:hAnsi="仿宋_GB2312" w:eastAsia="仿宋_GB2312" w:cs="仿宋_GB2312"/>
          <w:kern w:val="0"/>
          <w:sz w:val="32"/>
          <w:szCs w:val="32"/>
          <w:highlight w:val="none"/>
          <w:shd w:val="clear" w:color="auto" w:fill="auto"/>
          <w:lang w:val="zh-TW" w:eastAsia="zh-CN" w:bidi="ar-SA"/>
        </w:rPr>
        <w:t>，大力推进产业发展和项目建设，经济增速</w:t>
      </w:r>
      <w:r>
        <w:rPr>
          <w:rFonts w:hint="eastAsia" w:ascii="仿宋_GB2312" w:hAnsi="仿宋_GB2312" w:eastAsia="仿宋_GB2312" w:cs="仿宋_GB2312"/>
          <w:kern w:val="0"/>
          <w:sz w:val="32"/>
          <w:szCs w:val="32"/>
          <w:highlight w:val="none"/>
          <w:shd w:val="clear" w:color="auto" w:fill="auto"/>
          <w:lang w:val="zh-TW" w:eastAsia="zh-CN" w:bidi="ar-SA"/>
        </w:rPr>
        <w:t>稳中有进。</w:t>
      </w:r>
      <w:r>
        <w:rPr>
          <w:rFonts w:hint="default" w:ascii="仿宋_GB2312" w:hAnsi="仿宋_GB2312" w:eastAsia="仿宋_GB2312" w:cs="仿宋_GB2312"/>
          <w:kern w:val="0"/>
          <w:sz w:val="32"/>
          <w:szCs w:val="32"/>
          <w:highlight w:val="none"/>
          <w:shd w:val="clear" w:color="auto" w:fill="auto"/>
          <w:lang w:val="zh-TW" w:eastAsia="zh-CN" w:bidi="ar-SA"/>
        </w:rPr>
        <w:t>我们千方百计保民生防风险，全面落实稳就业惠民生政策，强化困难群体基本生活保障，多措并举防范化解重大风险，实现了</w:t>
      </w:r>
      <w:r>
        <w:rPr>
          <w:rFonts w:hint="eastAsia" w:ascii="仿宋_GB2312" w:hAnsi="仿宋_GB2312" w:eastAsia="仿宋_GB2312" w:cs="仿宋_GB2312"/>
          <w:kern w:val="0"/>
          <w:sz w:val="32"/>
          <w:szCs w:val="32"/>
          <w:highlight w:val="none"/>
          <w:shd w:val="clear" w:color="auto" w:fill="auto"/>
          <w:lang w:val="zh-TW" w:eastAsia="zh-CN" w:bidi="ar-SA"/>
        </w:rPr>
        <w:t>全镇经济社会</w:t>
      </w:r>
      <w:r>
        <w:rPr>
          <w:rFonts w:hint="default" w:ascii="仿宋_GB2312" w:hAnsi="仿宋_GB2312" w:eastAsia="仿宋_GB2312" w:cs="仿宋_GB2312"/>
          <w:kern w:val="0"/>
          <w:sz w:val="32"/>
          <w:szCs w:val="32"/>
          <w:highlight w:val="none"/>
          <w:shd w:val="clear" w:color="auto" w:fill="auto"/>
          <w:lang w:val="zh-TW" w:eastAsia="zh-CN" w:bidi="ar-SA"/>
        </w:rPr>
        <w:t>持续稳定、人民群众安居乐业</w:t>
      </w:r>
      <w:r>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kern w:val="0"/>
          <w:sz w:val="32"/>
          <w:szCs w:val="32"/>
          <w:highlight w:val="none"/>
          <w:shd w:val="clear" w:color="auto" w:fill="auto"/>
          <w:lang w:val="zh-TW" w:eastAsia="zh-CN" w:bidi="ar-SA"/>
        </w:rPr>
      </w:pPr>
      <w:r>
        <w:rPr>
          <w:rFonts w:hint="default" w:ascii="仿宋_GB2312" w:hAnsi="仿宋_GB2312" w:eastAsia="仿宋_GB2312" w:cs="仿宋_GB2312"/>
          <w:kern w:val="0"/>
          <w:sz w:val="32"/>
          <w:szCs w:val="32"/>
          <w:highlight w:val="none"/>
          <w:shd w:val="clear" w:color="auto" w:fill="auto"/>
          <w:lang w:val="zh-TW" w:eastAsia="zh-CN" w:bidi="ar-SA"/>
        </w:rPr>
        <w:t>各位代表</w:t>
      </w:r>
      <w:r>
        <w:rPr>
          <w:rFonts w:hint="eastAsia" w:ascii="仿宋_GB2312" w:hAnsi="仿宋_GB2312" w:eastAsia="仿宋_GB2312" w:cs="仿宋_GB2312"/>
          <w:kern w:val="0"/>
          <w:sz w:val="32"/>
          <w:szCs w:val="32"/>
          <w:highlight w:val="none"/>
          <w:shd w:val="clear" w:color="auto" w:fill="auto"/>
          <w:lang w:val="zh-TW" w:eastAsia="zh-CN" w:bidi="ar-SA"/>
        </w:rPr>
        <w:t>，同志们</w:t>
      </w:r>
      <w:r>
        <w:rPr>
          <w:rFonts w:hint="default" w:ascii="仿宋_GB2312" w:hAnsi="仿宋_GB2312" w:eastAsia="仿宋_GB2312" w:cs="仿宋_GB2312"/>
          <w:kern w:val="0"/>
          <w:sz w:val="32"/>
          <w:szCs w:val="32"/>
          <w:highlight w:val="none"/>
          <w:shd w:val="clear" w:color="auto" w:fill="auto"/>
          <w:lang w:val="zh-TW" w:eastAsia="zh-CN" w:bidi="ar-SA"/>
        </w:rPr>
        <w:t>!202</w:t>
      </w:r>
      <w:r>
        <w:rPr>
          <w:rFonts w:hint="eastAsia" w:ascii="仿宋_GB2312" w:hAnsi="仿宋_GB2312" w:eastAsia="仿宋_GB2312" w:cs="仿宋_GB2312"/>
          <w:kern w:val="0"/>
          <w:sz w:val="32"/>
          <w:szCs w:val="32"/>
          <w:highlight w:val="none"/>
          <w:shd w:val="clear" w:color="auto" w:fill="auto"/>
          <w:lang w:val="en-US" w:eastAsia="zh-CN" w:bidi="ar-SA"/>
        </w:rPr>
        <w:t>1</w:t>
      </w:r>
      <w:r>
        <w:rPr>
          <w:rFonts w:hint="default" w:ascii="仿宋_GB2312" w:hAnsi="仿宋_GB2312" w:eastAsia="仿宋_GB2312" w:cs="仿宋_GB2312"/>
          <w:kern w:val="0"/>
          <w:sz w:val="32"/>
          <w:szCs w:val="32"/>
          <w:highlight w:val="none"/>
          <w:shd w:val="clear" w:color="auto" w:fill="auto"/>
          <w:lang w:val="zh-TW" w:eastAsia="zh-CN" w:bidi="ar-SA"/>
        </w:rPr>
        <w:t>年主要目标任务的完成，标志着“十</w:t>
      </w:r>
      <w:r>
        <w:rPr>
          <w:rFonts w:hint="eastAsia" w:ascii="仿宋_GB2312" w:hAnsi="仿宋_GB2312" w:eastAsia="仿宋_GB2312" w:cs="仿宋_GB2312"/>
          <w:kern w:val="0"/>
          <w:sz w:val="32"/>
          <w:szCs w:val="32"/>
          <w:highlight w:val="none"/>
          <w:shd w:val="clear" w:color="auto" w:fill="auto"/>
          <w:lang w:val="zh-TW" w:eastAsia="zh-CN" w:bidi="ar-SA"/>
        </w:rPr>
        <w:t>四</w:t>
      </w:r>
      <w:r>
        <w:rPr>
          <w:rFonts w:hint="default" w:ascii="仿宋_GB2312" w:hAnsi="仿宋_GB2312" w:eastAsia="仿宋_GB2312" w:cs="仿宋_GB2312"/>
          <w:kern w:val="0"/>
          <w:sz w:val="32"/>
          <w:szCs w:val="32"/>
          <w:highlight w:val="none"/>
          <w:shd w:val="clear" w:color="auto" w:fill="auto"/>
          <w:lang w:val="zh-TW" w:eastAsia="zh-CN" w:bidi="ar-SA"/>
        </w:rPr>
        <w:t>五”规划顺利</w:t>
      </w:r>
      <w:r>
        <w:rPr>
          <w:rFonts w:hint="eastAsia" w:ascii="仿宋_GB2312" w:hAnsi="仿宋_GB2312" w:eastAsia="仿宋_GB2312" w:cs="仿宋_GB2312"/>
          <w:kern w:val="0"/>
          <w:sz w:val="32"/>
          <w:szCs w:val="32"/>
          <w:highlight w:val="none"/>
          <w:shd w:val="clear" w:color="auto" w:fill="auto"/>
          <w:lang w:val="zh-TW" w:eastAsia="zh-CN" w:bidi="ar-SA"/>
        </w:rPr>
        <w:t>开局</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0"/>
          <w:sz w:val="32"/>
          <w:szCs w:val="32"/>
          <w:highlight w:val="none"/>
          <w:shd w:val="clear" w:color="auto" w:fill="auto"/>
          <w:lang w:val="en-US" w:eastAsia="zh-CN" w:bidi="ar-SA"/>
        </w:rPr>
        <w:t>过去一年</w:t>
      </w:r>
      <w:r>
        <w:rPr>
          <w:rFonts w:hint="default" w:ascii="仿宋_GB2312" w:hAnsi="仿宋_GB2312" w:eastAsia="仿宋_GB2312" w:cs="仿宋_GB2312"/>
          <w:kern w:val="0"/>
          <w:sz w:val="32"/>
          <w:szCs w:val="32"/>
          <w:highlight w:val="none"/>
          <w:shd w:val="clear" w:color="auto" w:fill="auto"/>
          <w:lang w:val="zh-TW" w:eastAsia="zh-CN" w:bidi="ar-SA"/>
        </w:rPr>
        <w:t>，我们坚持以习近平新时代中国特色社会主义思想为指导，深入贯彻党的十九大和十九届二中、三中、四中、五中</w:t>
      </w:r>
      <w:r>
        <w:rPr>
          <w:rFonts w:hint="eastAsia" w:ascii="仿宋_GB2312" w:hAnsi="仿宋_GB2312" w:eastAsia="仿宋_GB2312" w:cs="仿宋_GB2312"/>
          <w:kern w:val="0"/>
          <w:sz w:val="32"/>
          <w:szCs w:val="32"/>
          <w:highlight w:val="none"/>
          <w:shd w:val="clear" w:color="auto" w:fill="auto"/>
          <w:lang w:val="zh-TW" w:eastAsia="zh-CN" w:bidi="ar-SA"/>
        </w:rPr>
        <w:t>、六中</w:t>
      </w:r>
      <w:r>
        <w:rPr>
          <w:rFonts w:hint="default" w:ascii="仿宋_GB2312" w:hAnsi="仿宋_GB2312" w:eastAsia="仿宋_GB2312" w:cs="仿宋_GB2312"/>
          <w:kern w:val="0"/>
          <w:sz w:val="32"/>
          <w:szCs w:val="32"/>
          <w:highlight w:val="none"/>
          <w:shd w:val="clear" w:color="auto" w:fill="auto"/>
          <w:lang w:val="zh-TW" w:eastAsia="zh-CN" w:bidi="ar-SA"/>
        </w:rPr>
        <w:t>全会精神，全面落实</w:t>
      </w:r>
      <w:r>
        <w:rPr>
          <w:rFonts w:hint="eastAsia" w:ascii="仿宋_GB2312" w:hAnsi="仿宋_GB2312" w:eastAsia="仿宋_GB2312" w:cs="仿宋_GB2312"/>
          <w:kern w:val="2"/>
          <w:sz w:val="32"/>
          <w:szCs w:val="32"/>
          <w:highlight w:val="none"/>
          <w:shd w:val="clear" w:color="auto" w:fill="auto"/>
          <w:lang w:val="en-US" w:eastAsia="zh-CN" w:bidi="ar-SA"/>
        </w:rPr>
        <w:t>习近平</w:t>
      </w:r>
      <w:r>
        <w:rPr>
          <w:rFonts w:hint="default" w:ascii="仿宋_GB2312" w:hAnsi="仿宋_GB2312" w:eastAsia="仿宋_GB2312" w:cs="仿宋_GB2312"/>
          <w:kern w:val="2"/>
          <w:sz w:val="32"/>
          <w:szCs w:val="32"/>
          <w:highlight w:val="none"/>
          <w:shd w:val="clear" w:color="auto" w:fill="auto"/>
          <w:lang w:val="en-US" w:eastAsia="zh-CN" w:bidi="ar-SA"/>
        </w:rPr>
        <w:t>总书记</w:t>
      </w:r>
      <w:r>
        <w:rPr>
          <w:rFonts w:hint="eastAsia" w:ascii="仿宋_GB2312" w:hAnsi="仿宋_GB2312" w:eastAsia="仿宋_GB2312" w:cs="仿宋_GB2312"/>
          <w:kern w:val="2"/>
          <w:sz w:val="32"/>
          <w:szCs w:val="32"/>
          <w:highlight w:val="none"/>
          <w:shd w:val="clear" w:color="auto" w:fill="auto"/>
          <w:lang w:val="en-US" w:eastAsia="zh-CN" w:bidi="ar-SA"/>
        </w:rPr>
        <w:t>“4.13”重要讲话精神和习近平总书记关于海南工作的重要批示指示精神</w:t>
      </w:r>
      <w:r>
        <w:rPr>
          <w:rFonts w:hint="default" w:ascii="仿宋_GB2312" w:hAnsi="仿宋_GB2312" w:eastAsia="仿宋_GB2312" w:cs="仿宋_GB2312"/>
          <w:kern w:val="2"/>
          <w:sz w:val="32"/>
          <w:szCs w:val="32"/>
          <w:highlight w:val="none"/>
          <w:shd w:val="clear" w:color="auto" w:fill="auto"/>
          <w:lang w:val="zh-TW" w:eastAsia="zh-CN" w:bidi="ar-SA"/>
        </w:rPr>
        <w:t>，</w:t>
      </w:r>
      <w:r>
        <w:rPr>
          <w:rFonts w:hint="default" w:ascii="仿宋_GB2312" w:hAnsi="仿宋_GB2312" w:eastAsia="仿宋_GB2312" w:cs="仿宋_GB2312"/>
          <w:kern w:val="0"/>
          <w:sz w:val="32"/>
          <w:szCs w:val="32"/>
          <w:highlight w:val="none"/>
          <w:shd w:val="clear" w:color="auto" w:fill="auto"/>
          <w:lang w:val="zh-TW" w:eastAsia="zh-CN" w:bidi="ar-SA"/>
        </w:rPr>
        <w:t>在</w:t>
      </w:r>
      <w:r>
        <w:rPr>
          <w:rFonts w:hint="eastAsia" w:ascii="仿宋_GB2312" w:hAnsi="仿宋_GB2312" w:eastAsia="仿宋_GB2312" w:cs="仿宋_GB2312"/>
          <w:kern w:val="0"/>
          <w:sz w:val="32"/>
          <w:szCs w:val="32"/>
          <w:highlight w:val="none"/>
          <w:shd w:val="clear" w:color="auto" w:fill="auto"/>
          <w:lang w:val="zh-TW" w:eastAsia="zh-CN" w:bidi="ar-SA"/>
        </w:rPr>
        <w:t>县委、县政府和</w:t>
      </w:r>
      <w:r>
        <w:rPr>
          <w:rFonts w:hint="eastAsia" w:ascii="仿宋_GB2312" w:hAnsi="Tahoma" w:eastAsia="仿宋_GB2312" w:cs="宋体"/>
          <w:kern w:val="0"/>
          <w:sz w:val="32"/>
          <w:szCs w:val="32"/>
          <w:highlight w:val="none"/>
          <w:shd w:val="clear" w:color="auto" w:fill="auto"/>
          <w:lang w:val="en-US" w:eastAsia="zh-CN" w:bidi="ar-SA"/>
        </w:rPr>
        <w:t>镇党委</w:t>
      </w:r>
      <w:r>
        <w:rPr>
          <w:rFonts w:hint="eastAsia" w:ascii="仿宋_GB2312" w:hAnsi="仿宋_GB2312" w:eastAsia="仿宋_GB2312" w:cs="仿宋_GB2312"/>
          <w:kern w:val="0"/>
          <w:sz w:val="32"/>
          <w:szCs w:val="32"/>
          <w:highlight w:val="none"/>
          <w:shd w:val="clear" w:color="auto" w:fill="auto"/>
          <w:lang w:val="zh-TW" w:eastAsia="zh-CN" w:bidi="ar-SA"/>
        </w:rPr>
        <w:t>的</w:t>
      </w:r>
      <w:r>
        <w:rPr>
          <w:rFonts w:hint="default" w:ascii="仿宋_GB2312" w:hAnsi="仿宋_GB2312" w:eastAsia="仿宋_GB2312" w:cs="仿宋_GB2312"/>
          <w:kern w:val="0"/>
          <w:sz w:val="32"/>
          <w:szCs w:val="32"/>
          <w:highlight w:val="none"/>
          <w:shd w:val="clear" w:color="auto" w:fill="auto"/>
          <w:lang w:val="zh-TW" w:eastAsia="zh-CN" w:bidi="ar-SA"/>
        </w:rPr>
        <w:t>正确领导下，在</w:t>
      </w:r>
      <w:r>
        <w:rPr>
          <w:rFonts w:hint="eastAsia" w:ascii="仿宋_GB2312" w:hAnsi="仿宋_GB2312" w:eastAsia="仿宋_GB2312" w:cs="仿宋_GB2312"/>
          <w:kern w:val="0"/>
          <w:sz w:val="32"/>
          <w:szCs w:val="32"/>
          <w:highlight w:val="none"/>
          <w:shd w:val="clear" w:color="auto" w:fill="auto"/>
          <w:lang w:val="zh-TW" w:eastAsia="zh-CN" w:bidi="ar-SA"/>
        </w:rPr>
        <w:t>镇人大</w:t>
      </w:r>
      <w:r>
        <w:rPr>
          <w:rFonts w:hint="default" w:ascii="仿宋_GB2312" w:hAnsi="仿宋_GB2312" w:eastAsia="仿宋_GB2312" w:cs="仿宋_GB2312"/>
          <w:kern w:val="0"/>
          <w:sz w:val="32"/>
          <w:szCs w:val="32"/>
          <w:highlight w:val="none"/>
          <w:shd w:val="clear" w:color="auto" w:fill="auto"/>
          <w:lang w:val="zh-TW" w:eastAsia="zh-CN" w:bidi="ar-SA"/>
        </w:rPr>
        <w:t>监督和支持下，</w:t>
      </w:r>
      <w:r>
        <w:rPr>
          <w:rFonts w:hint="eastAsia" w:ascii="仿宋_GB2312" w:hAnsi="仿宋_GB2312" w:eastAsia="仿宋_GB2312" w:cs="仿宋_GB2312"/>
          <w:kern w:val="0"/>
          <w:sz w:val="32"/>
          <w:szCs w:val="32"/>
          <w:highlight w:val="none"/>
          <w:shd w:val="clear" w:color="auto" w:fill="auto"/>
          <w:lang w:val="zh-TW" w:eastAsia="zh-CN" w:bidi="ar-SA"/>
        </w:rPr>
        <w:t>不忘初心</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0"/>
          <w:sz w:val="32"/>
          <w:szCs w:val="32"/>
          <w:highlight w:val="none"/>
          <w:shd w:val="clear" w:color="auto" w:fill="auto"/>
          <w:lang w:val="zh-TW" w:eastAsia="zh-CN" w:bidi="ar-SA"/>
        </w:rPr>
        <w:t>砥砺前行</w:t>
      </w:r>
      <w:r>
        <w:rPr>
          <w:rFonts w:hint="default" w:ascii="仿宋_GB2312" w:hAnsi="仿宋_GB2312" w:eastAsia="仿宋_GB2312" w:cs="仿宋_GB2312"/>
          <w:kern w:val="0"/>
          <w:sz w:val="32"/>
          <w:szCs w:val="32"/>
          <w:highlight w:val="none"/>
          <w:shd w:val="clear" w:color="auto" w:fill="auto"/>
          <w:lang w:val="zh-TW" w:eastAsia="zh-CN" w:bidi="ar-SA"/>
        </w:rPr>
        <w:t>，坚持以脱贫攻坚统揽经济社会发展全局，牢牢守好发展和生态两条底线，打好三大攻坚战，</w:t>
      </w:r>
      <w:r>
        <w:rPr>
          <w:rFonts w:hint="eastAsia" w:ascii="仿宋_GB2312" w:hAnsi="仿宋_GB2312" w:eastAsia="仿宋_GB2312" w:cs="仿宋_GB2312"/>
          <w:kern w:val="0"/>
          <w:sz w:val="32"/>
          <w:szCs w:val="32"/>
          <w:highlight w:val="none"/>
          <w:shd w:val="clear" w:color="auto" w:fill="auto"/>
          <w:lang w:val="en-US" w:eastAsia="zh-CN" w:bidi="ar-SA"/>
        </w:rPr>
        <w:t>经济社会持续协调健康发展，完成“十四五”确定的工作目标。</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sz w:val="32"/>
          <w:szCs w:val="32"/>
          <w:highlight w:val="none"/>
          <w:shd w:val="clear" w:color="auto" w:fill="auto"/>
          <w:lang w:eastAsia="zh-CN"/>
        </w:rPr>
      </w:pPr>
      <w:r>
        <w:rPr>
          <w:rFonts w:hint="eastAsia" w:ascii="楷体" w:hAnsi="楷体" w:eastAsia="楷体" w:cs="楷体"/>
          <w:b/>
          <w:bCs/>
          <w:sz w:val="32"/>
          <w:szCs w:val="32"/>
          <w:highlight w:val="none"/>
          <w:shd w:val="clear" w:color="auto" w:fill="auto"/>
          <w:lang w:eastAsia="zh-CN"/>
        </w:rPr>
        <w:t>（一）脱贫攻坚与乡村振兴工作有效衔接</w:t>
      </w:r>
      <w:r>
        <w:rPr>
          <w:rFonts w:hint="eastAsia" w:ascii="楷体" w:hAnsi="楷体" w:eastAsia="楷体" w:cs="楷体"/>
          <w:b/>
          <w:bCs/>
          <w:sz w:val="32"/>
          <w:szCs w:val="32"/>
          <w:highlight w:val="none"/>
          <w:shd w:val="clear" w:color="auto" w:fill="auto"/>
        </w:rPr>
        <w:t>。</w:t>
      </w:r>
      <w:r>
        <w:rPr>
          <w:rFonts w:hint="eastAsia" w:ascii="仿宋_GB2312" w:hAnsi="仿宋_GB2312" w:eastAsia="仿宋_GB2312" w:cs="仿宋_GB2312"/>
          <w:kern w:val="0"/>
          <w:sz w:val="32"/>
          <w:szCs w:val="32"/>
          <w:highlight w:val="none"/>
          <w:shd w:val="clear" w:color="auto" w:fill="auto"/>
          <w:lang w:val="en-US" w:eastAsia="zh-CN" w:bidi="ar-SA"/>
        </w:rPr>
        <w:t>2021年脱贫攻坚工作已圆满成功，但乡村振兴工作才刚刚起步，我们要把脱贫攻坚和乡村振兴的有效衔接作为头等大事和第一民生工程，举全镇之力、聚各方之智，继续落实“六个精准”、“五个一批”、“两不愁三保障”和饮水安全保障工作。继续推进产业扶贫、就业扶贫，进一步提升农村易致贫群众的收入水平。2021年来</w:t>
      </w:r>
      <w:r>
        <w:rPr>
          <w:rFonts w:hint="eastAsia" w:ascii="仿宋" w:hAnsi="仿宋" w:eastAsia="仿宋" w:cs="仿宋"/>
          <w:sz w:val="32"/>
          <w:szCs w:val="32"/>
          <w:highlight w:val="none"/>
          <w:shd w:val="clear" w:color="auto" w:fill="auto"/>
        </w:rPr>
        <w:t>累计投入扶贫资金</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2307.53</w:t>
      </w:r>
      <w:r>
        <w:rPr>
          <w:rFonts w:hint="eastAsia" w:ascii="仿宋" w:hAnsi="仿宋" w:eastAsia="仿宋" w:cs="仿宋"/>
          <w:sz w:val="32"/>
          <w:szCs w:val="32"/>
          <w:highlight w:val="none"/>
          <w:shd w:val="clear" w:color="auto" w:fill="auto"/>
        </w:rPr>
        <w:t>万元，通过精准</w:t>
      </w:r>
      <w:r>
        <w:rPr>
          <w:rFonts w:hint="eastAsia" w:ascii="仿宋" w:hAnsi="仿宋" w:eastAsia="仿宋" w:cs="仿宋"/>
          <w:sz w:val="32"/>
          <w:szCs w:val="32"/>
          <w:highlight w:val="none"/>
          <w:shd w:val="clear" w:color="auto" w:fill="auto"/>
          <w:lang w:eastAsia="zh-CN"/>
        </w:rPr>
        <w:t>点对点</w:t>
      </w:r>
      <w:r>
        <w:rPr>
          <w:rFonts w:hint="eastAsia" w:ascii="仿宋" w:hAnsi="仿宋" w:eastAsia="仿宋" w:cs="仿宋"/>
          <w:sz w:val="32"/>
          <w:szCs w:val="32"/>
          <w:highlight w:val="none"/>
          <w:shd w:val="clear" w:color="auto" w:fill="auto"/>
        </w:rPr>
        <w:t>帮扶，全镇建档立卡贫困人口已实现动态清零，</w:t>
      </w:r>
      <w:r>
        <w:rPr>
          <w:rFonts w:hint="eastAsia" w:ascii="仿宋" w:hAnsi="仿宋" w:eastAsia="仿宋" w:cs="仿宋"/>
          <w:sz w:val="32"/>
          <w:szCs w:val="32"/>
          <w:highlight w:val="none"/>
          <w:shd w:val="clear" w:color="auto" w:fill="auto"/>
          <w:lang w:eastAsia="zh-CN"/>
        </w:rPr>
        <w:t>边缘户、监测户、突发严重困难户等实现联系人全覆盖</w:t>
      </w:r>
      <w:r>
        <w:rPr>
          <w:rFonts w:hint="eastAsia" w:ascii="仿宋" w:hAnsi="仿宋" w:eastAsia="仿宋" w:cs="仿宋"/>
          <w:sz w:val="32"/>
          <w:szCs w:val="32"/>
          <w:highlight w:val="none"/>
          <w:shd w:val="clear" w:color="auto" w:fill="auto"/>
          <w:lang w:val="en-US" w:eastAsia="zh-CN"/>
        </w:rPr>
        <w:t>。</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 w:hAnsi="仿宋" w:eastAsia="仿宋" w:cs="仿宋"/>
          <w:sz w:val="32"/>
          <w:szCs w:val="32"/>
          <w:highlight w:val="none"/>
          <w:shd w:val="clear" w:color="auto" w:fill="auto"/>
        </w:rPr>
      </w:pPr>
      <w:r>
        <w:rPr>
          <w:rFonts w:hint="eastAsia" w:ascii="楷体" w:hAnsi="楷体" w:eastAsia="楷体" w:cs="楷体"/>
          <w:b/>
          <w:bCs/>
          <w:sz w:val="32"/>
          <w:szCs w:val="32"/>
          <w:highlight w:val="none"/>
          <w:shd w:val="clear" w:color="auto" w:fill="auto"/>
          <w:lang w:eastAsia="zh-CN"/>
        </w:rPr>
        <w:t>（二）经济发展水平稳中有升</w:t>
      </w:r>
      <w:r>
        <w:rPr>
          <w:rFonts w:hint="eastAsia" w:ascii="楷体" w:hAnsi="楷体" w:eastAsia="楷体" w:cs="楷体"/>
          <w:b/>
          <w:bCs/>
          <w:sz w:val="32"/>
          <w:szCs w:val="32"/>
          <w:highlight w:val="none"/>
          <w:shd w:val="clear" w:color="auto" w:fill="auto"/>
        </w:rPr>
        <w:t>。</w:t>
      </w:r>
      <w:r>
        <w:rPr>
          <w:rFonts w:hint="eastAsia" w:ascii="仿宋_GB2312" w:hAnsi="仿宋_GB2312" w:eastAsia="仿宋_GB2312" w:cs="仿宋_GB2312"/>
          <w:color w:val="0D0D0D" w:themeColor="text1" w:themeTint="F2"/>
          <w:kern w:val="0"/>
          <w:sz w:val="32"/>
          <w:szCs w:val="32"/>
          <w:highlight w:val="none"/>
          <w:shd w:val="clear" w:color="auto" w:fill="auto"/>
          <w:lang w:val="en-US" w:eastAsia="zh-CN" w:bidi="ar-SA"/>
          <w14:textFill>
            <w14:solidFill>
              <w14:schemeClr w14:val="tx1">
                <w14:lumMod w14:val="95000"/>
                <w14:lumOff w14:val="5000"/>
              </w14:schemeClr>
            </w14:solidFill>
          </w14:textFill>
        </w:rPr>
        <w:t>2021年</w:t>
      </w:r>
      <w:r>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t>城镇和农村常住居民人均可支配收入分别为</w:t>
      </w:r>
      <w:r>
        <w:rPr>
          <w:rFonts w:hint="eastAsia" w:ascii="仿宋_GB2312" w:hAnsi="仿宋_GB2312" w:eastAsia="仿宋_GB2312" w:cs="仿宋_GB2312"/>
          <w:color w:val="0D0D0D" w:themeColor="text1" w:themeTint="F2"/>
          <w:kern w:val="0"/>
          <w:sz w:val="32"/>
          <w:szCs w:val="32"/>
          <w:highlight w:val="none"/>
          <w:shd w:val="clear" w:color="auto" w:fill="auto"/>
          <w:lang w:val="en-US" w:eastAsia="zh-CN" w:bidi="ar-SA"/>
          <w14:textFill>
            <w14:solidFill>
              <w14:schemeClr w14:val="tx1">
                <w14:lumMod w14:val="95000"/>
                <w14:lumOff w14:val="5000"/>
              </w14:schemeClr>
            </w14:solidFill>
          </w14:textFill>
        </w:rPr>
        <w:t>36350元和15689元，分别</w:t>
      </w:r>
      <w:r>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t>实现同比增长</w:t>
      </w:r>
      <w:r>
        <w:rPr>
          <w:rFonts w:hint="eastAsia" w:ascii="仿宋_GB2312" w:hAnsi="仿宋_GB2312" w:eastAsia="仿宋_GB2312" w:cs="仿宋_GB2312"/>
          <w:color w:val="0D0D0D" w:themeColor="text1" w:themeTint="F2"/>
          <w:kern w:val="0"/>
          <w:sz w:val="32"/>
          <w:szCs w:val="32"/>
          <w:highlight w:val="none"/>
          <w:shd w:val="clear" w:color="auto" w:fill="auto"/>
          <w:lang w:val="en-US" w:eastAsia="zh-CN" w:bidi="ar-SA"/>
          <w14:textFill>
            <w14:solidFill>
              <w14:schemeClr w14:val="tx1">
                <w14:lumMod w14:val="95000"/>
                <w14:lumOff w14:val="5000"/>
              </w14:schemeClr>
            </w14:solidFill>
          </w14:textFill>
        </w:rPr>
        <w:t>7.6</w:t>
      </w:r>
      <w:r>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t>%和</w:t>
      </w:r>
      <w:r>
        <w:rPr>
          <w:rFonts w:hint="eastAsia" w:ascii="仿宋_GB2312" w:hAnsi="仿宋_GB2312" w:eastAsia="仿宋_GB2312" w:cs="仿宋_GB2312"/>
          <w:color w:val="0D0D0D" w:themeColor="text1" w:themeTint="F2"/>
          <w:kern w:val="0"/>
          <w:sz w:val="32"/>
          <w:szCs w:val="32"/>
          <w:highlight w:val="none"/>
          <w:shd w:val="clear" w:color="auto" w:fill="auto"/>
          <w:lang w:val="en-US" w:eastAsia="zh-CN" w:bidi="ar-SA"/>
          <w14:textFill>
            <w14:solidFill>
              <w14:schemeClr w14:val="tx1">
                <w14:lumMod w14:val="95000"/>
                <w14:lumOff w14:val="5000"/>
              </w14:schemeClr>
            </w14:solidFill>
          </w14:textFill>
        </w:rPr>
        <w:t>11.5</w:t>
      </w:r>
      <w:r>
        <w:rPr>
          <w:rFonts w:hint="eastAsia" w:ascii="仿宋_GB2312" w:hAnsi="仿宋_GB2312" w:eastAsia="仿宋_GB2312" w:cs="仿宋_GB2312"/>
          <w:color w:val="0D0D0D" w:themeColor="text1" w:themeTint="F2"/>
          <w:kern w:val="0"/>
          <w:sz w:val="32"/>
          <w:szCs w:val="32"/>
          <w:highlight w:val="none"/>
          <w:shd w:val="clear" w:color="auto" w:fill="auto"/>
          <w:lang w:val="zh-TW" w:eastAsia="zh-CN" w:bidi="ar-SA"/>
          <w14:textFill>
            <w14:solidFill>
              <w14:schemeClr w14:val="tx1">
                <w14:lumMod w14:val="95000"/>
                <w14:lumOff w14:val="5000"/>
              </w14:schemeClr>
            </w14:solidFill>
          </w14:textFill>
        </w:rPr>
        <w:t>%。</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hint="eastAsia" w:ascii="仿宋_GB2312" w:hAnsi="仿宋_GB2312" w:eastAsia="仿宋_GB2312" w:cs="仿宋_GB2312"/>
          <w:bCs/>
          <w:kern w:val="22"/>
          <w:sz w:val="32"/>
          <w:szCs w:val="32"/>
          <w:highlight w:val="none"/>
          <w:shd w:val="clear" w:color="auto" w:fill="auto"/>
        </w:rPr>
      </w:pPr>
      <w:r>
        <w:rPr>
          <w:rFonts w:hint="eastAsia" w:ascii="楷体" w:hAnsi="楷体" w:eastAsia="楷体" w:cs="楷体"/>
          <w:b/>
          <w:bCs/>
          <w:sz w:val="32"/>
          <w:szCs w:val="32"/>
          <w:highlight w:val="none"/>
          <w:shd w:val="clear" w:color="auto" w:fill="auto"/>
          <w:lang w:eastAsia="zh-CN"/>
        </w:rPr>
        <w:t>（三）项目建设有序推进。</w:t>
      </w:r>
      <w:r>
        <w:rPr>
          <w:rFonts w:hint="eastAsia" w:ascii="仿宋" w:hAnsi="仿宋" w:eastAsia="仿宋" w:cs="仿宋"/>
          <w:bCs/>
          <w:kern w:val="22"/>
          <w:sz w:val="32"/>
          <w:szCs w:val="32"/>
          <w:highlight w:val="none"/>
          <w:shd w:val="clear" w:color="auto" w:fill="auto"/>
        </w:rPr>
        <w:t>积极</w:t>
      </w:r>
      <w:r>
        <w:rPr>
          <w:rFonts w:hint="eastAsia" w:ascii="仿宋" w:hAnsi="仿宋" w:eastAsia="仿宋" w:cs="仿宋"/>
          <w:bCs/>
          <w:kern w:val="22"/>
          <w:sz w:val="32"/>
          <w:szCs w:val="32"/>
          <w:highlight w:val="none"/>
          <w:shd w:val="clear" w:color="auto" w:fill="auto"/>
          <w:lang w:eastAsia="zh-CN"/>
        </w:rPr>
        <w:t>跟进</w:t>
      </w:r>
      <w:r>
        <w:rPr>
          <w:rFonts w:hint="eastAsia" w:ascii="仿宋" w:hAnsi="仿宋" w:eastAsia="仿宋" w:cs="仿宋"/>
          <w:bCs/>
          <w:kern w:val="22"/>
          <w:sz w:val="32"/>
          <w:szCs w:val="32"/>
          <w:highlight w:val="none"/>
          <w:shd w:val="clear" w:color="auto" w:fill="auto"/>
        </w:rPr>
        <w:t>什慢美丽乡村、仙亭温泉度假山</w:t>
      </w:r>
      <w:r>
        <w:rPr>
          <w:rFonts w:hint="eastAsia" w:ascii="仿宋_GB2312" w:hAnsi="仿宋_GB2312" w:eastAsia="仿宋_GB2312" w:cs="仿宋_GB2312"/>
          <w:bCs/>
          <w:kern w:val="22"/>
          <w:sz w:val="32"/>
          <w:szCs w:val="32"/>
          <w:highlight w:val="none"/>
          <w:shd w:val="clear" w:color="auto" w:fill="auto"/>
        </w:rPr>
        <w:t>和博雅山泉等项目建设，</w:t>
      </w:r>
      <w:r>
        <w:rPr>
          <w:rFonts w:hint="eastAsia" w:ascii="仿宋_GB2312" w:hAnsi="仿宋_GB2312" w:eastAsia="仿宋_GB2312" w:cs="仿宋_GB2312"/>
          <w:bCs/>
          <w:kern w:val="22"/>
          <w:sz w:val="32"/>
          <w:szCs w:val="32"/>
          <w:highlight w:val="none"/>
          <w:shd w:val="clear" w:color="auto" w:fill="auto"/>
          <w:lang w:eastAsia="zh-CN"/>
        </w:rPr>
        <w:t>累计</w:t>
      </w:r>
      <w:r>
        <w:rPr>
          <w:rFonts w:hint="eastAsia" w:ascii="仿宋_GB2312" w:hAnsi="仿宋_GB2312" w:eastAsia="仿宋_GB2312" w:cs="仿宋_GB2312"/>
          <w:bCs/>
          <w:kern w:val="22"/>
          <w:sz w:val="32"/>
          <w:szCs w:val="32"/>
          <w:highlight w:val="none"/>
          <w:shd w:val="clear" w:color="auto" w:fill="auto"/>
        </w:rPr>
        <w:t>完成总投资3.5亿余元。以“查堵点、破难题、促发展”活动为契机，全力解决北大新世纪美食城、毛介新村安置、什么东村安置地规划等项目的堵点问题，并在全县作经验介绍；完成七仙尚品项目5户27.95亩的征地拆迁工作，完成山海高速保城段连接线征地后续工作，排除干扰，确保顺利施工。</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ascii="仿宋_GB2312" w:hAnsi="楷体_GB2312" w:eastAsia="仿宋_GB2312" w:cs="楷体_GB2312"/>
          <w:sz w:val="32"/>
          <w:szCs w:val="32"/>
          <w:highlight w:val="none"/>
          <w:shd w:val="clear" w:color="auto" w:fill="auto"/>
        </w:rPr>
      </w:pPr>
      <w:r>
        <w:rPr>
          <w:rFonts w:hint="eastAsia" w:ascii="楷体" w:hAnsi="楷体" w:eastAsia="楷体" w:cs="楷体"/>
          <w:b/>
          <w:bCs/>
          <w:sz w:val="32"/>
          <w:szCs w:val="32"/>
          <w:highlight w:val="none"/>
          <w:shd w:val="clear" w:color="auto" w:fill="auto"/>
          <w:lang w:eastAsia="zh-CN"/>
        </w:rPr>
        <w:t>（四）民生福祉持续改善。</w:t>
      </w:r>
      <w:r>
        <w:rPr>
          <w:rFonts w:hint="eastAsia" w:ascii="仿宋" w:hAnsi="仿宋" w:eastAsia="仿宋" w:cs="仿宋"/>
          <w:bCs/>
          <w:color w:val="0D0D0D" w:themeColor="text1" w:themeTint="F2"/>
          <w:kern w:val="22"/>
          <w:sz w:val="32"/>
          <w:szCs w:val="32"/>
          <w:highlight w:val="none"/>
          <w:shd w:val="clear" w:color="auto" w:fill="auto"/>
          <w:lang w:eastAsia="zh-CN"/>
          <w14:textFill>
            <w14:solidFill>
              <w14:schemeClr w14:val="tx1">
                <w14:lumMod w14:val="95000"/>
                <w14:lumOff w14:val="5000"/>
              </w14:schemeClr>
            </w14:solidFill>
          </w14:textFill>
        </w:rPr>
        <w:t>继续推进危房改造工作，</w:t>
      </w:r>
      <w:r>
        <w:rPr>
          <w:rFonts w:hint="eastAsia" w:ascii="仿宋" w:hAnsi="仿宋" w:eastAsia="仿宋" w:cs="仿宋"/>
          <w:bCs/>
          <w:color w:val="0D0D0D" w:themeColor="text1" w:themeTint="F2"/>
          <w:kern w:val="22"/>
          <w:sz w:val="32"/>
          <w:szCs w:val="32"/>
          <w:highlight w:val="none"/>
          <w:shd w:val="clear" w:color="auto" w:fill="auto"/>
          <w14:textFill>
            <w14:solidFill>
              <w14:schemeClr w14:val="tx1">
                <w14:lumMod w14:val="95000"/>
                <w14:lumOff w14:val="5000"/>
              </w14:schemeClr>
            </w14:solidFill>
          </w14:textFill>
        </w:rPr>
        <w:t>投入</w:t>
      </w:r>
      <w:r>
        <w:rPr>
          <w:rFonts w:hint="eastAsia" w:ascii="仿宋" w:hAnsi="仿宋" w:eastAsia="仿宋" w:cs="仿宋"/>
          <w:bCs/>
          <w:color w:val="0D0D0D" w:themeColor="text1" w:themeTint="F2"/>
          <w:kern w:val="22"/>
          <w:sz w:val="32"/>
          <w:szCs w:val="32"/>
          <w:highlight w:val="none"/>
          <w:shd w:val="clear" w:color="auto" w:fill="auto"/>
          <w:lang w:val="en-US" w:eastAsia="zh-CN"/>
          <w14:textFill>
            <w14:solidFill>
              <w14:schemeClr w14:val="tx1">
                <w14:lumMod w14:val="95000"/>
                <w14:lumOff w14:val="5000"/>
              </w14:schemeClr>
            </w14:solidFill>
          </w14:textFill>
        </w:rPr>
        <w:t>22.9</w:t>
      </w:r>
      <w:r>
        <w:rPr>
          <w:rFonts w:hint="eastAsia" w:ascii="仿宋" w:hAnsi="仿宋" w:eastAsia="仿宋" w:cs="仿宋"/>
          <w:bCs/>
          <w:color w:val="0D0D0D" w:themeColor="text1" w:themeTint="F2"/>
          <w:kern w:val="22"/>
          <w:sz w:val="32"/>
          <w:szCs w:val="32"/>
          <w:highlight w:val="none"/>
          <w:shd w:val="clear" w:color="auto" w:fill="auto"/>
          <w14:textFill>
            <w14:solidFill>
              <w14:schemeClr w14:val="tx1">
                <w14:lumMod w14:val="95000"/>
                <w14:lumOff w14:val="5000"/>
              </w14:schemeClr>
            </w14:solidFill>
          </w14:textFill>
        </w:rPr>
        <w:t>万元</w:t>
      </w:r>
      <w:r>
        <w:rPr>
          <w:rFonts w:hint="eastAsia" w:ascii="仿宋" w:hAnsi="仿宋" w:eastAsia="仿宋" w:cs="仿宋"/>
          <w:bCs/>
          <w:color w:val="0D0D0D" w:themeColor="text1" w:themeTint="F2"/>
          <w:kern w:val="22"/>
          <w:sz w:val="32"/>
          <w:szCs w:val="32"/>
          <w:highlight w:val="none"/>
          <w:shd w:val="clear" w:color="auto" w:fill="auto"/>
          <w:lang w:eastAsia="zh-CN"/>
          <w14:textFill>
            <w14:solidFill>
              <w14:schemeClr w14:val="tx1">
                <w14:lumMod w14:val="95000"/>
                <w14:lumOff w14:val="5000"/>
              </w14:schemeClr>
            </w14:solidFill>
          </w14:textFill>
        </w:rPr>
        <w:t>为</w:t>
      </w:r>
      <w:r>
        <w:rPr>
          <w:rFonts w:hint="eastAsia" w:ascii="仿宋" w:hAnsi="仿宋" w:eastAsia="仿宋" w:cs="仿宋"/>
          <w:bCs/>
          <w:color w:val="0D0D0D" w:themeColor="text1" w:themeTint="F2"/>
          <w:kern w:val="22"/>
          <w:sz w:val="32"/>
          <w:szCs w:val="32"/>
          <w:highlight w:val="none"/>
          <w:shd w:val="clear" w:color="auto" w:fill="auto"/>
          <w:lang w:val="en-US" w:eastAsia="zh-CN"/>
          <w14:textFill>
            <w14:solidFill>
              <w14:schemeClr w14:val="tx1">
                <w14:lumMod w14:val="95000"/>
                <w14:lumOff w14:val="5000"/>
              </w14:schemeClr>
            </w14:solidFill>
          </w14:textFill>
        </w:rPr>
        <w:t>3</w:t>
      </w:r>
      <w:r>
        <w:rPr>
          <w:rFonts w:hint="eastAsia" w:ascii="仿宋" w:hAnsi="仿宋" w:eastAsia="仿宋" w:cs="仿宋"/>
          <w:bCs/>
          <w:color w:val="0D0D0D" w:themeColor="text1" w:themeTint="F2"/>
          <w:kern w:val="22"/>
          <w:sz w:val="32"/>
          <w:szCs w:val="32"/>
          <w:highlight w:val="none"/>
          <w:shd w:val="clear" w:color="auto" w:fill="auto"/>
          <w14:textFill>
            <w14:solidFill>
              <w14:schemeClr w14:val="tx1">
                <w14:lumMod w14:val="95000"/>
                <w14:lumOff w14:val="5000"/>
              </w14:schemeClr>
            </w14:solidFill>
          </w14:textFill>
        </w:rPr>
        <w:t>户</w:t>
      </w:r>
      <w:r>
        <w:rPr>
          <w:rFonts w:hint="eastAsia" w:ascii="仿宋" w:hAnsi="仿宋" w:eastAsia="仿宋" w:cs="仿宋"/>
          <w:bCs/>
          <w:color w:val="0D0D0D" w:themeColor="text1" w:themeTint="F2"/>
          <w:kern w:val="22"/>
          <w:sz w:val="32"/>
          <w:szCs w:val="32"/>
          <w:highlight w:val="none"/>
          <w:shd w:val="clear" w:color="auto" w:fill="auto"/>
          <w:lang w:eastAsia="zh-CN"/>
          <w14:textFill>
            <w14:solidFill>
              <w14:schemeClr w14:val="tx1">
                <w14:lumMod w14:val="95000"/>
                <w14:lumOff w14:val="5000"/>
              </w14:schemeClr>
            </w14:solidFill>
          </w14:textFill>
        </w:rPr>
        <w:t>监测户和</w:t>
      </w:r>
      <w:r>
        <w:rPr>
          <w:rFonts w:hint="eastAsia" w:ascii="仿宋" w:hAnsi="仿宋" w:eastAsia="仿宋" w:cs="仿宋"/>
          <w:bCs/>
          <w:color w:val="0D0D0D" w:themeColor="text1" w:themeTint="F2"/>
          <w:kern w:val="22"/>
          <w:sz w:val="32"/>
          <w:szCs w:val="32"/>
          <w:highlight w:val="none"/>
          <w:shd w:val="clear" w:color="auto" w:fill="auto"/>
          <w:lang w:val="en-US" w:eastAsia="zh-CN"/>
          <w14:textFill>
            <w14:solidFill>
              <w14:schemeClr w14:val="tx1">
                <w14:lumMod w14:val="95000"/>
                <w14:lumOff w14:val="5000"/>
              </w14:schemeClr>
            </w14:solidFill>
          </w14:textFill>
        </w:rPr>
        <w:t>3户一般户</w:t>
      </w:r>
      <w:r>
        <w:rPr>
          <w:rFonts w:hint="eastAsia" w:ascii="仿宋" w:hAnsi="仿宋" w:eastAsia="仿宋" w:cs="仿宋"/>
          <w:bCs/>
          <w:color w:val="0D0D0D" w:themeColor="text1" w:themeTint="F2"/>
          <w:kern w:val="22"/>
          <w:sz w:val="32"/>
          <w:szCs w:val="32"/>
          <w:highlight w:val="none"/>
          <w:shd w:val="clear" w:color="auto" w:fill="auto"/>
          <w:lang w:eastAsia="zh-CN"/>
          <w14:textFill>
            <w14:solidFill>
              <w14:schemeClr w14:val="tx1">
                <w14:lumMod w14:val="95000"/>
                <w14:lumOff w14:val="5000"/>
              </w14:schemeClr>
            </w14:solidFill>
          </w14:textFill>
        </w:rPr>
        <w:t>修缮房屋</w:t>
      </w:r>
      <w:r>
        <w:rPr>
          <w:rFonts w:hint="eastAsia" w:ascii="仿宋" w:hAnsi="仿宋" w:eastAsia="仿宋" w:cs="仿宋"/>
          <w:bCs/>
          <w:color w:val="0D0D0D" w:themeColor="text1" w:themeTint="F2"/>
          <w:kern w:val="22"/>
          <w:sz w:val="32"/>
          <w:szCs w:val="32"/>
          <w:highlight w:val="none"/>
          <w:shd w:val="clear" w:color="auto" w:fill="auto"/>
          <w14:textFill>
            <w14:solidFill>
              <w14:schemeClr w14:val="tx1">
                <w14:lumMod w14:val="95000"/>
                <w14:lumOff w14:val="5000"/>
              </w14:schemeClr>
            </w14:solidFill>
          </w14:textFill>
        </w:rPr>
        <w:t>。投</w:t>
      </w:r>
      <w:r>
        <w:rPr>
          <w:rFonts w:hint="eastAsia" w:ascii="仿宋" w:hAnsi="仿宋" w:eastAsia="仿宋" w:cs="仿宋"/>
          <w:bCs/>
          <w:kern w:val="22"/>
          <w:sz w:val="32"/>
          <w:szCs w:val="32"/>
          <w:highlight w:val="none"/>
          <w:shd w:val="clear" w:color="auto" w:fill="auto"/>
        </w:rPr>
        <w:t>入</w:t>
      </w:r>
      <w:r>
        <w:rPr>
          <w:rFonts w:hint="eastAsia" w:ascii="仿宋" w:hAnsi="仿宋" w:eastAsia="仿宋" w:cs="仿宋"/>
          <w:bCs/>
          <w:kern w:val="22"/>
          <w:sz w:val="32"/>
          <w:szCs w:val="32"/>
          <w:highlight w:val="none"/>
          <w:shd w:val="clear" w:color="auto" w:fill="auto"/>
          <w:lang w:val="en-US" w:eastAsia="zh-CN"/>
        </w:rPr>
        <w:t>785</w:t>
      </w:r>
      <w:r>
        <w:rPr>
          <w:rFonts w:hint="eastAsia" w:ascii="仿宋" w:hAnsi="仿宋" w:eastAsia="仿宋" w:cs="仿宋"/>
          <w:bCs/>
          <w:kern w:val="22"/>
          <w:sz w:val="32"/>
          <w:szCs w:val="32"/>
          <w:highlight w:val="none"/>
          <w:shd w:val="clear" w:color="auto" w:fill="auto"/>
        </w:rPr>
        <w:t>万元完成千付村小组什来山生产路等</w:t>
      </w:r>
      <w:r>
        <w:rPr>
          <w:rFonts w:hint="eastAsia" w:ascii="仿宋" w:hAnsi="仿宋" w:eastAsia="仿宋" w:cs="仿宋"/>
          <w:bCs/>
          <w:kern w:val="22"/>
          <w:sz w:val="32"/>
          <w:szCs w:val="32"/>
          <w:highlight w:val="none"/>
          <w:shd w:val="clear" w:color="auto" w:fill="auto"/>
          <w:lang w:val="en-US" w:eastAsia="zh-CN"/>
        </w:rPr>
        <w:t>15</w:t>
      </w:r>
      <w:r>
        <w:rPr>
          <w:rFonts w:hint="eastAsia" w:ascii="仿宋" w:hAnsi="仿宋" w:eastAsia="仿宋" w:cs="仿宋"/>
          <w:bCs/>
          <w:kern w:val="22"/>
          <w:sz w:val="32"/>
          <w:szCs w:val="32"/>
          <w:highlight w:val="none"/>
          <w:shd w:val="clear" w:color="auto" w:fill="auto"/>
        </w:rPr>
        <w:t>宗基础设施建设项目，改善</w:t>
      </w:r>
      <w:r>
        <w:rPr>
          <w:rFonts w:hint="eastAsia" w:ascii="仿宋" w:hAnsi="仿宋" w:eastAsia="仿宋" w:cs="仿宋"/>
          <w:bCs/>
          <w:kern w:val="22"/>
          <w:sz w:val="32"/>
          <w:szCs w:val="32"/>
          <w:highlight w:val="none"/>
          <w:shd w:val="clear" w:color="auto" w:fill="auto"/>
          <w:lang w:val="en-US" w:eastAsia="zh-CN"/>
        </w:rPr>
        <w:t>7</w:t>
      </w:r>
      <w:r>
        <w:rPr>
          <w:rFonts w:hint="eastAsia" w:ascii="仿宋" w:hAnsi="仿宋" w:eastAsia="仿宋" w:cs="仿宋"/>
          <w:bCs/>
          <w:kern w:val="22"/>
          <w:sz w:val="32"/>
          <w:szCs w:val="32"/>
          <w:highlight w:val="none"/>
          <w:shd w:val="clear" w:color="auto" w:fill="auto"/>
        </w:rPr>
        <w:t>个行政村</w:t>
      </w:r>
      <w:r>
        <w:rPr>
          <w:rFonts w:hint="eastAsia" w:ascii="仿宋" w:hAnsi="仿宋" w:eastAsia="仿宋" w:cs="仿宋"/>
          <w:bCs/>
          <w:kern w:val="22"/>
          <w:sz w:val="32"/>
          <w:szCs w:val="32"/>
          <w:highlight w:val="none"/>
          <w:shd w:val="clear" w:color="auto" w:fill="auto"/>
          <w:lang w:val="en-US" w:eastAsia="zh-CN"/>
        </w:rPr>
        <w:t>13</w:t>
      </w:r>
      <w:r>
        <w:rPr>
          <w:rFonts w:hint="eastAsia" w:ascii="仿宋" w:hAnsi="仿宋" w:eastAsia="仿宋" w:cs="仿宋"/>
          <w:bCs/>
          <w:kern w:val="22"/>
          <w:sz w:val="32"/>
          <w:szCs w:val="32"/>
          <w:highlight w:val="none"/>
          <w:shd w:val="clear" w:color="auto" w:fill="auto"/>
        </w:rPr>
        <w:t>个村小组</w:t>
      </w:r>
      <w:r>
        <w:rPr>
          <w:rFonts w:hint="eastAsia" w:ascii="仿宋" w:hAnsi="仿宋" w:eastAsia="仿宋" w:cs="仿宋"/>
          <w:bCs/>
          <w:kern w:val="22"/>
          <w:sz w:val="32"/>
          <w:szCs w:val="32"/>
          <w:highlight w:val="none"/>
          <w:shd w:val="clear" w:color="auto" w:fill="auto"/>
          <w:lang w:val="en-US" w:eastAsia="zh-CN"/>
        </w:rPr>
        <w:t>788</w:t>
      </w:r>
      <w:r>
        <w:rPr>
          <w:rFonts w:hint="eastAsia" w:ascii="仿宋" w:hAnsi="仿宋" w:eastAsia="仿宋" w:cs="仿宋"/>
          <w:bCs/>
          <w:kern w:val="22"/>
          <w:sz w:val="32"/>
          <w:szCs w:val="32"/>
          <w:highlight w:val="none"/>
          <w:shd w:val="clear" w:color="auto" w:fill="auto"/>
        </w:rPr>
        <w:t>户</w:t>
      </w:r>
      <w:r>
        <w:rPr>
          <w:rFonts w:hint="eastAsia" w:ascii="仿宋" w:hAnsi="仿宋" w:eastAsia="仿宋" w:cs="仿宋"/>
          <w:bCs/>
          <w:kern w:val="22"/>
          <w:sz w:val="32"/>
          <w:szCs w:val="32"/>
          <w:highlight w:val="none"/>
          <w:shd w:val="clear" w:color="auto" w:fill="auto"/>
          <w:lang w:val="en-US" w:eastAsia="zh-CN"/>
        </w:rPr>
        <w:t>3236</w:t>
      </w:r>
      <w:r>
        <w:rPr>
          <w:rFonts w:hint="eastAsia" w:ascii="仿宋" w:hAnsi="仿宋" w:eastAsia="仿宋" w:cs="仿宋"/>
          <w:bCs/>
          <w:kern w:val="22"/>
          <w:sz w:val="32"/>
          <w:szCs w:val="32"/>
          <w:highlight w:val="none"/>
          <w:shd w:val="clear" w:color="auto" w:fill="auto"/>
        </w:rPr>
        <w:t>人的生产生活条件。完成排寮村等4个特色村寨和什国村等35个村庄污水处理项目建设。</w:t>
      </w:r>
      <w:r>
        <w:rPr>
          <w:rFonts w:hint="eastAsia" w:ascii="仿宋_GB2312" w:hAnsi="仿宋_GB2312" w:eastAsia="仿宋_GB2312" w:cs="仿宋_GB2312"/>
          <w:color w:val="000000" w:themeColor="text1"/>
          <w:sz w:val="32"/>
          <w:szCs w:val="32"/>
          <w14:textFill>
            <w14:solidFill>
              <w14:schemeClr w14:val="tx1"/>
            </w14:solidFill>
          </w14:textFill>
        </w:rPr>
        <w:t>投入</w:t>
      </w:r>
      <w:r>
        <w:rPr>
          <w:rFonts w:hint="eastAsia" w:ascii="仿宋_GB2312" w:eastAsia="仿宋_GB2312"/>
          <w:color w:val="000000" w:themeColor="text1"/>
          <w:sz w:val="32"/>
          <w:szCs w:val="32"/>
          <w14:textFill>
            <w14:solidFill>
              <w14:schemeClr w14:val="tx1"/>
            </w14:solidFill>
          </w14:textFill>
        </w:rPr>
        <w:t>132.94</w:t>
      </w:r>
      <w:r>
        <w:rPr>
          <w:rFonts w:hint="eastAsia" w:ascii="仿宋_GB2312" w:eastAsia="仿宋_GB2312"/>
          <w:color w:val="000000" w:themeColor="text1"/>
          <w:sz w:val="32"/>
          <w:szCs w:val="32"/>
          <w:lang w:val="zh-TW"/>
          <w14:textFill>
            <w14:solidFill>
              <w14:schemeClr w14:val="tx1"/>
            </w14:solidFill>
          </w14:textFill>
        </w:rPr>
        <w:t>万元为</w:t>
      </w:r>
      <w:r>
        <w:rPr>
          <w:rFonts w:hint="eastAsia" w:ascii="仿宋_GB2312" w:eastAsia="仿宋_GB2312"/>
          <w:color w:val="000000" w:themeColor="text1"/>
          <w:sz w:val="32"/>
          <w:szCs w:val="32"/>
          <w14:textFill>
            <w14:solidFill>
              <w14:schemeClr w14:val="tx1"/>
            </w14:solidFill>
          </w14:textFill>
        </w:rPr>
        <w:t>653户脱贫户</w:t>
      </w:r>
      <w:r>
        <w:rPr>
          <w:rFonts w:hint="eastAsia" w:ascii="仿宋_GB2312" w:eastAsia="仿宋_GB2312"/>
          <w:color w:val="000000" w:themeColor="text1"/>
          <w:sz w:val="32"/>
          <w:szCs w:val="32"/>
          <w:lang w:val="zh-TW"/>
          <w14:textFill>
            <w14:solidFill>
              <w14:schemeClr w14:val="tx1"/>
            </w14:solidFill>
          </w14:textFill>
        </w:rPr>
        <w:t>发放槟榔病虫害防治药物</w:t>
      </w:r>
      <w:r>
        <w:rPr>
          <w:rFonts w:hint="eastAsia" w:ascii="仿宋_GB2312" w:eastAsia="仿宋_GB2312"/>
          <w:color w:val="000000" w:themeColor="text1"/>
          <w:sz w:val="32"/>
          <w:szCs w:val="32"/>
          <w14:textFill>
            <w14:solidFill>
              <w14:schemeClr w14:val="tx1"/>
            </w14:solidFill>
          </w14:textFill>
        </w:rPr>
        <w:t>3820套</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D0D0D" w:themeColor="text1" w:themeTint="F2"/>
          <w:sz w:val="32"/>
          <w:szCs w:val="32"/>
          <w14:textFill>
            <w14:solidFill>
              <w14:schemeClr w14:val="tx1">
                <w14:lumMod w14:val="95000"/>
                <w14:lumOff w14:val="5000"/>
              </w14:schemeClr>
            </w14:solidFill>
          </w14:textFill>
        </w:rPr>
        <w:t>投入56.29万元为368户脱贫户发放红毛丹苗16083株</w:t>
      </w:r>
      <w:r>
        <w:rPr>
          <w:rFonts w:hint="eastAsia" w:ascii="仿宋_GB2312" w:eastAsia="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auto"/>
          <w:sz w:val="32"/>
          <w:szCs w:val="32"/>
          <w:highlight w:val="none"/>
        </w:rPr>
        <w:t>投入资金1256万元，与企业合作建设怡森矿泉水等2个项目</w:t>
      </w:r>
      <w:r>
        <w:rPr>
          <w:rFonts w:hint="eastAsia" w:ascii="仿宋_GB2312" w:hAnsi="仿宋_GB2312" w:eastAsia="仿宋_GB2312" w:cs="仿宋_GB2312"/>
          <w:color w:val="auto"/>
          <w:sz w:val="32"/>
          <w:szCs w:val="32"/>
          <w:highlight w:val="none"/>
          <w:lang w:val="en-US" w:eastAsia="zh-CN"/>
        </w:rPr>
        <w:t>;实现</w:t>
      </w:r>
      <w:r>
        <w:rPr>
          <w:rFonts w:hint="eastAsia" w:ascii="仿宋_GB2312" w:hAnsi="仿宋_GB2312" w:eastAsia="仿宋_GB2312" w:cs="仿宋_GB2312"/>
          <w:color w:val="auto"/>
          <w:sz w:val="32"/>
          <w:szCs w:val="32"/>
          <w:highlight w:val="none"/>
        </w:rPr>
        <w:t>路灯覆盖村庄38个，覆盖率66.67%；</w:t>
      </w:r>
      <w:r>
        <w:rPr>
          <w:rFonts w:hint="eastAsia" w:ascii="仿宋_GB2312" w:hAnsi="仿宋_GB2312" w:eastAsia="仿宋_GB2312" w:cs="仿宋_GB2312"/>
          <w:color w:val="auto"/>
          <w:sz w:val="32"/>
          <w:szCs w:val="32"/>
          <w:highlight w:val="none"/>
          <w:lang w:eastAsia="zh-CN"/>
        </w:rPr>
        <w:t>投入</w:t>
      </w:r>
      <w:r>
        <w:rPr>
          <w:rFonts w:hint="eastAsia" w:ascii="仿宋_GB2312" w:hAnsi="仿宋_GB2312" w:eastAsia="仿宋_GB2312" w:cs="仿宋_GB2312"/>
          <w:color w:val="auto"/>
          <w:sz w:val="32"/>
          <w:szCs w:val="32"/>
          <w:highlight w:val="none"/>
          <w:lang w:val="en-US" w:eastAsia="zh-CN"/>
        </w:rPr>
        <w:t>19.5万元</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完成农村厕所</w:t>
      </w:r>
      <w:r>
        <w:rPr>
          <w:rFonts w:hint="eastAsia" w:ascii="仿宋_GB2312" w:hAnsi="仿宋_GB2312" w:eastAsia="仿宋_GB2312" w:cs="仿宋_GB2312"/>
          <w:color w:val="0D0D0D" w:themeColor="text1" w:themeTint="F2"/>
          <w:sz w:val="32"/>
          <w:szCs w:val="32"/>
          <w:highlight w:val="none"/>
          <w:lang w:eastAsia="zh-CN"/>
          <w14:textFill>
            <w14:solidFill>
              <w14:schemeClr w14:val="tx1">
                <w14:lumMod w14:val="95000"/>
                <w14:lumOff w14:val="5000"/>
              </w14:schemeClr>
            </w14:solidFill>
          </w14:textFill>
        </w:rPr>
        <w:t>防渗漏改造</w:t>
      </w:r>
      <w:r>
        <w:rPr>
          <w:rFonts w:hint="eastAsia" w:ascii="仿宋_GB2312" w:hAnsi="仿宋_GB2312" w:eastAsia="仿宋_GB2312" w:cs="仿宋_GB2312"/>
          <w:color w:val="0D0D0D" w:themeColor="text1" w:themeTint="F2"/>
          <w:sz w:val="32"/>
          <w:szCs w:val="32"/>
          <w:highlight w:val="none"/>
          <w:lang w:val="en-US" w:eastAsia="zh-CN"/>
          <w14:textFill>
            <w14:solidFill>
              <w14:schemeClr w14:val="tx1">
                <w14:lumMod w14:val="95000"/>
                <w14:lumOff w14:val="5000"/>
              </w14:schemeClr>
            </w14:solidFill>
          </w14:textFill>
        </w:rPr>
        <w:t>50</w:t>
      </w:r>
      <w:r>
        <w:rPr>
          <w:rFonts w:hint="eastAsia" w:ascii="仿宋_GB2312" w:hAnsi="仿宋_GB2312" w:eastAsia="仿宋_GB2312" w:cs="仿宋_GB2312"/>
          <w:color w:val="0D0D0D" w:themeColor="text1" w:themeTint="F2"/>
          <w:sz w:val="32"/>
          <w:szCs w:val="32"/>
          <w:highlight w:val="none"/>
          <w14:textFill>
            <w14:solidFill>
              <w14:schemeClr w14:val="tx1">
                <w14:lumMod w14:val="95000"/>
                <w14:lumOff w14:val="5000"/>
              </w14:schemeClr>
            </w14:solidFill>
          </w14:textFill>
        </w:rPr>
        <w:t>户，</w:t>
      </w:r>
      <w:r>
        <w:rPr>
          <w:rFonts w:hint="eastAsia" w:ascii="仿宋_GB2312" w:hAnsi="仿宋_GB2312" w:eastAsia="仿宋_GB2312" w:cs="仿宋_GB2312"/>
          <w:color w:val="auto"/>
          <w:sz w:val="32"/>
          <w:szCs w:val="32"/>
          <w:highlight w:val="none"/>
        </w:rPr>
        <w:t>实现全覆盖。</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累计为821户建档立卡贫困户分红351.48万元。投入</w:t>
      </w:r>
      <w:r>
        <w:rPr>
          <w:rFonts w:hint="eastAsia" w:ascii="仿宋_GB2312" w:hAnsi="仿宋_GB2312" w:eastAsia="仿宋_GB2312" w:cs="仿宋_GB2312"/>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14</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万元，</w:t>
      </w:r>
      <w:r>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为一般户</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发放</w:t>
      </w:r>
      <w:r>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红毛丹苗</w:t>
      </w:r>
      <w:r>
        <w:rPr>
          <w:rFonts w:hint="eastAsia" w:ascii="仿宋_GB2312" w:hAnsi="仿宋_GB2312" w:eastAsia="仿宋_GB2312" w:cs="仿宋_GB2312"/>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5600株</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；撂荒地复耕</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92</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亩</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；完成</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95亩的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西坡村常年瓜菜基地建设并投入生产。开</w:t>
      </w:r>
      <w:r>
        <w:rPr>
          <w:rFonts w:hint="eastAsia" w:ascii="仿宋_GB2312" w:hAnsi="仿宋_GB2312" w:eastAsia="仿宋_GB2312" w:cs="仿宋_GB2312"/>
          <w:kern w:val="0"/>
          <w:sz w:val="32"/>
          <w:szCs w:val="32"/>
        </w:rPr>
        <w:t>展农村乱占耕地建房及自建房排查，完成处置乱占耕地建筑1宗，面积15平方米；开展耕地“非粮化”排查，排查出 “非粮化”耕地1433.42亩，主要用于种植槟榔</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hint="default" w:ascii="仿宋_GB2312" w:hAnsi="仿宋_GB2312" w:eastAsia="仿宋_GB2312" w:cs="仿宋_GB2312"/>
          <w:sz w:val="32"/>
          <w:szCs w:val="32"/>
          <w:highlight w:val="none"/>
          <w:shd w:val="clear" w:color="auto" w:fill="auto"/>
          <w:lang w:val="en-US" w:eastAsia="zh-CN"/>
        </w:rPr>
      </w:pPr>
      <w:r>
        <w:rPr>
          <w:rFonts w:hint="eastAsia" w:ascii="楷体_GB2312" w:hAnsi="楷体_GB2312" w:eastAsia="楷体_GB2312" w:cs="楷体_GB2312"/>
          <w:b/>
          <w:bCs/>
          <w:sz w:val="32"/>
          <w:szCs w:val="32"/>
          <w:highlight w:val="none"/>
          <w:shd w:val="clear" w:color="auto" w:fill="auto"/>
          <w:lang w:eastAsia="zh-CN"/>
        </w:rPr>
        <w:t>（五）</w:t>
      </w:r>
      <w:r>
        <w:rPr>
          <w:rFonts w:hint="eastAsia" w:ascii="楷体_GB2312" w:hAnsi="楷体_GB2312" w:eastAsia="楷体_GB2312" w:cs="楷体_GB2312"/>
          <w:b/>
          <w:bCs/>
          <w:sz w:val="32"/>
          <w:szCs w:val="32"/>
          <w:highlight w:val="none"/>
          <w:shd w:val="clear" w:color="auto" w:fill="auto"/>
        </w:rPr>
        <w:t>生态文明建设</w:t>
      </w:r>
      <w:r>
        <w:rPr>
          <w:rFonts w:hint="eastAsia" w:ascii="楷体_GB2312" w:hAnsi="楷体_GB2312" w:eastAsia="楷体_GB2312" w:cs="楷体_GB2312"/>
          <w:b/>
          <w:bCs/>
          <w:sz w:val="32"/>
          <w:szCs w:val="32"/>
          <w:highlight w:val="none"/>
          <w:shd w:val="clear" w:color="auto" w:fill="auto"/>
          <w:lang w:eastAsia="zh-CN"/>
        </w:rPr>
        <w:t>实现新进步</w:t>
      </w:r>
      <w:r>
        <w:rPr>
          <w:rFonts w:hint="eastAsia" w:ascii="楷体_GB2312" w:hAnsi="楷体_GB2312" w:eastAsia="楷体_GB2312" w:cs="楷体_GB2312"/>
          <w:b/>
          <w:bCs/>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rPr>
        <w:t>牢固树立绿水青山就是金山银山理念，持续深入开展生态环境六大专项整治，以环保督察整改为契机，依法整治“两违”图斑，生态环境保护形成长效机制。</w:t>
      </w:r>
      <w:r>
        <w:rPr>
          <w:rFonts w:hint="eastAsia" w:ascii="仿宋_GB2312" w:hAnsi="仿宋_GB2312" w:eastAsia="仿宋_GB2312" w:cs="仿宋_GB2312"/>
          <w:sz w:val="32"/>
          <w:szCs w:val="32"/>
          <w:highlight w:val="none"/>
          <w:shd w:val="clear" w:color="auto" w:fill="auto"/>
          <w:lang w:eastAsia="zh-CN"/>
        </w:rPr>
        <w:t>开展烟花爆竹禁燃禁烧工作，印发禁燃通知单入村入户进行点对点宣传，并在春节、元宵等重点节假日期间组织镇、村干部制定全天候巡逻和值班值守制度。</w:t>
      </w:r>
      <w:r>
        <w:rPr>
          <w:rFonts w:hint="eastAsia" w:ascii="仿宋_GB2312" w:hAnsi="仿宋_GB2312" w:eastAsia="仿宋_GB2312" w:cs="仿宋_GB2312"/>
          <w:color w:val="000000" w:themeColor="text1"/>
          <w:sz w:val="32"/>
          <w:szCs w:val="32"/>
          <w14:textFill>
            <w14:solidFill>
              <w14:schemeClr w14:val="tx1"/>
            </w14:solidFill>
          </w14:textFill>
        </w:rPr>
        <w:t>完成造林3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亩，</w:t>
      </w:r>
      <w:r>
        <w:rPr>
          <w:rFonts w:hint="eastAsia" w:ascii="仿宋_GB2312" w:hAnsi="仿宋_GB2312" w:eastAsia="仿宋_GB2312" w:cs="仿宋_GB2312"/>
          <w:sz w:val="32"/>
          <w:szCs w:val="32"/>
        </w:rPr>
        <w:t>森林督查违法图斑整改任务99宗，完成整改99宗，完成率100%</w:t>
      </w:r>
      <w:r>
        <w:rPr>
          <w:rFonts w:hint="eastAsia" w:ascii="仿宋_GB2312" w:hAnsi="仿宋_GB2312" w:eastAsia="仿宋_GB2312" w:cs="仿宋_GB2312"/>
          <w:sz w:val="32"/>
          <w:szCs w:val="32"/>
          <w:highlight w:val="none"/>
          <w:shd w:val="clear" w:color="auto" w:fill="auto"/>
        </w:rPr>
        <w:t>。森林生态效益农民直接补偿资金350元/人</w:t>
      </w:r>
      <w:r>
        <w:rPr>
          <w:rFonts w:hint="eastAsia" w:ascii="仿宋_GB2312" w:hAnsi="仿宋_GB2312" w:eastAsia="仿宋_GB2312" w:cs="仿宋_GB2312"/>
          <w:sz w:val="32"/>
          <w:szCs w:val="32"/>
          <w:highlight w:val="none"/>
          <w:shd w:val="clear" w:color="auto" w:fill="auto"/>
          <w:lang w:eastAsia="zh-CN"/>
        </w:rPr>
        <w:t>按照标准全部发放成功</w:t>
      </w:r>
      <w:r>
        <w:rPr>
          <w:rFonts w:hint="eastAsia" w:ascii="仿宋_GB2312" w:hAnsi="仿宋_GB2312" w:eastAsia="仿宋_GB2312" w:cs="仿宋_GB2312"/>
          <w:sz w:val="32"/>
          <w:szCs w:val="32"/>
          <w:highlight w:val="none"/>
          <w:shd w:val="clear" w:color="auto" w:fill="auto"/>
        </w:rPr>
        <w:t>。</w:t>
      </w:r>
      <w:r>
        <w:rPr>
          <w:rFonts w:hint="eastAsia" w:ascii="仿宋_GB2312" w:hAnsi="仿宋_GB2312" w:eastAsia="仿宋_GB2312" w:cs="仿宋_GB2312"/>
          <w:sz w:val="32"/>
          <w:szCs w:val="32"/>
          <w:highlight w:val="none"/>
          <w:shd w:val="clear" w:color="auto" w:fill="auto"/>
          <w:lang w:eastAsia="zh-CN"/>
        </w:rPr>
        <w:t>落实河长制巡河制度，</w:t>
      </w:r>
      <w:r>
        <w:rPr>
          <w:rFonts w:hint="eastAsia" w:ascii="仿宋_GB2312" w:hAnsi="仿宋_GB2312" w:eastAsia="仿宋_GB2312" w:cs="仿宋_GB2312"/>
          <w:color w:val="auto"/>
          <w:sz w:val="32"/>
          <w:szCs w:val="32"/>
          <w:lang w:val="en-US" w:eastAsia="zh-CN"/>
        </w:rPr>
        <w:t>镇、村级两级河长共巡河</w:t>
      </w:r>
      <w:r>
        <w:rPr>
          <w:rFonts w:hint="eastAsia" w:ascii="仿宋_GB2312" w:hAnsi="仿宋_GB2312" w:eastAsia="仿宋_GB2312" w:cs="仿宋_GB2312"/>
          <w:color w:val="auto"/>
          <w:sz w:val="32"/>
          <w:szCs w:val="32"/>
          <w:highlight w:val="none"/>
          <w:lang w:val="en-US" w:eastAsia="zh-CN"/>
        </w:rPr>
        <w:t>574</w:t>
      </w:r>
      <w:r>
        <w:rPr>
          <w:rFonts w:hint="eastAsia" w:ascii="仿宋_GB2312" w:hAnsi="仿宋_GB2312" w:eastAsia="仿宋_GB2312" w:cs="仿宋_GB2312"/>
          <w:color w:val="auto"/>
          <w:sz w:val="32"/>
          <w:szCs w:val="32"/>
          <w:lang w:val="en-US" w:eastAsia="zh-CN"/>
        </w:rPr>
        <w:t>次，</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highlight w:val="none"/>
          <w:lang w:val="en-US" w:eastAsia="zh-CN"/>
        </w:rPr>
        <w:t>455</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清理污染物</w:t>
      </w:r>
      <w:r>
        <w:rPr>
          <w:rFonts w:hint="eastAsia" w:ascii="仿宋_GB2312" w:hAnsi="仿宋_GB2312" w:eastAsia="仿宋_GB2312" w:cs="仿宋_GB2312"/>
          <w:color w:val="auto"/>
          <w:sz w:val="32"/>
          <w:szCs w:val="32"/>
          <w:highlight w:val="none"/>
          <w:lang w:val="en-US" w:eastAsia="zh-CN"/>
        </w:rPr>
        <w:t>110</w:t>
      </w:r>
      <w:r>
        <w:rPr>
          <w:rFonts w:hint="eastAsia" w:ascii="仿宋_GB2312" w:hAnsi="仿宋_GB2312" w:eastAsia="仿宋_GB2312" w:cs="仿宋_GB2312"/>
          <w:color w:val="auto"/>
          <w:sz w:val="32"/>
          <w:szCs w:val="32"/>
          <w:lang w:val="en-US" w:eastAsia="zh-CN"/>
        </w:rPr>
        <w:t>次。</w:t>
      </w:r>
    </w:p>
    <w:p>
      <w:pPr>
        <w:keepNext w:val="0"/>
        <w:keepLines w:val="0"/>
        <w:pageBreakBefore w:val="0"/>
        <w:kinsoku/>
        <w:wordWrap/>
        <w:overflowPunct/>
        <w:topLinePunct w:val="0"/>
        <w:autoSpaceDE/>
        <w:autoSpaceDN/>
        <w:bidi w:val="0"/>
        <w:adjustRightInd/>
        <w:spacing w:line="560" w:lineRule="exact"/>
        <w:ind w:firstLine="643" w:firstLineChars="200"/>
        <w:jc w:val="both"/>
        <w:textAlignment w:val="auto"/>
        <w:rPr>
          <w:rFonts w:eastAsia="仿宋_GB2312"/>
          <w:sz w:val="32"/>
          <w:szCs w:val="32"/>
          <w:highlight w:val="none"/>
          <w:shd w:val="clear" w:color="auto" w:fill="auto"/>
        </w:rPr>
      </w:pPr>
      <w:r>
        <w:rPr>
          <w:rFonts w:hint="eastAsia" w:ascii="楷体" w:hAnsi="楷体" w:eastAsia="楷体" w:cs="楷体"/>
          <w:b/>
          <w:bCs/>
          <w:sz w:val="32"/>
          <w:szCs w:val="32"/>
          <w:highlight w:val="none"/>
          <w:shd w:val="clear" w:color="auto" w:fill="auto"/>
          <w:lang w:eastAsia="zh-CN"/>
        </w:rPr>
        <w:t>（六）</w:t>
      </w:r>
      <w:r>
        <w:rPr>
          <w:rFonts w:hint="eastAsia" w:ascii="楷体" w:hAnsi="楷体" w:eastAsia="楷体" w:cs="楷体"/>
          <w:b/>
          <w:bCs/>
          <w:sz w:val="32"/>
          <w:szCs w:val="32"/>
          <w:highlight w:val="none"/>
          <w:shd w:val="clear" w:color="auto" w:fill="auto"/>
        </w:rPr>
        <w:t>社会事业</w:t>
      </w:r>
      <w:r>
        <w:rPr>
          <w:rFonts w:hint="eastAsia" w:ascii="楷体" w:hAnsi="楷体" w:eastAsia="楷体" w:cs="楷体"/>
          <w:b/>
          <w:bCs/>
          <w:sz w:val="32"/>
          <w:szCs w:val="32"/>
          <w:highlight w:val="none"/>
          <w:shd w:val="clear" w:color="auto" w:fill="auto"/>
          <w:lang w:eastAsia="zh-CN"/>
        </w:rPr>
        <w:t>取得新进展</w:t>
      </w:r>
      <w:r>
        <w:rPr>
          <w:rFonts w:hint="eastAsia" w:ascii="楷体" w:hAnsi="楷体" w:eastAsia="楷体" w:cs="楷体"/>
          <w:b/>
          <w:bCs/>
          <w:sz w:val="32"/>
          <w:szCs w:val="32"/>
          <w:highlight w:val="none"/>
          <w:shd w:val="clear" w:color="auto" w:fill="auto"/>
        </w:rPr>
        <w:t>。</w:t>
      </w:r>
      <w:r>
        <w:rPr>
          <w:rFonts w:hint="eastAsia" w:ascii="仿宋_GB2312" w:hAnsi="仿宋_GB2312" w:eastAsia="仿宋_GB2312" w:cs="仿宋_GB2312"/>
          <w:bCs/>
          <w:sz w:val="32"/>
          <w:szCs w:val="32"/>
          <w:highlight w:val="none"/>
          <w:shd w:val="clear" w:color="auto" w:fill="auto"/>
          <w:lang w:eastAsia="zh-CN"/>
        </w:rPr>
        <w:t>一是统筹</w:t>
      </w:r>
      <w:r>
        <w:rPr>
          <w:rFonts w:hint="eastAsia" w:ascii="仿宋_GB2312" w:hAnsi="仿宋_GB2312" w:eastAsia="仿宋_GB2312" w:cs="仿宋_GB2312"/>
          <w:bCs/>
          <w:sz w:val="32"/>
          <w:szCs w:val="32"/>
          <w:highlight w:val="none"/>
          <w:shd w:val="clear" w:color="auto" w:fill="auto"/>
        </w:rPr>
        <w:t>推进新冠肺炎疫情防控工作，开展联防联控，实行网格化管理，有序推进疫苗接种工作，人民生命健康安全得到保障</w:t>
      </w:r>
      <w:r>
        <w:rPr>
          <w:rFonts w:hint="eastAsia" w:ascii="仿宋_GB2312" w:hAnsi="仿宋_GB2312" w:eastAsia="仿宋_GB2312" w:cs="仿宋_GB2312"/>
          <w:bCs/>
          <w:sz w:val="32"/>
          <w:szCs w:val="32"/>
          <w:highlight w:val="none"/>
          <w:shd w:val="clear" w:color="auto" w:fill="auto"/>
          <w:lang w:eastAsia="zh-CN"/>
        </w:rPr>
        <w:t>；二是坚决</w:t>
      </w:r>
      <w:r>
        <w:rPr>
          <w:rFonts w:hint="eastAsia" w:ascii="仿宋_GB2312" w:hAnsi="仿宋_GB2312" w:eastAsia="仿宋_GB2312" w:cs="仿宋_GB2312"/>
          <w:sz w:val="32"/>
          <w:szCs w:val="32"/>
          <w:highlight w:val="none"/>
          <w:shd w:val="clear" w:color="auto" w:fill="auto"/>
        </w:rPr>
        <w:t>扫黑除恶，</w:t>
      </w:r>
      <w:r>
        <w:rPr>
          <w:rFonts w:hint="eastAsia" w:ascii="仿宋_GB2312" w:hAnsi="仿宋_GB2312" w:eastAsia="仿宋_GB2312" w:cs="仿宋_GB2312"/>
          <w:sz w:val="32"/>
          <w:szCs w:val="32"/>
          <w:highlight w:val="none"/>
          <w:shd w:val="clear" w:color="auto" w:fill="auto"/>
          <w:lang w:eastAsia="zh-CN"/>
        </w:rPr>
        <w:t>守护社会秩序，</w:t>
      </w:r>
      <w:r>
        <w:rPr>
          <w:rFonts w:hint="eastAsia" w:ascii="仿宋_GB2312" w:hAnsi="新宋体" w:eastAsia="仿宋_GB2312"/>
          <w:color w:val="0D0D0D" w:themeColor="text1" w:themeTint="F2"/>
          <w:sz w:val="32"/>
          <w:szCs w:val="32"/>
          <w:lang w:eastAsia="zh-CN"/>
          <w14:textFill>
            <w14:solidFill>
              <w14:schemeClr w14:val="tx1">
                <w14:lumMod w14:val="95000"/>
                <w14:lumOff w14:val="5000"/>
              </w14:schemeClr>
            </w14:solidFill>
          </w14:textFill>
        </w:rPr>
        <w:t>全镇社会安定有序</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2</w:t>
      </w:r>
      <w:r>
        <w:rPr>
          <w:rFonts w:hint="eastAsia" w:ascii="仿宋_GB2312" w:hAnsi="仿宋_GB2312" w:eastAsia="仿宋_GB2312" w:cs="仿宋_GB2312"/>
          <w:sz w:val="32"/>
          <w:szCs w:val="32"/>
        </w:rPr>
        <w:t>021年6月省禁毒委正式取消我镇毒品问题严重地区重点关注</w:t>
      </w:r>
      <w:r>
        <w:rPr>
          <w:rFonts w:hint="eastAsia" w:ascii="仿宋_GB2312" w:hAnsi="仿宋_GB2312" w:eastAsia="仿宋_GB2312" w:cs="仿宋_GB2312"/>
          <w:sz w:val="32"/>
          <w:szCs w:val="32"/>
          <w:highlight w:val="none"/>
          <w:shd w:val="clear" w:color="auto" w:fill="auto"/>
        </w:rPr>
        <w:t>，平安建设水平不断提升。</w:t>
      </w:r>
      <w:r>
        <w:rPr>
          <w:rFonts w:hint="eastAsia" w:ascii="仿宋_GB2312" w:hAnsi="仿宋_GB2312" w:eastAsia="仿宋_GB2312" w:cs="仿宋_GB2312"/>
          <w:sz w:val="32"/>
          <w:szCs w:val="32"/>
          <w:highlight w:val="none"/>
          <w:shd w:val="clear" w:color="auto" w:fill="auto"/>
          <w:lang w:eastAsia="zh-CN"/>
        </w:rPr>
        <w:t>三是严守</w:t>
      </w:r>
      <w:r>
        <w:rPr>
          <w:rFonts w:hint="eastAsia" w:ascii="仿宋_GB2312" w:hAnsi="仿宋_GB2312" w:eastAsia="仿宋_GB2312" w:cs="仿宋_GB2312"/>
          <w:sz w:val="32"/>
          <w:szCs w:val="32"/>
          <w:highlight w:val="none"/>
          <w:shd w:val="clear" w:color="auto" w:fill="auto"/>
        </w:rPr>
        <w:t>安全生产及消防安全工作</w:t>
      </w:r>
      <w:r>
        <w:rPr>
          <w:rFonts w:hint="eastAsia" w:ascii="仿宋_GB2312" w:hAnsi="仿宋_GB2312" w:eastAsia="仿宋_GB2312" w:cs="仿宋_GB2312"/>
          <w:sz w:val="32"/>
          <w:szCs w:val="32"/>
          <w:highlight w:val="none"/>
          <w:shd w:val="clear" w:color="auto" w:fill="auto"/>
          <w:lang w:eastAsia="zh-CN"/>
        </w:rPr>
        <w:t>，全镇安全形势</w:t>
      </w:r>
      <w:r>
        <w:rPr>
          <w:rFonts w:hint="eastAsia" w:ascii="仿宋_GB2312" w:hAnsi="仿宋_GB2312" w:eastAsia="仿宋_GB2312" w:cs="仿宋_GB2312"/>
          <w:sz w:val="32"/>
          <w:szCs w:val="32"/>
          <w:highlight w:val="none"/>
          <w:shd w:val="clear" w:color="auto" w:fill="auto"/>
        </w:rPr>
        <w:t>持续稳定向好，</w:t>
      </w:r>
      <w:r>
        <w:rPr>
          <w:rFonts w:hint="eastAsia" w:ascii="仿宋_GB2312" w:eastAsia="仿宋_GB2312"/>
          <w:color w:val="000000" w:themeColor="text1"/>
          <w:sz w:val="32"/>
          <w:szCs w:val="32"/>
          <w14:textFill>
            <w14:solidFill>
              <w14:schemeClr w14:val="tx1"/>
            </w14:solidFill>
          </w14:textFill>
        </w:rPr>
        <w:t>对辖区内</w:t>
      </w:r>
      <w:r>
        <w:rPr>
          <w:rFonts w:hint="eastAsia" w:ascii="仿宋_GB2312" w:eastAsia="仿宋_GB2312"/>
          <w:color w:val="000000" w:themeColor="text1"/>
          <w:sz w:val="32"/>
          <w:szCs w:val="32"/>
          <w:lang w:val="en-US" w:eastAsia="zh-CN"/>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个水库进行</w:t>
      </w:r>
      <w:r>
        <w:rPr>
          <w:rFonts w:hint="eastAsia" w:ascii="仿宋_GB2312" w:eastAsia="仿宋_GB2312"/>
          <w:color w:val="000000" w:themeColor="text1"/>
          <w:sz w:val="32"/>
          <w:szCs w:val="32"/>
          <w:lang w:eastAsia="zh-CN"/>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排查和治理</w:t>
      </w:r>
      <w:r>
        <w:rPr>
          <w:rFonts w:hint="eastAsia" w:ascii="仿宋_GB2312" w:eastAsia="仿宋_GB2312"/>
          <w:color w:val="000000" w:themeColor="text1"/>
          <w:sz w:val="32"/>
          <w:szCs w:val="32"/>
          <w:lang w:eastAsia="zh-CN"/>
          <w14:textFill>
            <w14:solidFill>
              <w14:schemeClr w14:val="tx1"/>
            </w14:solidFill>
          </w14:textFill>
        </w:rPr>
        <w:t>工作，</w:t>
      </w:r>
      <w:r>
        <w:rPr>
          <w:rFonts w:hint="eastAsia" w:ascii="仿宋_GB2312" w:eastAsia="仿宋_GB2312"/>
          <w:color w:val="000000" w:themeColor="text1"/>
          <w:sz w:val="32"/>
          <w:szCs w:val="32"/>
          <w14:textFill>
            <w14:solidFill>
              <w14:schemeClr w14:val="tx1"/>
            </w14:solidFill>
          </w14:textFill>
        </w:rPr>
        <w:t>新增防溺水安全警示牌 1</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块。</w:t>
      </w:r>
      <w:r>
        <w:rPr>
          <w:rFonts w:hint="eastAsia" w:ascii="仿宋_GB2312" w:eastAsia="仿宋_GB2312"/>
          <w:color w:val="000000" w:themeColor="text1"/>
          <w:sz w:val="32"/>
          <w:szCs w:val="32"/>
          <w:lang w:eastAsia="zh-CN"/>
          <w14:textFill>
            <w14:solidFill>
              <w14:schemeClr w14:val="tx1"/>
            </w14:solidFill>
          </w14:textFill>
        </w:rPr>
        <w:t>四是</w:t>
      </w:r>
      <w:r>
        <w:rPr>
          <w:rFonts w:hint="eastAsia" w:ascii="仿宋_GB2312" w:hAnsi="仿宋_GB2312" w:eastAsia="仿宋_GB2312" w:cs="仿宋_GB2312"/>
          <w:sz w:val="32"/>
          <w:szCs w:val="32"/>
          <w:highlight w:val="none"/>
          <w:shd w:val="clear" w:color="auto" w:fill="auto"/>
        </w:rPr>
        <w:t>人武工作取得新成效，</w:t>
      </w:r>
      <w:r>
        <w:rPr>
          <w:rFonts w:hint="eastAsia" w:ascii="仿宋_GB2312" w:hAnsi="仿宋_GB2312" w:eastAsia="仿宋_GB2312" w:cs="仿宋_GB2312"/>
          <w:sz w:val="32"/>
          <w:szCs w:val="32"/>
          <w:highlight w:val="none"/>
          <w:shd w:val="clear" w:color="auto" w:fill="auto"/>
          <w:lang w:eastAsia="zh-CN"/>
        </w:rPr>
        <w:t>登记兵役</w:t>
      </w:r>
      <w:r>
        <w:rPr>
          <w:rFonts w:hint="eastAsia" w:ascii="仿宋_GB2312" w:hAnsi="仿宋_GB2312" w:eastAsia="仿宋_GB2312" w:cs="仿宋_GB2312"/>
          <w:sz w:val="32"/>
          <w:szCs w:val="32"/>
          <w:highlight w:val="none"/>
          <w:shd w:val="clear" w:color="auto" w:fill="auto"/>
          <w:lang w:val="en-US" w:eastAsia="zh-CN"/>
        </w:rPr>
        <w:t>188人，</w:t>
      </w:r>
      <w:r>
        <w:rPr>
          <w:rFonts w:hint="eastAsia" w:ascii="仿宋_GB2312" w:hAnsi="仿宋_GB2312" w:eastAsia="仿宋_GB2312" w:cs="仿宋_GB2312"/>
          <w:sz w:val="32"/>
          <w:szCs w:val="32"/>
          <w:highlight w:val="none"/>
          <w:shd w:val="clear" w:color="auto" w:fill="auto"/>
        </w:rPr>
        <w:t>79名青年报名参军，输送</w:t>
      </w:r>
      <w:r>
        <w:rPr>
          <w:rFonts w:hint="eastAsia" w:ascii="仿宋_GB2312" w:hAnsi="仿宋_GB2312" w:eastAsia="仿宋_GB2312" w:cs="仿宋_GB2312"/>
          <w:sz w:val="32"/>
          <w:szCs w:val="32"/>
          <w:highlight w:val="none"/>
          <w:shd w:val="clear" w:color="auto" w:fill="auto"/>
          <w:lang w:val="en-US" w:eastAsia="zh-CN"/>
        </w:rPr>
        <w:t>13</w:t>
      </w:r>
      <w:r>
        <w:rPr>
          <w:rFonts w:hint="eastAsia" w:ascii="仿宋_GB2312" w:hAnsi="仿宋_GB2312" w:eastAsia="仿宋_GB2312" w:cs="仿宋_GB2312"/>
          <w:sz w:val="32"/>
          <w:szCs w:val="32"/>
          <w:highlight w:val="none"/>
          <w:shd w:val="clear" w:color="auto" w:fill="auto"/>
        </w:rPr>
        <w:t>名优秀青年</w:t>
      </w:r>
      <w:r>
        <w:rPr>
          <w:rFonts w:hint="eastAsia" w:ascii="仿宋_GB2312" w:hAnsi="仿宋_GB2312" w:eastAsia="仿宋_GB2312" w:cs="仿宋_GB2312"/>
          <w:sz w:val="32"/>
          <w:szCs w:val="32"/>
          <w:highlight w:val="none"/>
          <w:shd w:val="clear" w:color="auto" w:fill="auto"/>
          <w:lang w:eastAsia="zh-CN"/>
        </w:rPr>
        <w:t>入伍</w:t>
      </w:r>
      <w:r>
        <w:rPr>
          <w:rFonts w:hint="eastAsia" w:ascii="仿宋_GB2312" w:hAnsi="仿宋_GB2312" w:eastAsia="仿宋_GB2312" w:cs="仿宋_GB2312"/>
          <w:sz w:val="32"/>
          <w:szCs w:val="32"/>
          <w:highlight w:val="none"/>
          <w:shd w:val="clear" w:color="auto" w:fill="auto"/>
        </w:rPr>
        <w:t>。妇</w:t>
      </w:r>
      <w:r>
        <w:rPr>
          <w:rFonts w:hint="eastAsia" w:eastAsia="仿宋_GB2312"/>
          <w:sz w:val="32"/>
          <w:szCs w:val="32"/>
          <w:highlight w:val="none"/>
          <w:shd w:val="clear" w:color="auto" w:fill="auto"/>
        </w:rPr>
        <w:t>女、儿童、青少年、社会保障等工作取得新进步。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Cs/>
          <w:kern w:val="22"/>
          <w:sz w:val="32"/>
          <w:szCs w:val="32"/>
          <w:highlight w:val="none"/>
          <w:shd w:val="clear" w:color="auto" w:fill="auto"/>
          <w:lang w:val="en-US" w:eastAsia="zh-CN" w:bidi="ar-SA"/>
        </w:rPr>
      </w:pPr>
      <w:r>
        <w:rPr>
          <w:rFonts w:hint="eastAsia" w:ascii="仿宋" w:hAnsi="仿宋" w:eastAsia="仿宋" w:cs="仿宋"/>
          <w:bCs/>
          <w:kern w:val="22"/>
          <w:sz w:val="32"/>
          <w:szCs w:val="32"/>
          <w:highlight w:val="none"/>
          <w:shd w:val="clear" w:color="auto" w:fill="auto"/>
          <w:lang w:val="en-US" w:eastAsia="zh-CN" w:bidi="ar-SA"/>
        </w:rPr>
        <w:t>2021年，</w:t>
      </w:r>
      <w:r>
        <w:rPr>
          <w:rFonts w:hint="default" w:ascii="仿宋" w:hAnsi="仿宋" w:eastAsia="仿宋" w:cs="仿宋"/>
          <w:bCs/>
          <w:kern w:val="22"/>
          <w:sz w:val="32"/>
          <w:szCs w:val="32"/>
          <w:highlight w:val="none"/>
          <w:shd w:val="clear" w:color="auto" w:fill="auto"/>
          <w:lang w:val="en-US" w:eastAsia="zh-CN" w:bidi="ar-SA"/>
        </w:rPr>
        <w:t>我们坚决履行管党治党政治责任，增强“四个意识”、坚定“四个自信”、做到“两个维护”</w:t>
      </w:r>
      <w:r>
        <w:rPr>
          <w:rFonts w:hint="eastAsia" w:ascii="仿宋" w:hAnsi="仿宋" w:eastAsia="仿宋" w:cs="仿宋"/>
          <w:bCs/>
          <w:kern w:val="22"/>
          <w:sz w:val="32"/>
          <w:szCs w:val="32"/>
          <w:highlight w:val="none"/>
          <w:shd w:val="clear" w:color="auto" w:fill="auto"/>
          <w:lang w:val="en-US" w:eastAsia="zh-CN" w:bidi="ar-SA"/>
        </w:rPr>
        <w:t>。以党史学习教育为抓手</w:t>
      </w:r>
      <w:r>
        <w:rPr>
          <w:rFonts w:hint="default" w:ascii="仿宋" w:hAnsi="仿宋" w:eastAsia="仿宋" w:cs="仿宋"/>
          <w:bCs/>
          <w:kern w:val="22"/>
          <w:sz w:val="32"/>
          <w:szCs w:val="32"/>
          <w:highlight w:val="none"/>
          <w:shd w:val="clear" w:color="auto" w:fill="auto"/>
          <w:lang w:val="en-US" w:eastAsia="zh-CN" w:bidi="ar-SA"/>
        </w:rPr>
        <w:t>，狠抓问题整改，不折不扣落实中央</w:t>
      </w:r>
      <w:r>
        <w:rPr>
          <w:rFonts w:hint="eastAsia" w:ascii="仿宋" w:hAnsi="仿宋" w:eastAsia="仿宋" w:cs="仿宋"/>
          <w:bCs/>
          <w:kern w:val="22"/>
          <w:sz w:val="32"/>
          <w:szCs w:val="32"/>
          <w:highlight w:val="none"/>
          <w:shd w:val="clear" w:color="auto" w:fill="auto"/>
          <w:lang w:val="en-US" w:eastAsia="zh-CN" w:bidi="ar-SA"/>
        </w:rPr>
        <w:t>、</w:t>
      </w:r>
      <w:r>
        <w:rPr>
          <w:rFonts w:hint="default" w:ascii="仿宋" w:hAnsi="仿宋" w:eastAsia="仿宋" w:cs="仿宋"/>
          <w:bCs/>
          <w:kern w:val="22"/>
          <w:sz w:val="32"/>
          <w:szCs w:val="32"/>
          <w:highlight w:val="none"/>
          <w:shd w:val="clear" w:color="auto" w:fill="auto"/>
          <w:lang w:val="en-US" w:eastAsia="zh-CN" w:bidi="ar-SA"/>
        </w:rPr>
        <w:t>省委</w:t>
      </w:r>
      <w:r>
        <w:rPr>
          <w:rFonts w:hint="eastAsia" w:ascii="仿宋" w:hAnsi="仿宋" w:eastAsia="仿宋" w:cs="仿宋"/>
          <w:bCs/>
          <w:kern w:val="22"/>
          <w:sz w:val="32"/>
          <w:szCs w:val="32"/>
          <w:highlight w:val="none"/>
          <w:shd w:val="clear" w:color="auto" w:fill="auto"/>
          <w:lang w:val="en-US" w:eastAsia="zh-CN" w:bidi="ar-SA"/>
        </w:rPr>
        <w:t>省政府和县委县政府</w:t>
      </w:r>
      <w:r>
        <w:rPr>
          <w:rFonts w:hint="default" w:ascii="仿宋" w:hAnsi="仿宋" w:eastAsia="仿宋" w:cs="仿宋"/>
          <w:bCs/>
          <w:kern w:val="22"/>
          <w:sz w:val="32"/>
          <w:szCs w:val="32"/>
          <w:highlight w:val="none"/>
          <w:shd w:val="clear" w:color="auto" w:fill="auto"/>
          <w:lang w:val="en-US" w:eastAsia="zh-CN" w:bidi="ar-SA"/>
        </w:rPr>
        <w:t>决策部署。纵深推进法治政府建设，认真办理人大代表建议和政协委员提案，强化审计监督，主动接受社会和舆论监督。深入推进党风廉政建设和反腐败斗争，严格落实中央八项规定及其实施细则精神，坚决整治形式主义、官僚主义，政治生态持续向好。扎实开展</w:t>
      </w:r>
      <w:r>
        <w:rPr>
          <w:rFonts w:hint="eastAsia" w:ascii="仿宋" w:hAnsi="仿宋" w:eastAsia="仿宋" w:cs="仿宋"/>
          <w:bCs/>
          <w:kern w:val="22"/>
          <w:sz w:val="32"/>
          <w:szCs w:val="32"/>
          <w:highlight w:val="none"/>
          <w:shd w:val="clear" w:color="auto" w:fill="auto"/>
          <w:lang w:val="en-US" w:eastAsia="zh-CN" w:bidi="ar-SA"/>
        </w:rPr>
        <w:t>作风整顿建设年</w:t>
      </w:r>
      <w:r>
        <w:rPr>
          <w:rFonts w:hint="default" w:ascii="仿宋" w:hAnsi="仿宋" w:eastAsia="仿宋" w:cs="仿宋"/>
          <w:bCs/>
          <w:kern w:val="22"/>
          <w:sz w:val="32"/>
          <w:szCs w:val="32"/>
          <w:highlight w:val="none"/>
          <w:shd w:val="clear" w:color="auto" w:fill="auto"/>
          <w:lang w:val="en-US" w:eastAsia="zh-CN" w:bidi="ar-SA"/>
        </w:rPr>
        <w:t>，政府治理效能显著增强。全</w:t>
      </w:r>
      <w:r>
        <w:rPr>
          <w:rFonts w:hint="eastAsia" w:ascii="仿宋" w:hAnsi="仿宋" w:eastAsia="仿宋" w:cs="仿宋"/>
          <w:bCs/>
          <w:kern w:val="22"/>
          <w:sz w:val="32"/>
          <w:szCs w:val="32"/>
          <w:highlight w:val="none"/>
          <w:shd w:val="clear" w:color="auto" w:fill="auto"/>
          <w:lang w:val="en-US" w:eastAsia="zh-CN" w:bidi="ar-SA"/>
        </w:rPr>
        <w:t>镇</w:t>
      </w:r>
      <w:r>
        <w:rPr>
          <w:rFonts w:hint="default" w:ascii="仿宋" w:hAnsi="仿宋" w:eastAsia="仿宋" w:cs="仿宋"/>
          <w:bCs/>
          <w:kern w:val="22"/>
          <w:sz w:val="32"/>
          <w:szCs w:val="32"/>
          <w:highlight w:val="none"/>
          <w:shd w:val="clear" w:color="auto" w:fill="auto"/>
          <w:lang w:val="en-US" w:eastAsia="zh-CN" w:bidi="ar-SA"/>
        </w:rPr>
        <w:t>干部用担当砥砺初心、以实干笃定前行，始终保持了埋头苦干、奋勇争先的精气神!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kern w:val="2"/>
          <w:sz w:val="32"/>
          <w:szCs w:val="32"/>
          <w:highlight w:val="none"/>
          <w:shd w:val="clear" w:color="auto" w:fill="auto"/>
          <w:lang w:val="en-US" w:eastAsia="zh-CN" w:bidi="ar-SA"/>
        </w:rPr>
      </w:pPr>
      <w:r>
        <w:rPr>
          <w:rFonts w:hint="default" w:ascii="仿宋_GB2312" w:hAnsi="仿宋_GB2312" w:eastAsia="仿宋_GB2312" w:cs="仿宋_GB2312"/>
          <w:kern w:val="0"/>
          <w:sz w:val="32"/>
          <w:szCs w:val="32"/>
          <w:highlight w:val="none"/>
          <w:shd w:val="clear" w:color="auto" w:fill="auto"/>
          <w:lang w:val="zh-TW" w:eastAsia="zh-CN" w:bidi="ar-SA"/>
        </w:rPr>
        <w:t>各位代表</w:t>
      </w:r>
      <w:r>
        <w:rPr>
          <w:rFonts w:hint="eastAsia" w:ascii="仿宋_GB2312" w:hAnsi="仿宋_GB2312" w:eastAsia="仿宋_GB2312" w:cs="仿宋_GB2312"/>
          <w:kern w:val="0"/>
          <w:sz w:val="32"/>
          <w:szCs w:val="32"/>
          <w:highlight w:val="none"/>
          <w:shd w:val="clear" w:color="auto" w:fill="auto"/>
          <w:lang w:val="zh-TW" w:eastAsia="zh-CN" w:bidi="ar-SA"/>
        </w:rPr>
        <w:t>，同志们</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0"/>
          <w:sz w:val="32"/>
          <w:szCs w:val="32"/>
          <w:highlight w:val="none"/>
          <w:shd w:val="clear" w:color="auto" w:fill="auto"/>
          <w:lang w:val="zh-TW" w:eastAsia="zh-CN" w:bidi="ar-SA"/>
        </w:rPr>
        <w:t>回顾</w:t>
      </w:r>
      <w:r>
        <w:rPr>
          <w:rFonts w:hint="default" w:ascii="仿宋_GB2312" w:hAnsi="仿宋_GB2312" w:eastAsia="仿宋_GB2312" w:cs="仿宋_GB2312"/>
          <w:kern w:val="2"/>
          <w:sz w:val="32"/>
          <w:szCs w:val="32"/>
          <w:highlight w:val="none"/>
          <w:shd w:val="clear" w:color="auto" w:fill="auto"/>
          <w:lang w:val="en-US" w:eastAsia="zh-CN" w:bidi="ar-SA"/>
        </w:rPr>
        <w:t>发展历程，我们深切体会到，做好新时代政府工作，必须始终坚决做到“两个维护”，把</w:t>
      </w:r>
      <w:r>
        <w:rPr>
          <w:rFonts w:hint="eastAsia" w:ascii="仿宋_GB2312" w:hAnsi="仿宋_GB2312" w:eastAsia="仿宋_GB2312" w:cs="仿宋_GB2312"/>
          <w:kern w:val="2"/>
          <w:sz w:val="32"/>
          <w:szCs w:val="32"/>
          <w:highlight w:val="none"/>
          <w:shd w:val="clear" w:color="auto" w:fill="auto"/>
          <w:lang w:val="en-US" w:eastAsia="zh-CN" w:bidi="ar-SA"/>
        </w:rPr>
        <w:t>习近平</w:t>
      </w:r>
      <w:r>
        <w:rPr>
          <w:rFonts w:hint="default" w:ascii="仿宋_GB2312" w:hAnsi="仿宋_GB2312" w:eastAsia="仿宋_GB2312" w:cs="仿宋_GB2312"/>
          <w:kern w:val="2"/>
          <w:sz w:val="32"/>
          <w:szCs w:val="32"/>
          <w:highlight w:val="none"/>
          <w:shd w:val="clear" w:color="auto" w:fill="auto"/>
          <w:lang w:val="en-US" w:eastAsia="zh-CN" w:bidi="ar-SA"/>
        </w:rPr>
        <w:t>总书记</w:t>
      </w:r>
      <w:r>
        <w:rPr>
          <w:rFonts w:hint="eastAsia" w:ascii="仿宋_GB2312" w:hAnsi="仿宋_GB2312" w:eastAsia="仿宋_GB2312" w:cs="仿宋_GB2312"/>
          <w:kern w:val="2"/>
          <w:sz w:val="32"/>
          <w:szCs w:val="32"/>
          <w:highlight w:val="none"/>
          <w:shd w:val="clear" w:color="auto" w:fill="auto"/>
          <w:lang w:val="en-US" w:eastAsia="zh-CN" w:bidi="ar-SA"/>
        </w:rPr>
        <w:t>“4.13”重要讲话精神和习近平总书记视察海南重要讲话精神</w:t>
      </w:r>
      <w:r>
        <w:rPr>
          <w:rFonts w:hint="default" w:ascii="仿宋_GB2312" w:hAnsi="仿宋_GB2312" w:eastAsia="仿宋_GB2312" w:cs="仿宋_GB2312"/>
          <w:kern w:val="2"/>
          <w:sz w:val="32"/>
          <w:szCs w:val="32"/>
          <w:highlight w:val="none"/>
          <w:shd w:val="clear" w:color="auto" w:fill="auto"/>
          <w:lang w:val="en-US" w:eastAsia="zh-CN" w:bidi="ar-SA"/>
        </w:rPr>
        <w:t>作为一切工作的根本遵循，以实干实绩诠释对党绝对忠诚</w:t>
      </w:r>
      <w:r>
        <w:rPr>
          <w:rFonts w:hint="eastAsia" w:ascii="仿宋_GB2312" w:hAnsi="仿宋_GB2312" w:eastAsia="仿宋_GB2312" w:cs="仿宋_GB2312"/>
          <w:kern w:val="2"/>
          <w:sz w:val="32"/>
          <w:szCs w:val="32"/>
          <w:highlight w:val="none"/>
          <w:shd w:val="clear" w:color="auto" w:fill="auto"/>
          <w:lang w:val="en-US" w:eastAsia="zh-CN" w:bidi="ar-SA"/>
        </w:rPr>
        <w:t>。</w:t>
      </w:r>
      <w:r>
        <w:rPr>
          <w:rFonts w:hint="default" w:ascii="仿宋_GB2312" w:hAnsi="仿宋_GB2312" w:eastAsia="仿宋_GB2312" w:cs="仿宋_GB2312"/>
          <w:kern w:val="2"/>
          <w:sz w:val="32"/>
          <w:szCs w:val="32"/>
          <w:highlight w:val="none"/>
          <w:shd w:val="clear" w:color="auto" w:fill="auto"/>
          <w:lang w:val="en-US" w:eastAsia="zh-CN" w:bidi="ar-SA"/>
        </w:rPr>
        <w:t>必须始终牢牢守好发展和生态两条底线，坚定不移贯彻新发展理念，坚持生态优先、绿色发展，实现经济高质量发展和生态环境高水平保护协同推进</w:t>
      </w:r>
      <w:r>
        <w:rPr>
          <w:rFonts w:hint="eastAsia" w:ascii="仿宋_GB2312" w:hAnsi="仿宋_GB2312" w:eastAsia="仿宋_GB2312" w:cs="仿宋_GB2312"/>
          <w:kern w:val="2"/>
          <w:sz w:val="32"/>
          <w:szCs w:val="32"/>
          <w:highlight w:val="none"/>
          <w:shd w:val="clear" w:color="auto" w:fill="auto"/>
          <w:lang w:val="en-US" w:eastAsia="zh-CN" w:bidi="ar-SA"/>
        </w:rPr>
        <w:t>。</w:t>
      </w:r>
      <w:r>
        <w:rPr>
          <w:rFonts w:hint="default" w:ascii="仿宋_GB2312" w:hAnsi="仿宋_GB2312" w:eastAsia="仿宋_GB2312" w:cs="仿宋_GB2312"/>
          <w:kern w:val="2"/>
          <w:sz w:val="32"/>
          <w:szCs w:val="32"/>
          <w:highlight w:val="none"/>
          <w:shd w:val="clear" w:color="auto" w:fill="auto"/>
          <w:lang w:val="en-US" w:eastAsia="zh-CN" w:bidi="ar-SA"/>
        </w:rPr>
        <w:t>深刻总结以脱贫攻坚统揽经济社会发展全局的宝贵经验，适应新阶段新形势新要求，凝聚思想共识、形成强大合力，切实把战略重心转到推动高质量发展上来</w:t>
      </w:r>
      <w:r>
        <w:rPr>
          <w:rFonts w:hint="eastAsia" w:ascii="仿宋_GB2312" w:hAnsi="仿宋_GB2312" w:eastAsia="仿宋_GB2312" w:cs="仿宋_GB2312"/>
          <w:kern w:val="2"/>
          <w:sz w:val="32"/>
          <w:szCs w:val="32"/>
          <w:highlight w:val="none"/>
          <w:shd w:val="clear" w:color="auto" w:fill="auto"/>
          <w:lang w:val="en-US" w:eastAsia="zh-CN" w:bidi="ar-SA"/>
        </w:rPr>
        <w:t>。</w:t>
      </w:r>
      <w:r>
        <w:rPr>
          <w:rFonts w:hint="default" w:ascii="仿宋_GB2312" w:hAnsi="仿宋_GB2312" w:eastAsia="仿宋_GB2312" w:cs="仿宋_GB2312"/>
          <w:kern w:val="2"/>
          <w:sz w:val="32"/>
          <w:szCs w:val="32"/>
          <w:highlight w:val="none"/>
          <w:shd w:val="clear" w:color="auto" w:fill="auto"/>
          <w:lang w:val="en-US" w:eastAsia="zh-CN" w:bidi="ar-SA"/>
        </w:rPr>
        <w:t>必须始终把人民利益放在最高位置，以百姓心为心，着力解决群众</w:t>
      </w:r>
      <w:r>
        <w:rPr>
          <w:rFonts w:hint="eastAsia" w:ascii="仿宋_GB2312" w:hAnsi="仿宋_GB2312" w:eastAsia="仿宋_GB2312" w:cs="仿宋_GB2312"/>
          <w:kern w:val="2"/>
          <w:sz w:val="32"/>
          <w:szCs w:val="32"/>
          <w:highlight w:val="none"/>
          <w:shd w:val="clear" w:color="auto" w:fill="auto"/>
          <w:lang w:val="en-US" w:eastAsia="zh-CN" w:bidi="ar-SA"/>
        </w:rPr>
        <w:t>急难愁盼的事</w:t>
      </w:r>
      <w:r>
        <w:rPr>
          <w:rFonts w:hint="default" w:ascii="仿宋_GB2312" w:hAnsi="仿宋_GB2312" w:eastAsia="仿宋_GB2312" w:cs="仿宋_GB2312"/>
          <w:kern w:val="2"/>
          <w:sz w:val="32"/>
          <w:szCs w:val="32"/>
          <w:highlight w:val="none"/>
          <w:shd w:val="clear" w:color="auto" w:fill="auto"/>
          <w:lang w:val="en-US" w:eastAsia="zh-CN" w:bidi="ar-SA"/>
        </w:rPr>
        <w:t>，不断满足人民对美好生活的向往，让发展成果更多更公平惠及全体人民</w:t>
      </w:r>
      <w:r>
        <w:rPr>
          <w:rFonts w:hint="eastAsia" w:ascii="仿宋_GB2312" w:hAnsi="仿宋_GB2312" w:eastAsia="仿宋_GB2312" w:cs="仿宋_GB2312"/>
          <w:kern w:val="2"/>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highlight w:val="none"/>
          <w:shd w:val="clear" w:color="auto" w:fill="auto"/>
        </w:rPr>
      </w:pPr>
      <w:r>
        <w:rPr>
          <w:rFonts w:hint="default" w:ascii="仿宋_GB2312" w:hAnsi="仿宋_GB2312" w:eastAsia="仿宋_GB2312" w:cs="仿宋_GB2312"/>
          <w:kern w:val="0"/>
          <w:sz w:val="32"/>
          <w:szCs w:val="32"/>
          <w:highlight w:val="none"/>
          <w:shd w:val="clear" w:color="auto" w:fill="auto"/>
          <w:lang w:val="zh-TW" w:eastAsia="zh-CN" w:bidi="ar-SA"/>
        </w:rPr>
        <w:t>各位代表</w:t>
      </w:r>
      <w:r>
        <w:rPr>
          <w:rFonts w:hint="eastAsia" w:ascii="仿宋_GB2312" w:hAnsi="仿宋_GB2312" w:eastAsia="仿宋_GB2312" w:cs="仿宋_GB2312"/>
          <w:kern w:val="0"/>
          <w:sz w:val="32"/>
          <w:szCs w:val="32"/>
          <w:highlight w:val="none"/>
          <w:shd w:val="clear" w:color="auto" w:fill="auto"/>
          <w:lang w:val="zh-TW" w:eastAsia="zh-CN" w:bidi="ar-SA"/>
        </w:rPr>
        <w:t>，同志们</w:t>
      </w:r>
      <w:r>
        <w:rPr>
          <w:rFonts w:hint="default" w:ascii="仿宋_GB2312" w:hAnsi="仿宋_GB2312" w:eastAsia="仿宋_GB2312" w:cs="仿宋_GB2312"/>
          <w:kern w:val="0"/>
          <w:sz w:val="32"/>
          <w:szCs w:val="32"/>
          <w:highlight w:val="none"/>
          <w:shd w:val="clear" w:color="auto" w:fill="auto"/>
          <w:lang w:val="zh-TW" w:eastAsia="zh-CN" w:bidi="ar-SA"/>
        </w:rPr>
        <w:t>!</w:t>
      </w:r>
      <w:r>
        <w:rPr>
          <w:rFonts w:hint="eastAsia" w:ascii="仿宋_GB2312" w:hAnsi="仿宋_GB2312" w:eastAsia="仿宋_GB2312" w:cs="仿宋_GB2312"/>
          <w:kern w:val="2"/>
          <w:sz w:val="32"/>
          <w:szCs w:val="32"/>
          <w:highlight w:val="none"/>
          <w:shd w:val="clear" w:color="auto" w:fill="auto"/>
          <w:lang w:val="en-US" w:eastAsia="zh-CN" w:bidi="ar-SA"/>
        </w:rPr>
        <w:t>一</w:t>
      </w:r>
      <w:r>
        <w:rPr>
          <w:rFonts w:hint="default" w:ascii="仿宋_GB2312" w:hAnsi="仿宋_GB2312" w:eastAsia="仿宋_GB2312" w:cs="仿宋_GB2312"/>
          <w:kern w:val="2"/>
          <w:sz w:val="32"/>
          <w:szCs w:val="32"/>
          <w:highlight w:val="none"/>
          <w:shd w:val="clear" w:color="auto" w:fill="auto"/>
          <w:lang w:val="en-US" w:eastAsia="zh-CN" w:bidi="ar-SA"/>
        </w:rPr>
        <w:t>年来的成就，成之惟艰、来之不易，必须倍加珍惜。这是</w:t>
      </w:r>
      <w:r>
        <w:rPr>
          <w:rFonts w:hint="eastAsia" w:ascii="仿宋_GB2312" w:hAnsi="仿宋_GB2312" w:eastAsia="仿宋_GB2312" w:cs="仿宋_GB2312"/>
          <w:kern w:val="2"/>
          <w:sz w:val="32"/>
          <w:szCs w:val="32"/>
          <w:highlight w:val="none"/>
          <w:shd w:val="clear" w:color="auto" w:fill="auto"/>
          <w:lang w:val="en-US" w:eastAsia="zh-CN" w:bidi="ar-SA"/>
        </w:rPr>
        <w:t>县委、县政府和</w:t>
      </w:r>
      <w:r>
        <w:rPr>
          <w:rFonts w:hint="eastAsia" w:ascii="仿宋_GB2312" w:hAnsi="Tahoma" w:eastAsia="仿宋_GB2312" w:cs="宋体"/>
          <w:kern w:val="0"/>
          <w:sz w:val="32"/>
          <w:szCs w:val="32"/>
          <w:highlight w:val="none"/>
          <w:shd w:val="clear" w:color="auto" w:fill="auto"/>
          <w:lang w:val="en-US" w:eastAsia="zh-CN" w:bidi="ar-SA"/>
        </w:rPr>
        <w:t>镇党委</w:t>
      </w:r>
      <w:r>
        <w:rPr>
          <w:rFonts w:hint="default" w:ascii="仿宋_GB2312" w:hAnsi="仿宋_GB2312" w:eastAsia="仿宋_GB2312" w:cs="仿宋_GB2312"/>
          <w:kern w:val="2"/>
          <w:sz w:val="32"/>
          <w:szCs w:val="32"/>
          <w:highlight w:val="none"/>
          <w:shd w:val="clear" w:color="auto" w:fill="auto"/>
          <w:lang w:val="en-US" w:eastAsia="zh-CN" w:bidi="ar-SA"/>
        </w:rPr>
        <w:t>坚强领导的结果，是</w:t>
      </w:r>
      <w:r>
        <w:rPr>
          <w:rFonts w:hint="eastAsia" w:ascii="仿宋_GB2312" w:hAnsi="仿宋_GB2312" w:eastAsia="仿宋_GB2312" w:cs="仿宋_GB2312"/>
          <w:kern w:val="2"/>
          <w:sz w:val="32"/>
          <w:szCs w:val="32"/>
          <w:highlight w:val="none"/>
          <w:shd w:val="clear" w:color="auto" w:fill="auto"/>
          <w:lang w:val="en-US" w:eastAsia="zh-CN" w:bidi="ar-SA"/>
        </w:rPr>
        <w:t>镇人大</w:t>
      </w:r>
      <w:r>
        <w:rPr>
          <w:rFonts w:hint="default" w:ascii="仿宋_GB2312" w:hAnsi="仿宋_GB2312" w:eastAsia="仿宋_GB2312" w:cs="仿宋_GB2312"/>
          <w:kern w:val="2"/>
          <w:sz w:val="32"/>
          <w:szCs w:val="32"/>
          <w:highlight w:val="none"/>
          <w:shd w:val="clear" w:color="auto" w:fill="auto"/>
          <w:lang w:val="en-US" w:eastAsia="zh-CN" w:bidi="ar-SA"/>
        </w:rPr>
        <w:t>监督支持的结果，是全</w:t>
      </w:r>
      <w:r>
        <w:rPr>
          <w:rFonts w:hint="eastAsia" w:ascii="仿宋_GB2312" w:hAnsi="仿宋_GB2312" w:eastAsia="仿宋_GB2312" w:cs="仿宋_GB2312"/>
          <w:kern w:val="2"/>
          <w:sz w:val="32"/>
          <w:szCs w:val="32"/>
          <w:highlight w:val="none"/>
          <w:shd w:val="clear" w:color="auto" w:fill="auto"/>
          <w:lang w:val="en-US" w:eastAsia="zh-CN" w:bidi="ar-SA"/>
        </w:rPr>
        <w:t>镇</w:t>
      </w:r>
      <w:r>
        <w:rPr>
          <w:rFonts w:hint="default" w:ascii="仿宋_GB2312" w:hAnsi="仿宋_GB2312" w:eastAsia="仿宋_GB2312" w:cs="仿宋_GB2312"/>
          <w:kern w:val="2"/>
          <w:sz w:val="32"/>
          <w:szCs w:val="32"/>
          <w:highlight w:val="none"/>
          <w:shd w:val="clear" w:color="auto" w:fill="auto"/>
          <w:lang w:val="en-US" w:eastAsia="zh-CN" w:bidi="ar-SA"/>
        </w:rPr>
        <w:t>各族干部群众苦干实干的结果。</w:t>
      </w:r>
      <w:r>
        <w:rPr>
          <w:rFonts w:hint="eastAsia" w:ascii="仿宋_GB2312" w:hAnsi="仿宋_GB2312" w:eastAsia="仿宋_GB2312" w:cs="仿宋_GB2312"/>
          <w:color w:val="auto"/>
          <w:sz w:val="32"/>
          <w:szCs w:val="32"/>
          <w:highlight w:val="none"/>
          <w:shd w:val="clear" w:color="auto" w:fill="auto"/>
          <w:lang w:bidi="ar"/>
        </w:rPr>
        <w:t>在此，我代表保城镇人民政府向各位代表和支持</w:t>
      </w:r>
      <w:r>
        <w:rPr>
          <w:rFonts w:hint="eastAsia" w:ascii="仿宋_GB2312" w:hAnsi="仿宋_GB2312" w:eastAsia="仿宋_GB2312" w:cs="仿宋_GB2312"/>
          <w:color w:val="auto"/>
          <w:sz w:val="32"/>
          <w:szCs w:val="32"/>
          <w:highlight w:val="none"/>
          <w:shd w:val="clear" w:color="auto" w:fill="auto"/>
          <w:lang w:eastAsia="zh-CN" w:bidi="ar"/>
        </w:rPr>
        <w:t>我镇</w:t>
      </w:r>
      <w:r>
        <w:rPr>
          <w:rFonts w:hint="eastAsia" w:ascii="仿宋_GB2312" w:hAnsi="仿宋_GB2312" w:eastAsia="仿宋_GB2312" w:cs="仿宋_GB2312"/>
          <w:color w:val="auto"/>
          <w:sz w:val="32"/>
          <w:szCs w:val="32"/>
          <w:highlight w:val="none"/>
          <w:shd w:val="clear" w:color="auto" w:fill="auto"/>
          <w:lang w:bidi="ar"/>
        </w:rPr>
        <w:t>事业发展的社会各界</w:t>
      </w:r>
      <w:r>
        <w:rPr>
          <w:rFonts w:hint="eastAsia" w:ascii="仿宋_GB2312" w:hAnsi="仿宋_GB2312" w:eastAsia="仿宋_GB2312" w:cs="仿宋_GB2312"/>
          <w:color w:val="auto"/>
          <w:sz w:val="32"/>
          <w:szCs w:val="32"/>
          <w:highlight w:val="none"/>
          <w:shd w:val="clear" w:color="auto" w:fill="auto"/>
          <w:lang w:eastAsia="zh-CN" w:bidi="ar"/>
        </w:rPr>
        <w:t>人士</w:t>
      </w:r>
      <w:r>
        <w:rPr>
          <w:rFonts w:hint="eastAsia" w:ascii="仿宋_GB2312" w:hAnsi="仿宋_GB2312" w:eastAsia="仿宋_GB2312" w:cs="仿宋_GB2312"/>
          <w:color w:val="auto"/>
          <w:sz w:val="32"/>
          <w:szCs w:val="32"/>
          <w:highlight w:val="none"/>
          <w:shd w:val="clear" w:color="auto" w:fill="auto"/>
          <w:lang w:bidi="ar"/>
        </w:rPr>
        <w:t>，表示崇高的敬意和衷心的感谢</w:t>
      </w:r>
      <w:r>
        <w:rPr>
          <w:rFonts w:hint="eastAsia" w:ascii="仿宋_GB2312" w:hAnsi="仿宋_GB2312" w:eastAsia="仿宋_GB2312" w:cs="仿宋_GB2312"/>
          <w:color w:val="auto"/>
          <w:sz w:val="32"/>
          <w:szCs w:val="32"/>
          <w:highlight w:val="none"/>
          <w:shd w:val="clear" w:color="auto" w:fill="auto"/>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kern w:val="2"/>
          <w:sz w:val="32"/>
          <w:szCs w:val="32"/>
          <w:highlight w:val="none"/>
          <w:shd w:val="clear" w:color="auto" w:fill="auto"/>
          <w:lang w:val="en-US" w:eastAsia="zh-CN" w:bidi="ar-SA"/>
        </w:rPr>
      </w:pPr>
      <w:r>
        <w:rPr>
          <w:rFonts w:hint="default" w:ascii="仿宋_GB2312" w:hAnsi="仿宋_GB2312" w:eastAsia="仿宋_GB2312" w:cs="仿宋_GB2312"/>
          <w:kern w:val="2"/>
          <w:sz w:val="32"/>
          <w:szCs w:val="32"/>
          <w:highlight w:val="none"/>
          <w:shd w:val="clear" w:color="auto" w:fill="auto"/>
          <w:lang w:val="en-US" w:eastAsia="zh-CN" w:bidi="ar-SA"/>
        </w:rPr>
        <w:t>在充分肯定成绩的同时，我们也清醒地认识到，全</w:t>
      </w:r>
      <w:r>
        <w:rPr>
          <w:rFonts w:hint="eastAsia" w:ascii="仿宋_GB2312" w:hAnsi="仿宋_GB2312" w:eastAsia="仿宋_GB2312" w:cs="仿宋_GB2312"/>
          <w:kern w:val="2"/>
          <w:sz w:val="32"/>
          <w:szCs w:val="32"/>
          <w:highlight w:val="none"/>
          <w:shd w:val="clear" w:color="auto" w:fill="auto"/>
          <w:lang w:val="en-US" w:eastAsia="zh-CN" w:bidi="ar-SA"/>
        </w:rPr>
        <w:t>镇</w:t>
      </w:r>
      <w:r>
        <w:rPr>
          <w:rFonts w:hint="default" w:ascii="仿宋_GB2312" w:hAnsi="仿宋_GB2312" w:eastAsia="仿宋_GB2312" w:cs="仿宋_GB2312"/>
          <w:kern w:val="2"/>
          <w:sz w:val="32"/>
          <w:szCs w:val="32"/>
          <w:highlight w:val="none"/>
          <w:shd w:val="clear" w:color="auto" w:fill="auto"/>
          <w:lang w:val="en-US" w:eastAsia="zh-CN" w:bidi="ar-SA"/>
        </w:rPr>
        <w:t>经济社会发展还存在不少困难和问题：</w:t>
      </w:r>
      <w:r>
        <w:rPr>
          <w:rFonts w:hint="eastAsia" w:ascii="仿宋_GB2312" w:hAnsi="仿宋_GB2312" w:eastAsia="仿宋_GB2312" w:cs="仿宋_GB2312"/>
          <w:sz w:val="32"/>
          <w:szCs w:val="32"/>
          <w:highlight w:val="none"/>
          <w:shd w:val="clear" w:color="auto" w:fill="auto"/>
        </w:rPr>
        <w:t>巩固脱贫成果向乡村振兴仍有难度。基础设施、公共服务、人居环境等领域仍存在短板。征地遗留问题多、项目落地难、特色产业示范点规模较小等问题还比较突出。</w:t>
      </w:r>
      <w:r>
        <w:rPr>
          <w:rFonts w:hint="default" w:ascii="仿宋_GB2312" w:hAnsi="仿宋_GB2312" w:eastAsia="仿宋_GB2312" w:cs="仿宋_GB2312"/>
          <w:kern w:val="2"/>
          <w:sz w:val="32"/>
          <w:szCs w:val="32"/>
          <w:highlight w:val="none"/>
          <w:shd w:val="clear" w:color="auto" w:fill="auto"/>
          <w:lang w:val="en-US" w:eastAsia="zh-CN" w:bidi="ar-SA"/>
        </w:rPr>
        <w:t>科技创新能力不强、人才支撑不足，科技成果转化率比较低</w:t>
      </w:r>
      <w:r>
        <w:rPr>
          <w:rFonts w:hint="eastAsia" w:ascii="仿宋_GB2312" w:hAnsi="仿宋_GB2312" w:eastAsia="仿宋_GB2312" w:cs="仿宋_GB2312"/>
          <w:kern w:val="2"/>
          <w:sz w:val="32"/>
          <w:szCs w:val="32"/>
          <w:highlight w:val="none"/>
          <w:shd w:val="clear" w:color="auto" w:fill="auto"/>
          <w:lang w:val="en-US" w:eastAsia="zh-CN" w:bidi="ar-SA"/>
        </w:rPr>
        <w:t>。</w:t>
      </w:r>
      <w:r>
        <w:rPr>
          <w:rFonts w:hint="default" w:ascii="仿宋_GB2312" w:hAnsi="仿宋_GB2312" w:eastAsia="仿宋_GB2312" w:cs="仿宋_GB2312"/>
          <w:kern w:val="2"/>
          <w:sz w:val="32"/>
          <w:szCs w:val="32"/>
          <w:highlight w:val="none"/>
          <w:shd w:val="clear" w:color="auto" w:fill="auto"/>
          <w:lang w:val="en-US" w:eastAsia="zh-CN" w:bidi="ar-SA"/>
        </w:rPr>
        <w:t>一些干部运用市场化法治化手段解决问题的本领不够强</w:t>
      </w:r>
      <w:r>
        <w:rPr>
          <w:rFonts w:hint="eastAsia" w:ascii="仿宋_GB2312" w:hAnsi="仿宋_GB2312" w:eastAsia="仿宋_GB2312" w:cs="仿宋_GB2312"/>
          <w:kern w:val="2"/>
          <w:sz w:val="32"/>
          <w:szCs w:val="32"/>
          <w:highlight w:val="none"/>
          <w:shd w:val="clear" w:color="auto" w:fill="auto"/>
          <w:lang w:val="en-US" w:eastAsia="zh-CN" w:bidi="ar-SA"/>
        </w:rPr>
        <w:t>。</w:t>
      </w:r>
      <w:r>
        <w:rPr>
          <w:rFonts w:hint="default" w:ascii="仿宋_GB2312" w:hAnsi="仿宋_GB2312" w:eastAsia="仿宋_GB2312" w:cs="仿宋_GB2312"/>
          <w:kern w:val="2"/>
          <w:sz w:val="32"/>
          <w:szCs w:val="32"/>
          <w:highlight w:val="none"/>
          <w:shd w:val="clear" w:color="auto" w:fill="auto"/>
          <w:lang w:val="en-US" w:eastAsia="zh-CN" w:bidi="ar-SA"/>
        </w:rPr>
        <w:t>形式主义、官僚主义还不同程度存在。</w:t>
      </w:r>
      <w:r>
        <w:rPr>
          <w:rFonts w:hint="eastAsia" w:ascii="仿宋_GB2312" w:hAnsi="仿宋_GB2312" w:eastAsia="仿宋_GB2312" w:cs="仿宋_GB2312"/>
          <w:kern w:val="2"/>
          <w:sz w:val="32"/>
          <w:szCs w:val="32"/>
          <w:highlight w:val="none"/>
          <w:shd w:val="clear" w:color="auto" w:fill="auto"/>
          <w:lang w:val="en-US" w:eastAsia="zh-CN" w:bidi="ar-SA"/>
        </w:rPr>
        <w:t>面</w:t>
      </w:r>
      <w:r>
        <w:rPr>
          <w:rFonts w:hint="default" w:ascii="仿宋_GB2312" w:hAnsi="仿宋_GB2312" w:eastAsia="仿宋_GB2312" w:cs="仿宋_GB2312"/>
          <w:kern w:val="2"/>
          <w:sz w:val="32"/>
          <w:szCs w:val="32"/>
          <w:highlight w:val="none"/>
          <w:shd w:val="clear" w:color="auto" w:fill="auto"/>
          <w:lang w:val="en-US" w:eastAsia="zh-CN" w:bidi="ar-SA"/>
        </w:rPr>
        <w:t>对这些问题，我们将采取有力措施，逐步加以解决</w:t>
      </w:r>
      <w:r>
        <w:rPr>
          <w:rFonts w:hint="eastAsia" w:ascii="仿宋_GB2312" w:hAnsi="仿宋_GB2312" w:eastAsia="仿宋_GB2312" w:cs="仿宋_GB2312"/>
          <w:kern w:val="2"/>
          <w:sz w:val="32"/>
          <w:szCs w:val="32"/>
          <w:highlight w:val="none"/>
          <w:shd w:val="clear" w:color="auto" w:fill="auto"/>
          <w:lang w:val="en-US" w:eastAsia="zh-CN" w:bidi="ar-SA"/>
        </w:rPr>
        <w:t>。</w:t>
      </w:r>
    </w:p>
    <w:p>
      <w:pPr>
        <w:keepNext w:val="0"/>
        <w:keepLines w:val="0"/>
        <w:pageBreakBefore w:val="0"/>
        <w:kinsoku/>
        <w:wordWrap/>
        <w:overflowPunct/>
        <w:topLinePunct w:val="0"/>
        <w:autoSpaceDE/>
        <w:autoSpaceDN/>
        <w:bidi w:val="0"/>
        <w:spacing w:line="560" w:lineRule="exact"/>
        <w:jc w:val="center"/>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2022年</w:t>
      </w:r>
      <w:r>
        <w:rPr>
          <w:rFonts w:hint="eastAsia" w:ascii="黑体" w:hAnsi="黑体" w:eastAsia="黑体" w:cs="黑体"/>
          <w:sz w:val="32"/>
          <w:szCs w:val="32"/>
          <w:highlight w:val="none"/>
          <w:shd w:val="clear" w:color="auto" w:fill="auto"/>
        </w:rPr>
        <w:t>奋斗目标和主要任务</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pPr>
      <w:r>
        <w:rPr>
          <w:rFonts w:hint="eastAsia" w:ascii="仿宋_GB2312" w:hAnsi="仿宋_GB2312" w:eastAsia="仿宋_GB2312" w:cs="仿宋_GB2312"/>
          <w:kern w:val="2"/>
          <w:sz w:val="32"/>
          <w:szCs w:val="32"/>
          <w:highlight w:val="none"/>
          <w:u w:val="none" w:color="auto"/>
          <w:shd w:val="clear" w:color="auto" w:fill="auto"/>
          <w:lang w:val="en-US" w:eastAsia="zh-CN" w:bidi="ar-SA"/>
        </w:rPr>
        <w:t>2022年是开启全面建设社会主义现代化国家新征程、向下一个五年奋斗目标进军的第一年，也是海南自由贸易港的关键年</w:t>
      </w:r>
      <w:r>
        <w:rPr>
          <w:rFonts w:eastAsia="仿宋_GB2312"/>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仿宋_GB2312"/>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2022</w:t>
      </w:r>
      <w:r>
        <w:rPr>
          <w:rFonts w:hint="eastAsia" w:eastAsia="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年</w:t>
      </w:r>
      <w:r>
        <w:rPr>
          <w:rFonts w:hint="eastAsia" w:ascii="仿宋_GB2312" w:eastAsia="仿宋_GB2312"/>
          <w:color w:val="0D0D0D" w:themeColor="text1" w:themeTint="F2"/>
          <w:sz w:val="32"/>
          <w:szCs w:val="32"/>
          <w:highlight w:val="none"/>
          <w:shd w:val="clear" w:color="auto" w:fill="auto"/>
          <w14:textFill>
            <w14:solidFill>
              <w14:schemeClr w14:val="tx1">
                <w14:lumMod w14:val="95000"/>
                <w14:lumOff w14:val="5000"/>
              </w14:schemeClr>
            </w14:solidFill>
          </w14:textFill>
        </w:rPr>
        <w:t>政府工作的总体要求是：</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以习近平新时代中国特色社会主义思想为指导，全面贯彻落实习</w:t>
      </w:r>
      <w:r>
        <w:rPr>
          <w:rFonts w:hint="eastAsia" w:ascii="黑体" w:hAnsi="黑体" w:eastAsia="黑体" w:cs="黑体"/>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近平</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总书记“4·13”重要讲话、中央12号文件、《海南自由贸易港建设总体方案》和党的十九大、十九届二中、三中、四中、五中</w:t>
      </w:r>
      <w:r>
        <w:rPr>
          <w:rFonts w:hint="eastAsia" w:ascii="黑体" w:hAnsi="黑体" w:eastAsia="黑体" w:cs="黑体"/>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、六中</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全会，省委七届历次全会以及</w:t>
      </w:r>
      <w:r>
        <w:rPr>
          <w:rFonts w:hint="eastAsia" w:ascii="黑体" w:hAnsi="黑体" w:eastAsia="黑体" w:cs="黑体"/>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县第十四次党代</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会</w:t>
      </w:r>
      <w:bookmarkStart w:id="0" w:name="_GoBack"/>
      <w:bookmarkEnd w:id="0"/>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精神，坚持稳中求进工作总基调，坚持新发展理念，按照高质量发展要求，</w:t>
      </w:r>
      <w:r>
        <w:rPr>
          <w:rFonts w:hint="eastAsia" w:ascii="黑体" w:hAnsi="黑体" w:eastAsia="黑体" w:cs="黑体"/>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围绕“</w:t>
      </w:r>
      <w:r>
        <w:rPr>
          <w:rFonts w:hint="eastAsia" w:ascii="黑体" w:hAnsi="黑体" w:eastAsia="黑体" w:cs="黑体"/>
          <w:color w:val="0D0D0D" w:themeColor="text1" w:themeTint="F2"/>
          <w:sz w:val="32"/>
          <w:szCs w:val="32"/>
          <w:highlight w:val="none"/>
          <w:shd w:val="clear" w:color="auto" w:fill="auto"/>
          <w:lang w:val="en" w:eastAsia="zh-CN"/>
          <w14:textFill>
            <w14:solidFill>
              <w14:schemeClr w14:val="tx1">
                <w14:lumMod w14:val="95000"/>
                <w14:lumOff w14:val="5000"/>
              </w14:schemeClr>
            </w14:solidFill>
          </w14:textFill>
        </w:rPr>
        <w:t>三区三地</w:t>
      </w:r>
      <w:r>
        <w:rPr>
          <w:rFonts w:hint="eastAsia" w:ascii="黑体" w:hAnsi="黑体" w:eastAsia="黑体" w:cs="黑体"/>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w:t>
      </w:r>
      <w:r>
        <w:rPr>
          <w:rFonts w:hint="eastAsia" w:ascii="黑体" w:hAnsi="黑体" w:eastAsia="黑体" w:cs="黑体"/>
          <w:color w:val="0D0D0D" w:themeColor="text1" w:themeTint="F2"/>
          <w:sz w:val="32"/>
          <w:szCs w:val="32"/>
          <w:highlight w:val="none"/>
          <w:shd w:val="clear" w:color="auto" w:fill="auto"/>
          <w:lang w:val="en" w:eastAsia="zh-CN"/>
          <w14:textFill>
            <w14:solidFill>
              <w14:schemeClr w14:val="tx1">
                <w14:lumMod w14:val="95000"/>
                <w14:lumOff w14:val="5000"/>
              </w14:schemeClr>
            </w14:solidFill>
          </w14:textFill>
        </w:rPr>
        <w:t>建设目标</w:t>
      </w:r>
      <w:r>
        <w:rPr>
          <w:rFonts w:hint="eastAsia" w:ascii="黑体" w:hAnsi="黑体" w:eastAsia="黑体" w:cs="黑体"/>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在</w:t>
      </w:r>
      <w:r>
        <w:rPr>
          <w:rFonts w:hint="eastAsia" w:ascii="黑体" w:hAnsi="黑体" w:eastAsia="黑体" w:cs="黑体"/>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经济发展</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上开新局，在乡村振兴上闯新路，在</w:t>
      </w:r>
      <w:r>
        <w:rPr>
          <w:rFonts w:hint="eastAsia" w:ascii="黑体" w:hAnsi="黑体" w:eastAsia="黑体" w:cs="黑体"/>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自贸港建设</w:t>
      </w:r>
      <w:r>
        <w:rPr>
          <w:rFonts w:hint="eastAsia" w:ascii="黑体" w:hAnsi="黑体" w:eastAsia="黑体" w:cs="黑体"/>
          <w:color w:val="0D0D0D" w:themeColor="text1" w:themeTint="F2"/>
          <w:sz w:val="32"/>
          <w:szCs w:val="32"/>
          <w:highlight w:val="none"/>
          <w:shd w:val="clear" w:color="auto" w:fill="auto"/>
          <w14:textFill>
            <w14:solidFill>
              <w14:schemeClr w14:val="tx1">
                <w14:lumMod w14:val="95000"/>
                <w14:lumOff w14:val="5000"/>
              </w14:schemeClr>
            </w14:solidFill>
          </w14:textFill>
        </w:rPr>
        <w:t>上抢新机，在生态文明建设上出新绩。</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FF0000"/>
          <w:sz w:val="32"/>
          <w:szCs w:val="32"/>
          <w:highlight w:val="none"/>
          <w:shd w:val="clear" w:color="auto" w:fill="auto"/>
        </w:rPr>
      </w:pPr>
      <w:r>
        <w:rPr>
          <w:rFonts w:hint="eastAsia" w:ascii="仿宋_GB2312" w:hAnsi="仿宋_GB2312" w:eastAsia="仿宋_GB2312" w:cs="仿宋_GB2312"/>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2022年</w:t>
      </w:r>
      <w:r>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我们将</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重点做好以下工作：</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color w:val="FF0000"/>
          <w:kern w:val="2"/>
          <w:sz w:val="32"/>
          <w:szCs w:val="32"/>
          <w:highlight w:val="none"/>
          <w:shd w:val="clear" w:color="auto" w:fill="auto"/>
          <w:lang w:eastAsia="zh-CN"/>
        </w:rPr>
      </w:pP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（一）</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大力推动项目</w:t>
      </w: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建设。</w:t>
      </w:r>
      <w:r>
        <w:rPr>
          <w:rFonts w:hint="eastAsia" w:ascii="仿宋_GB2312" w:hAnsi="仿宋_GB2312" w:eastAsia="仿宋_GB2312" w:cs="仿宋_GB2312"/>
          <w:b/>
          <w:bCs/>
          <w:i w:val="0"/>
          <w:caps w:val="0"/>
          <w:color w:val="auto"/>
          <w:spacing w:val="0"/>
          <w:sz w:val="32"/>
          <w:szCs w:val="32"/>
          <w:highlight w:val="none"/>
          <w:u w:val="none" w:color="auto"/>
          <w:shd w:val="clear" w:color="auto" w:fill="auto"/>
          <w:lang w:eastAsia="zh-CN"/>
        </w:rPr>
        <w:t>一是在</w:t>
      </w:r>
      <w:r>
        <w:rPr>
          <w:rFonts w:hint="eastAsia" w:ascii="仿宋_GB2312" w:hAnsi="仿宋_GB2312" w:eastAsia="仿宋_GB2312" w:cs="仿宋_GB2312"/>
          <w:b/>
          <w:bCs/>
          <w:i w:val="0"/>
          <w:caps w:val="0"/>
          <w:color w:val="auto"/>
          <w:spacing w:val="0"/>
          <w:sz w:val="32"/>
          <w:szCs w:val="32"/>
          <w:highlight w:val="none"/>
          <w:u w:val="none" w:color="auto"/>
          <w:shd w:val="clear" w:color="auto" w:fill="auto"/>
        </w:rPr>
        <w:t>打造一流营商环境</w:t>
      </w:r>
      <w:r>
        <w:rPr>
          <w:rFonts w:hint="eastAsia" w:ascii="仿宋_GB2312" w:hAnsi="仿宋_GB2312" w:eastAsia="仿宋_GB2312" w:cs="仿宋_GB2312"/>
          <w:b/>
          <w:bCs/>
          <w:i w:val="0"/>
          <w:caps w:val="0"/>
          <w:color w:val="auto"/>
          <w:spacing w:val="0"/>
          <w:kern w:val="2"/>
          <w:sz w:val="32"/>
          <w:szCs w:val="32"/>
          <w:highlight w:val="none"/>
          <w:u w:val="none" w:color="auto"/>
          <w:shd w:val="clear" w:color="auto" w:fill="auto"/>
          <w:lang w:val="en-US" w:eastAsia="zh-CN" w:bidi="ar-SA"/>
        </w:rPr>
        <w:t>上下功夫</w:t>
      </w:r>
      <w:r>
        <w:rPr>
          <w:rFonts w:hint="eastAsia" w:ascii="仿宋_GB2312" w:hAnsi="仿宋_GB2312" w:eastAsia="仿宋_GB2312" w:cs="仿宋_GB2312"/>
          <w:b/>
          <w:bCs/>
          <w:i w:val="0"/>
          <w:caps w:val="0"/>
          <w:color w:val="auto"/>
          <w:spacing w:val="0"/>
          <w:sz w:val="32"/>
          <w:szCs w:val="32"/>
          <w:highlight w:val="none"/>
          <w:u w:val="none" w:color="auto"/>
          <w:shd w:val="clear" w:color="auto" w:fill="auto"/>
        </w:rPr>
        <w:t>。</w:t>
      </w:r>
      <w:r>
        <w:rPr>
          <w:rFonts w:hint="eastAsia" w:eastAsia="仿宋_GB2312"/>
          <w:color w:val="auto"/>
          <w:sz w:val="32"/>
          <w:szCs w:val="32"/>
          <w:highlight w:val="none"/>
          <w:shd w:val="clear" w:color="auto" w:fill="auto"/>
        </w:rPr>
        <w:t>抢抓自贸港建设机遇，用足用好自贸港政策优势，积极参与自贸港建设。对标法治化、国际化、便利化，营造安全稳定、自由高效的社会环境和风清气正、公平公正的市场环境。简化服务流程，创新服务方式，强化服务措施，提升服务水平，不断优化营商环境，把优化营商环境作为推动自贸港建设</w:t>
      </w:r>
      <w:r>
        <w:rPr>
          <w:rFonts w:hint="eastAsia" w:eastAsia="仿宋_GB2312"/>
          <w:color w:val="auto"/>
          <w:sz w:val="32"/>
          <w:szCs w:val="32"/>
          <w:highlight w:val="none"/>
          <w:shd w:val="clear" w:color="auto" w:fill="auto"/>
          <w:lang w:eastAsia="zh-CN"/>
        </w:rPr>
        <w:t>的</w:t>
      </w:r>
      <w:r>
        <w:rPr>
          <w:rFonts w:hint="eastAsia" w:eastAsia="仿宋_GB2312"/>
          <w:color w:val="auto"/>
          <w:sz w:val="32"/>
          <w:szCs w:val="32"/>
          <w:highlight w:val="none"/>
          <w:shd w:val="clear" w:color="auto" w:fill="auto"/>
        </w:rPr>
        <w:t>重要着力点。</w:t>
      </w:r>
      <w:r>
        <w:rPr>
          <w:rFonts w:hint="eastAsia" w:ascii="仿宋_GB2312" w:hAnsi="仿宋_GB2312" w:eastAsia="仿宋_GB2312" w:cs="仿宋_GB2312"/>
          <w:b/>
          <w:bCs/>
          <w:i w:val="0"/>
          <w:caps w:val="0"/>
          <w:color w:val="auto"/>
          <w:spacing w:val="0"/>
          <w:kern w:val="2"/>
          <w:sz w:val="32"/>
          <w:szCs w:val="32"/>
          <w:highlight w:val="none"/>
          <w:u w:val="none" w:color="auto"/>
          <w:shd w:val="clear" w:color="auto" w:fill="auto"/>
          <w:lang w:val="en-US" w:eastAsia="zh-CN" w:bidi="ar-SA"/>
        </w:rPr>
        <w:t>二是在招商引资上下功夫。</w:t>
      </w:r>
      <w:r>
        <w:rPr>
          <w:rFonts w:hint="eastAsia" w:ascii="仿宋_GB2312" w:hAnsi="仿宋_GB2312" w:eastAsia="仿宋_GB2312" w:cs="仿宋_GB2312"/>
          <w:b w:val="0"/>
          <w:bCs w:val="0"/>
          <w:i w:val="0"/>
          <w:caps w:val="0"/>
          <w:color w:val="auto"/>
          <w:spacing w:val="0"/>
          <w:kern w:val="2"/>
          <w:sz w:val="32"/>
          <w:szCs w:val="32"/>
          <w:highlight w:val="none"/>
          <w:u w:val="none" w:color="auto"/>
          <w:shd w:val="clear" w:color="auto" w:fill="auto"/>
          <w:lang w:val="en-US" w:eastAsia="zh-CN" w:bidi="ar-SA"/>
        </w:rPr>
        <w:t>始终把招商引资作为当前发展的重要抓手和长远持续发展的关键支撑全方位推进，发扬不怕苦、不怕累精神，硬着头皮、厚着脸皮、磨破嘴皮、踏破脚皮，想方设法引进一批行业龙头以及带动性、引领性强的大项目、好项目、高端项目。要结合产业发展规划，提前谋划、梳理一批着眼长远的战略性项目，</w:t>
      </w:r>
      <w:r>
        <w:rPr>
          <w:rFonts w:hint="eastAsia" w:ascii="仿宋_GB2312" w:hAnsi="仿宋_GB2312" w:eastAsia="仿宋_GB2312" w:cs="仿宋_GB2312"/>
          <w:color w:val="000000"/>
          <w:sz w:val="32"/>
          <w:szCs w:val="32"/>
          <w:highlight w:val="none"/>
          <w:shd w:val="clear" w:color="auto" w:fill="auto"/>
        </w:rPr>
        <w:t>大力谋划实施热带雨林森林医疗等康养项目</w:t>
      </w:r>
      <w:r>
        <w:rPr>
          <w:rFonts w:hint="eastAsia" w:ascii="仿宋_GB2312" w:hAnsi="仿宋_GB2312" w:eastAsia="仿宋_GB2312" w:cs="仿宋_GB2312"/>
          <w:color w:val="000000"/>
          <w:sz w:val="32"/>
          <w:szCs w:val="32"/>
          <w:highlight w:val="none"/>
          <w:shd w:val="clear" w:color="auto" w:fill="auto"/>
          <w:lang w:eastAsia="zh-CN"/>
        </w:rPr>
        <w:t>。同时</w:t>
      </w:r>
      <w:r>
        <w:rPr>
          <w:rFonts w:hint="eastAsia" w:ascii="仿宋_GB2312" w:hAnsi="仿宋_GB2312" w:eastAsia="仿宋_GB2312" w:cs="仿宋_GB2312"/>
          <w:b w:val="0"/>
          <w:bCs w:val="0"/>
          <w:i w:val="0"/>
          <w:caps w:val="0"/>
          <w:color w:val="auto"/>
          <w:spacing w:val="0"/>
          <w:kern w:val="2"/>
          <w:sz w:val="32"/>
          <w:szCs w:val="32"/>
          <w:highlight w:val="none"/>
          <w:u w:val="none" w:color="auto"/>
          <w:shd w:val="clear" w:color="auto" w:fill="auto"/>
          <w:lang w:val="en-US" w:eastAsia="zh-CN" w:bidi="ar-SA"/>
        </w:rPr>
        <w:t>要强化后招商工作，</w:t>
      </w:r>
      <w:r>
        <w:rPr>
          <w:rFonts w:hint="eastAsia" w:ascii="仿宋_GB2312" w:hAnsi="仿宋_GB2312" w:eastAsia="仿宋_GB2312" w:cs="仿宋_GB2312"/>
          <w:color w:val="000000"/>
          <w:sz w:val="32"/>
          <w:szCs w:val="32"/>
          <w:highlight w:val="none"/>
          <w:shd w:val="clear" w:color="auto" w:fill="auto"/>
        </w:rPr>
        <w:t>以“店小二”精神服务企业</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b w:val="0"/>
          <w:bCs w:val="0"/>
          <w:i w:val="0"/>
          <w:caps w:val="0"/>
          <w:color w:val="auto"/>
          <w:spacing w:val="0"/>
          <w:kern w:val="2"/>
          <w:sz w:val="32"/>
          <w:szCs w:val="32"/>
          <w:highlight w:val="none"/>
          <w:u w:val="none" w:color="auto"/>
          <w:shd w:val="clear" w:color="auto" w:fill="auto"/>
          <w:lang w:val="en-US" w:eastAsia="zh-CN" w:bidi="ar-SA"/>
        </w:rPr>
        <w:t>为企业提供全程“保姆式”服务。</w:t>
      </w:r>
      <w:r>
        <w:rPr>
          <w:rFonts w:hint="default" w:ascii="仿宋_GB2312" w:hAnsi="仿宋_GB2312" w:eastAsia="仿宋_GB2312" w:cs="仿宋_GB2312"/>
          <w:b w:val="0"/>
          <w:bCs w:val="0"/>
          <w:i w:val="0"/>
          <w:caps w:val="0"/>
          <w:color w:val="auto"/>
          <w:spacing w:val="0"/>
          <w:kern w:val="2"/>
          <w:sz w:val="32"/>
          <w:szCs w:val="32"/>
          <w:highlight w:val="none"/>
          <w:u w:val="none" w:color="auto"/>
          <w:shd w:val="clear" w:color="auto" w:fill="auto"/>
          <w:lang w:val="en" w:eastAsia="zh-CN" w:bidi="ar-SA"/>
        </w:rPr>
        <w:t>力争引进一批优质企业、落地一批重大项目。</w:t>
      </w:r>
      <w:r>
        <w:rPr>
          <w:rFonts w:hint="eastAsia" w:ascii="仿宋_GB2312" w:hAnsi="仿宋_GB2312" w:eastAsia="仿宋_GB2312" w:cs="仿宋_GB2312"/>
          <w:b/>
          <w:bCs/>
          <w:i w:val="0"/>
          <w:caps w:val="0"/>
          <w:color w:val="auto"/>
          <w:spacing w:val="0"/>
          <w:kern w:val="2"/>
          <w:sz w:val="32"/>
          <w:szCs w:val="32"/>
          <w:highlight w:val="none"/>
          <w:u w:val="none" w:color="auto"/>
          <w:shd w:val="clear" w:color="auto" w:fill="auto"/>
          <w:lang w:val="en-US" w:eastAsia="zh-CN" w:bidi="ar-SA"/>
        </w:rPr>
        <w:t>三是推动历史遗留问题解决。</w:t>
      </w:r>
      <w:r>
        <w:rPr>
          <w:rFonts w:hint="eastAsia" w:ascii="仿宋_GB2312" w:hAnsi="仿宋_GB2312" w:eastAsia="仿宋_GB2312" w:cs="仿宋_GB2312"/>
          <w:b w:val="0"/>
          <w:bCs w:val="0"/>
          <w:i w:val="0"/>
          <w:caps w:val="0"/>
          <w:color w:val="auto"/>
          <w:spacing w:val="0"/>
          <w:kern w:val="2"/>
          <w:sz w:val="32"/>
          <w:szCs w:val="32"/>
          <w:highlight w:val="none"/>
          <w:u w:val="none" w:color="auto"/>
          <w:shd w:val="clear" w:color="auto" w:fill="auto"/>
          <w:lang w:val="en-US" w:eastAsia="zh-CN" w:bidi="ar-SA"/>
        </w:rPr>
        <w:t>以“能力提升建设年”活动为契机，推动南环路堰塞湖土地款、南丰胶场土地所有权、杏林小区不动产登记等历史遗留问题有序解决。镇主要领导“揭榜挂帅”，召开会议专题研究，征集高效、有力的解决方法。</w:t>
      </w:r>
      <w:r>
        <w:rPr>
          <w:rFonts w:hint="eastAsia" w:ascii="仿宋_GB2312" w:hAnsi="仿宋_GB2312" w:eastAsia="仿宋_GB2312" w:cs="仿宋_GB2312"/>
          <w:b/>
          <w:bCs/>
          <w:i w:val="0"/>
          <w:caps w:val="0"/>
          <w:color w:val="auto"/>
          <w:spacing w:val="0"/>
          <w:kern w:val="2"/>
          <w:sz w:val="32"/>
          <w:szCs w:val="32"/>
          <w:highlight w:val="none"/>
          <w:u w:val="none" w:color="auto"/>
          <w:shd w:val="clear" w:color="auto" w:fill="auto"/>
          <w:lang w:val="en" w:eastAsia="zh-CN" w:bidi="ar-SA"/>
        </w:rPr>
        <w:t>四是深化拓展查堵点、破难题、促发展活动。</w:t>
      </w:r>
      <w:r>
        <w:rPr>
          <w:rFonts w:hint="eastAsia" w:ascii="仿宋_GB2312" w:hAnsi="仿宋_GB2312" w:eastAsia="仿宋_GB2312" w:cs="仿宋_GB2312"/>
          <w:color w:val="000000"/>
          <w:sz w:val="32"/>
          <w:szCs w:val="32"/>
          <w:highlight w:val="none"/>
          <w:shd w:val="clear" w:color="auto" w:fill="auto"/>
          <w:lang w:eastAsia="zh-CN"/>
        </w:rPr>
        <w:t>把项目建设中遇到的堵点问题作为重点工作，在工作例会和班子会议上广纳谏言，积极寻求解决方法。梳理堵点问题，列出清单，及时弄清楚堵点问题的症结所在，涉及其他单位的，积极与相关单位联络，争取疏通问题，加快全镇项目建设。</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u w:val="none" w:color="auto"/>
          <w:shd w:val="clear" w:color="auto" w:fill="auto"/>
          <w:lang w:val="en-US" w:eastAsia="zh-CN"/>
        </w:rPr>
      </w:pPr>
      <w:r>
        <w:rPr>
          <w:rFonts w:hint="eastAsia" w:eastAsia="楷体_GB2312" w:cs="Times New Roman"/>
          <w:b/>
          <w:color w:val="0D0D0D" w:themeColor="text1" w:themeTint="F2"/>
          <w:sz w:val="32"/>
          <w:szCs w:val="32"/>
          <w:highlight w:val="none"/>
          <w:shd w:val="clear" w:color="auto" w:fill="auto"/>
          <w14:textFill>
            <w14:solidFill>
              <w14:schemeClr w14:val="tx1">
                <w14:lumMod w14:val="95000"/>
                <w14:lumOff w14:val="5000"/>
              </w14:schemeClr>
            </w14:solidFill>
          </w14:textFill>
        </w:rPr>
        <w:t>（二）</w:t>
      </w:r>
      <w:r>
        <w:rPr>
          <w:rFonts w:hint="eastAsia" w:eastAsia="楷体_GB2312" w:cs="Times New Roman"/>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大力实施</w:t>
      </w:r>
      <w:r>
        <w:rPr>
          <w:rFonts w:hint="eastAsia" w:eastAsia="楷体_GB2312" w:cs="Times New Roman"/>
          <w:b/>
          <w:color w:val="0D0D0D" w:themeColor="text1" w:themeTint="F2"/>
          <w:sz w:val="32"/>
          <w:szCs w:val="32"/>
          <w:highlight w:val="none"/>
          <w:shd w:val="clear" w:color="auto" w:fill="auto"/>
          <w14:textFill>
            <w14:solidFill>
              <w14:schemeClr w14:val="tx1">
                <w14:lumMod w14:val="95000"/>
                <w14:lumOff w14:val="5000"/>
              </w14:schemeClr>
            </w14:solidFill>
          </w14:textFill>
        </w:rPr>
        <w:t>乡村振兴</w:t>
      </w:r>
      <w:r>
        <w:rPr>
          <w:rFonts w:hint="eastAsia" w:eastAsia="楷体_GB2312" w:cs="Times New Roman"/>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战略</w:t>
      </w:r>
      <w:r>
        <w:rPr>
          <w:rFonts w:hint="eastAsia" w:eastAsia="楷体_GB2312" w:cs="Times New Roman"/>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ascii="仿宋" w:hAnsi="仿宋" w:eastAsia="仿宋" w:cs="仿宋"/>
          <w:b/>
          <w:bCs/>
          <w:sz w:val="32"/>
          <w:szCs w:val="32"/>
          <w:highlight w:val="none"/>
          <w:shd w:val="clear" w:color="auto" w:fill="auto"/>
          <w:lang w:eastAsia="zh-CN"/>
        </w:rPr>
        <w:t>一是持续</w:t>
      </w:r>
      <w:r>
        <w:rPr>
          <w:rFonts w:hint="eastAsia" w:ascii="仿宋" w:hAnsi="仿宋" w:eastAsia="仿宋" w:cs="仿宋"/>
          <w:b/>
          <w:bCs/>
          <w:sz w:val="32"/>
          <w:szCs w:val="32"/>
          <w:highlight w:val="none"/>
          <w:shd w:val="clear" w:color="auto" w:fill="auto"/>
        </w:rPr>
        <w:t>巩固拓展脱贫攻坚成果。</w:t>
      </w:r>
      <w:r>
        <w:rPr>
          <w:rFonts w:hint="eastAsia" w:ascii="仿宋_GB2312" w:hAnsi="仿宋_GB2312" w:eastAsia="仿宋_GB2312" w:cs="仿宋_GB2312"/>
          <w:color w:val="000000"/>
          <w:sz w:val="32"/>
          <w:szCs w:val="32"/>
          <w:highlight w:val="none"/>
          <w:shd w:val="clear" w:color="auto" w:fill="auto"/>
        </w:rPr>
        <w:t>严格落实“四不摘”要求，确保工作、政策、责任三落实，</w:t>
      </w:r>
      <w:r>
        <w:rPr>
          <w:rFonts w:hint="eastAsia" w:ascii="仿宋_GB2312" w:hAnsi="仿宋_GB2312" w:eastAsia="仿宋_GB2312" w:cs="仿宋_GB2312"/>
          <w:kern w:val="2"/>
          <w:sz w:val="32"/>
          <w:szCs w:val="32"/>
          <w:highlight w:val="none"/>
          <w:shd w:val="clear" w:color="auto" w:fill="auto"/>
        </w:rPr>
        <w:t>加强资金资产管理，健全农村低收入人口常态化防止返贫监测和帮扶机制，</w:t>
      </w:r>
      <w:r>
        <w:rPr>
          <w:rFonts w:hint="eastAsia" w:ascii="仿宋_GB2312" w:hAnsi="仿宋_GB2312" w:eastAsia="仿宋_GB2312" w:cs="仿宋_GB2312"/>
          <w:color w:val="000000"/>
          <w:sz w:val="32"/>
          <w:szCs w:val="32"/>
          <w:highlight w:val="none"/>
          <w:shd w:val="clear" w:color="auto" w:fill="auto"/>
        </w:rPr>
        <w:t>持续跟踪收入变化和“两不愁三保障”巩固情况，坚决守住不发生规模性返贫的底线。做好脱贫人口稳步就业，积极开展技能培训，切实增强脱贫人口自主“造血”能力，努力打造乡村振兴工作的保城特色和亮点。</w:t>
      </w:r>
      <w:r>
        <w:rPr>
          <w:rFonts w:hint="eastAsia" w:ascii="仿宋" w:hAnsi="仿宋" w:eastAsia="仿宋" w:cs="仿宋"/>
          <w:b/>
          <w:bCs/>
          <w:sz w:val="32"/>
          <w:szCs w:val="32"/>
          <w:highlight w:val="none"/>
          <w:shd w:val="clear" w:color="auto" w:fill="auto"/>
          <w:lang w:eastAsia="zh-CN"/>
        </w:rPr>
        <w:t>二是</w:t>
      </w:r>
      <w:r>
        <w:rPr>
          <w:rFonts w:hint="eastAsia" w:ascii="仿宋" w:hAnsi="仿宋" w:eastAsia="仿宋" w:cs="仿宋"/>
          <w:b/>
          <w:bCs/>
          <w:sz w:val="32"/>
          <w:szCs w:val="32"/>
          <w:highlight w:val="none"/>
          <w:shd w:val="clear" w:color="auto" w:fill="auto"/>
        </w:rPr>
        <w:t>推动产业项目提质增效。</w:t>
      </w:r>
      <w:r>
        <w:rPr>
          <w:rFonts w:hint="eastAsia" w:ascii="仿宋_GB2312" w:hAnsi="仿宋_GB2312" w:eastAsia="仿宋_GB2312" w:cs="仿宋_GB2312"/>
          <w:color w:val="000000"/>
          <w:sz w:val="32"/>
          <w:szCs w:val="32"/>
          <w:highlight w:val="none"/>
          <w:shd w:val="clear" w:color="auto" w:fill="auto"/>
        </w:rPr>
        <w:t>大力支持百香果、金钱果、榴莲、红毛丹等特色产业有序扩大产业规模，延伸产业链，多渠道推介品牌形象，建设热带高效农业可视化深加工工厂，提升产品市场竞争力。做大做强“菜篮子”，谋划槟榔种植替代转型，增强抗风险能力，积极引进各类种养殖优势企业，服务百果飘香产业升级转型。坚决完成常年蔬菜种植基地建设目标任务，引进有机瓜菜产业投产种植，提升产业品牌和质量水平</w:t>
      </w:r>
      <w:r>
        <w:rPr>
          <w:rFonts w:hint="eastAsia" w:ascii="仿宋" w:hAnsi="仿宋" w:eastAsia="仿宋" w:cs="仿宋"/>
          <w:b w:val="0"/>
          <w:bCs w:val="0"/>
          <w:sz w:val="32"/>
          <w:szCs w:val="32"/>
          <w:highlight w:val="none"/>
          <w:shd w:val="clear" w:color="auto" w:fill="auto"/>
        </w:rPr>
        <w:t>。</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加大农业产业结构调整力度</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抓好风情民宿的培育工作，引导景中村、城边村家庭旅馆和</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农家乐</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建设</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加快发展休闲农业</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和共享经济，</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完善</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农家乐</w:t>
      </w:r>
      <w:r>
        <w:rPr>
          <w:rFonts w:hint="eastAsia" w:ascii="仿宋_GB2312" w:hAnsi="仿宋_GB2312" w:eastAsia="仿宋_GB2312" w:cs="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、民宿等配套设施</w:t>
      </w:r>
      <w:r>
        <w:rPr>
          <w:rFonts w:hint="eastAsia" w:ascii="仿宋_GB2312" w:hAnsi="仿宋_GB2312" w:eastAsia="仿宋_GB2312" w:cs="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auto"/>
          <w:sz w:val="32"/>
          <w:szCs w:val="32"/>
          <w:highlight w:val="none"/>
          <w:u w:val="none" w:color="auto"/>
          <w:shd w:val="clear" w:color="auto" w:fill="auto"/>
          <w:lang w:val="en-US" w:eastAsia="zh-CN"/>
        </w:rPr>
        <w:t>探索发展智慧农业，让传统农业和科技有效衔接。</w:t>
      </w:r>
      <w:r>
        <w:rPr>
          <w:rFonts w:hint="eastAsia" w:ascii="仿宋" w:hAnsi="仿宋" w:eastAsia="仿宋" w:cs="仿宋"/>
          <w:b/>
          <w:bCs/>
          <w:sz w:val="32"/>
          <w:szCs w:val="32"/>
          <w:highlight w:val="none"/>
          <w:shd w:val="clear" w:color="auto" w:fill="auto"/>
          <w:lang w:eastAsia="zh-CN"/>
        </w:rPr>
        <w:t>三是深入开展乡村建设</w:t>
      </w:r>
      <w:r>
        <w:rPr>
          <w:rFonts w:hint="eastAsia" w:ascii="仿宋" w:hAnsi="仿宋" w:eastAsia="仿宋" w:cs="仿宋"/>
          <w:b/>
          <w:bCs/>
          <w:sz w:val="32"/>
          <w:szCs w:val="32"/>
          <w:highlight w:val="none"/>
          <w:shd w:val="clear" w:color="auto" w:fill="auto"/>
        </w:rPr>
        <w:t>。</w:t>
      </w:r>
      <w:r>
        <w:rPr>
          <w:rFonts w:hint="eastAsia" w:ascii="仿宋_GB2312" w:hAnsi="仿宋_GB2312" w:eastAsia="仿宋_GB2312" w:cs="仿宋_GB2312"/>
          <w:b w:val="0"/>
          <w:bCs w:val="0"/>
          <w:sz w:val="32"/>
          <w:szCs w:val="32"/>
          <w:highlight w:val="none"/>
          <w:shd w:val="clear" w:color="auto" w:fill="auto"/>
          <w:lang w:val="en-US" w:eastAsia="zh-CN"/>
        </w:rPr>
        <w:t>深化农村土地产权制度改革。</w:t>
      </w:r>
      <w:r>
        <w:rPr>
          <w:rFonts w:hint="eastAsia" w:ascii="仿宋_GB2312" w:hAnsi="仿宋_GB2312" w:eastAsia="仿宋_GB2312" w:cs="仿宋_GB2312"/>
          <w:sz w:val="32"/>
          <w:szCs w:val="32"/>
          <w:highlight w:val="none"/>
          <w:shd w:val="clear" w:color="auto" w:fill="auto"/>
        </w:rPr>
        <w:t>运用好前期改革工作成果，盘活土地资源，</w:t>
      </w:r>
      <w:r>
        <w:rPr>
          <w:rFonts w:hint="eastAsia" w:ascii="仿宋_GB2312" w:hAnsi="仿宋_GB2312" w:eastAsia="仿宋_GB2312" w:cs="仿宋_GB2312"/>
          <w:sz w:val="32"/>
          <w:szCs w:val="32"/>
          <w:highlight w:val="none"/>
          <w:shd w:val="clear" w:color="auto" w:fill="auto"/>
          <w:lang w:eastAsia="zh-CN"/>
        </w:rPr>
        <w:t>增强</w:t>
      </w:r>
      <w:r>
        <w:rPr>
          <w:rFonts w:hint="eastAsia" w:ascii="仿宋_GB2312" w:hAnsi="仿宋_GB2312" w:eastAsia="仿宋_GB2312" w:cs="仿宋_GB2312"/>
          <w:sz w:val="32"/>
          <w:szCs w:val="32"/>
          <w:highlight w:val="none"/>
          <w:shd w:val="clear" w:color="auto" w:fill="auto"/>
        </w:rPr>
        <w:t>村集体经济</w:t>
      </w:r>
      <w:r>
        <w:rPr>
          <w:rFonts w:hint="eastAsia" w:ascii="仿宋_GB2312" w:hAnsi="仿宋_GB2312" w:eastAsia="仿宋_GB2312" w:cs="仿宋_GB2312"/>
          <w:sz w:val="32"/>
          <w:szCs w:val="32"/>
          <w:highlight w:val="none"/>
          <w:shd w:val="clear" w:color="auto" w:fill="auto"/>
          <w:lang w:eastAsia="zh-CN"/>
        </w:rPr>
        <w:t>自主</w:t>
      </w:r>
      <w:r>
        <w:rPr>
          <w:rFonts w:hint="eastAsia" w:ascii="仿宋_GB2312" w:hAnsi="仿宋_GB2312" w:eastAsia="仿宋_GB2312" w:cs="仿宋_GB2312"/>
          <w:sz w:val="32"/>
          <w:szCs w:val="32"/>
          <w:highlight w:val="none"/>
          <w:shd w:val="clear" w:color="auto" w:fill="auto"/>
        </w:rPr>
        <w:t>“造血”</w:t>
      </w:r>
      <w:r>
        <w:rPr>
          <w:rFonts w:hint="eastAsia" w:ascii="仿宋_GB2312" w:hAnsi="仿宋_GB2312" w:eastAsia="仿宋_GB2312" w:cs="仿宋_GB2312"/>
          <w:sz w:val="32"/>
          <w:szCs w:val="32"/>
          <w:highlight w:val="none"/>
          <w:shd w:val="clear" w:color="auto" w:fill="auto"/>
          <w:lang w:eastAsia="zh-CN"/>
        </w:rPr>
        <w:t>功能。创新经营方式，探索以集体土地入股等方式招商引资，积极推动农村集体土地入市</w:t>
      </w:r>
      <w:r>
        <w:rPr>
          <w:rFonts w:hint="eastAsia" w:ascii="仿宋_GB2312" w:hAnsi="仿宋_GB2312" w:eastAsia="仿宋_GB2312" w:cs="仿宋_GB2312"/>
          <w:color w:val="auto"/>
          <w:sz w:val="32"/>
          <w:szCs w:val="32"/>
          <w:highlight w:val="none"/>
          <w:u w:val="none" w:color="auto"/>
          <w:shd w:val="clear" w:color="auto" w:fill="auto"/>
          <w:lang w:val="en-US" w:eastAsia="zh-CN"/>
        </w:rPr>
        <w:t>。完善乡村光纤网络、电、路、气、水、物流等基础设施，推进农村基础设施和公共服务设施体质升级。提升农村人居环境，持续开展“厕所革命”，加大农村生活污水治理力度，推进生活垃圾分类处理。开展智慧乡村建设，补齐城乡数字短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pP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三</w:t>
      </w: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深入推进</w:t>
      </w: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生态</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文明</w:t>
      </w: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建设。</w:t>
      </w:r>
      <w:r>
        <w:rPr>
          <w:rFonts w:hint="eastAsia" w:eastAsia="仿宋"/>
          <w:color w:val="auto"/>
          <w:sz w:val="32"/>
          <w:szCs w:val="32"/>
          <w:highlight w:val="none"/>
          <w:shd w:val="clear" w:color="auto" w:fill="auto"/>
          <w:lang w:eastAsia="zh-CN"/>
        </w:rPr>
        <w:t>推动六水共治工作，巩</w:t>
      </w:r>
      <w:r>
        <w:rPr>
          <w:rFonts w:hint="eastAsia" w:eastAsia="仿宋"/>
          <w:color w:val="auto"/>
          <w:sz w:val="32"/>
          <w:szCs w:val="32"/>
          <w:highlight w:val="none"/>
          <w:shd w:val="clear" w:color="auto" w:fill="auto"/>
        </w:rPr>
        <w:t>固蓝天、碧水、净土“三大保卫战”成果，强化大气污染面源防治、水环境治理、土壤污染防治</w:t>
      </w:r>
      <w:r>
        <w:rPr>
          <w:rFonts w:hint="eastAsia" w:eastAsia="仿宋"/>
          <w:color w:val="auto"/>
          <w:sz w:val="32"/>
          <w:szCs w:val="32"/>
          <w:highlight w:val="none"/>
          <w:shd w:val="clear" w:color="auto" w:fill="auto"/>
          <w:lang w:eastAsia="zh-CN"/>
        </w:rPr>
        <w:t>和“两违”图斑整治</w:t>
      </w:r>
      <w:r>
        <w:rPr>
          <w:rFonts w:hint="eastAsia" w:eastAsia="仿宋"/>
          <w:color w:val="auto"/>
          <w:sz w:val="32"/>
          <w:szCs w:val="32"/>
          <w:highlight w:val="none"/>
          <w:shd w:val="clear" w:color="auto" w:fill="auto"/>
        </w:rPr>
        <w:t>。</w:t>
      </w:r>
      <w:r>
        <w:rPr>
          <w:rFonts w:hint="eastAsia" w:eastAsia="仿宋"/>
          <w:color w:val="auto"/>
          <w:sz w:val="32"/>
          <w:szCs w:val="32"/>
          <w:highlight w:val="none"/>
          <w:shd w:val="clear" w:color="auto" w:fill="auto"/>
          <w:lang w:eastAsia="zh-CN"/>
        </w:rPr>
        <w:t>以</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毛介村垃圾分类试点创建工作为契机，提高垃圾分类处理和循环利用</w:t>
      </w:r>
      <w:r>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有序推动“禁塑”工作</w:t>
      </w:r>
      <w:r>
        <w:rPr>
          <w:rFonts w:hint="eastAsia" w:eastAsia="仿宋"/>
          <w:color w:val="auto"/>
          <w:sz w:val="32"/>
          <w:szCs w:val="32"/>
          <w:highlight w:val="none"/>
          <w:shd w:val="clear" w:color="auto" w:fill="auto"/>
        </w:rPr>
        <w:t>推行</w:t>
      </w:r>
      <w:r>
        <w:rPr>
          <w:rFonts w:hint="eastAsia" w:eastAsia="仿宋"/>
          <w:color w:val="auto"/>
          <w:sz w:val="32"/>
          <w:szCs w:val="32"/>
          <w:highlight w:val="none"/>
          <w:shd w:val="clear" w:color="auto" w:fill="auto"/>
          <w:lang w:eastAsia="zh-CN"/>
        </w:rPr>
        <w:t>。</w:t>
      </w:r>
      <w:r>
        <w:rPr>
          <w:rFonts w:hint="eastAsia" w:ascii="仿宋_GB2312" w:hAnsi="仿宋_GB2312" w:eastAsia="仿宋_GB2312" w:cs="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扎实推进抄抗村</w:t>
      </w:r>
      <w:r>
        <w:rPr>
          <w:rFonts w:hint="eastAsia" w:ascii="仿宋_GB2312" w:hAnsi="仿宋_GB2312" w:eastAsia="仿宋_GB2312" w:cs="仿宋_GB2312"/>
          <w:color w:val="0D0D0D" w:themeColor="text1" w:themeTint="F2"/>
          <w:sz w:val="32"/>
          <w:szCs w:val="32"/>
          <w:highlight w:val="none"/>
          <w:shd w:val="clear" w:color="auto" w:fill="auto"/>
          <w:lang w:val="en-US" w:eastAsia="zh-CN"/>
          <w14:textFill>
            <w14:solidFill>
              <w14:schemeClr w14:val="tx1">
                <w14:lumMod w14:val="95000"/>
                <w14:lumOff w14:val="5000"/>
              </w14:schemeClr>
            </w14:solidFill>
          </w14:textFill>
        </w:rPr>
        <w:t>省级健康村示范村建设工作。</w:t>
      </w:r>
      <w:r>
        <w:rPr>
          <w:rFonts w:hint="eastAsia" w:eastAsia="仿宋"/>
          <w:color w:val="auto"/>
          <w:sz w:val="32"/>
          <w:szCs w:val="32"/>
          <w:highlight w:val="none"/>
          <w:shd w:val="clear" w:color="auto" w:fill="auto"/>
        </w:rPr>
        <w:t>大力开展黄土裸露复绿工作，加强农业面源污染防治。继续打好“厕所革命”攻坚战，推动农村污水治理项目完成建设，协调推进“厕所革命”与农村污水治理项目有效衔接。全面开展污染源排查整治，加大对水源地保护，提升对破坏生态环境行为执法力度，严格落实河湖长制、林长制，常态化日常巡查，杜绝非法采砂等现象死灰复燃，持续开展禁烧垃圾和秸秆、工地扬尘治理，</w:t>
      </w:r>
      <w:r>
        <w:rPr>
          <w:rFonts w:hint="eastAsia" w:ascii="仿宋_GB2312" w:hAnsi="仿宋_GB2312" w:eastAsia="仿宋_GB2312" w:cs="仿宋_GB2312"/>
          <w:color w:val="0D0D0D" w:themeColor="text1" w:themeTint="F2"/>
          <w:sz w:val="32"/>
          <w:szCs w:val="32"/>
          <w:highlight w:val="none"/>
          <w:shd w:val="clear" w:color="auto" w:fill="auto"/>
          <w14:textFill>
            <w14:solidFill>
              <w14:schemeClr w14:val="tx1">
                <w14:lumMod w14:val="95000"/>
                <w14:lumOff w14:val="5000"/>
              </w14:schemeClr>
            </w14:solidFill>
          </w14:textFill>
        </w:rPr>
        <w:t>配合推广新能源汽车，倡导绿色消费、绿色出行</w:t>
      </w:r>
      <w:r>
        <w:rPr>
          <w:rFonts w:hint="eastAsia" w:eastAsia="仿宋"/>
          <w:color w:val="auto"/>
          <w:sz w:val="32"/>
          <w:szCs w:val="32"/>
          <w:highlight w:val="none"/>
          <w:shd w:val="clear" w:color="auto" w:fill="auto"/>
        </w:rPr>
        <w:t>示范践行绿水青山就是金山银山理念。</w:t>
      </w:r>
    </w:p>
    <w:p>
      <w:pPr>
        <w:keepNext w:val="0"/>
        <w:keepLines w:val="0"/>
        <w:pageBreakBefore w:val="0"/>
        <w:widowControl w:val="0"/>
        <w:shd w:val="clea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highlight w:val="none"/>
          <w:u w:val="none" w:color="auto"/>
          <w:shd w:val="clear" w:color="auto" w:fill="auto"/>
          <w:lang w:val="en-US" w:eastAsia="zh-CN" w:bidi="ar-SA"/>
        </w:rPr>
      </w:pPr>
      <w:r>
        <w:rPr>
          <w:rFonts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四</w:t>
      </w:r>
      <w:r>
        <w:rPr>
          <w:rFonts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奋力</w:t>
      </w:r>
      <w:r>
        <w:rPr>
          <w:rFonts w:hint="eastAsia" w:ascii="楷体_GB2312" w:hAnsi="楷体_GB2312" w:eastAsia="楷体_GB2312" w:cs="楷体_GB2312"/>
          <w:b/>
          <w:bCs/>
          <w:color w:val="0D0D0D" w:themeColor="text1" w:themeTint="F2"/>
          <w:sz w:val="32"/>
          <w:szCs w:val="32"/>
          <w:highlight w:val="none"/>
          <w:shd w:val="clear" w:color="auto" w:fill="auto"/>
          <w14:textFill>
            <w14:solidFill>
              <w14:schemeClr w14:val="tx1">
                <w14:lumMod w14:val="95000"/>
                <w14:lumOff w14:val="5000"/>
              </w14:schemeClr>
            </w14:solidFill>
          </w14:textFill>
        </w:rPr>
        <w:t>做好民生实事。</w:t>
      </w:r>
      <w:r>
        <w:rPr>
          <w:rFonts w:hint="eastAsia" w:ascii="仿宋_GB2312" w:hAnsi="仿宋_GB2312" w:eastAsia="仿宋_GB2312" w:cs="仿宋_GB2312"/>
          <w:color w:val="000000"/>
          <w:sz w:val="32"/>
          <w:szCs w:val="32"/>
          <w:highlight w:val="none"/>
          <w:shd w:val="clear" w:color="auto" w:fill="auto"/>
        </w:rPr>
        <w:t>持续提升城乡居民基本医疗保险、养老保险覆盖面。规范各类惠民补贴资金发放。继续完善低保制度，强化动态管理，加大特殊困难群体社保兜底力度，扎实做好残疾人两项补贴工作，做到“应保尽保”“应补尽补”。</w:t>
      </w:r>
      <w:r>
        <w:rPr>
          <w:rFonts w:hint="eastAsia" w:ascii="仿宋_GB2312" w:hAnsi="仿宋_GB2312" w:eastAsia="仿宋_GB2312" w:cs="仿宋_GB2312"/>
          <w:color w:val="000000"/>
          <w:sz w:val="32"/>
          <w:szCs w:val="32"/>
          <w:highlight w:val="none"/>
          <w:shd w:val="clear" w:color="auto" w:fill="auto"/>
          <w:lang w:eastAsia="zh-CN"/>
        </w:rPr>
        <w:t>排查城乡居民基础设施的使用情况，检查城区</w:t>
      </w:r>
      <w:r>
        <w:rPr>
          <w:rFonts w:hint="eastAsia" w:ascii="仿宋_GB2312" w:hAnsi="仿宋_GB2312" w:eastAsia="仿宋_GB2312" w:cs="仿宋_GB2312"/>
          <w:color w:val="000000"/>
          <w:sz w:val="32"/>
          <w:szCs w:val="32"/>
          <w:highlight w:val="none"/>
          <w:shd w:val="clear" w:color="auto" w:fill="auto"/>
          <w:lang w:val="en-US" w:eastAsia="zh-CN"/>
        </w:rPr>
        <w:t>38个老旧小区配套设施，安排资金清洗二次供水池等。</w:t>
      </w:r>
      <w:r>
        <w:rPr>
          <w:rFonts w:hint="eastAsia" w:ascii="仿宋_GB2312" w:hAnsi="仿宋_GB2312" w:eastAsia="仿宋_GB2312" w:cs="仿宋_GB2312"/>
          <w:color w:val="000000"/>
          <w:sz w:val="32"/>
          <w:szCs w:val="32"/>
          <w:highlight w:val="none"/>
          <w:shd w:val="clear" w:color="auto" w:fill="auto"/>
        </w:rPr>
        <w:t>扎实开展双拥、退役军人保障工作，及时发放各项优抚补贴。</w:t>
      </w:r>
      <w:r>
        <w:rPr>
          <w:rFonts w:hint="eastAsia" w:ascii="仿宋_GB2312" w:hAnsi="仿宋_GB2312" w:eastAsia="仿宋_GB2312" w:cs="仿宋_GB2312"/>
          <w:color w:val="auto"/>
          <w:sz w:val="32"/>
          <w:szCs w:val="32"/>
          <w:highlight w:val="none"/>
          <w:u w:val="none" w:color="auto"/>
          <w:shd w:val="clear" w:color="auto" w:fill="auto"/>
          <w:lang w:val="en-US" w:eastAsia="zh-CN"/>
        </w:rPr>
        <w:t>推行绿色文明殡葬。</w:t>
      </w:r>
      <w:r>
        <w:rPr>
          <w:rFonts w:hint="eastAsia" w:ascii="仿宋_GB2312" w:hAnsi="仿宋_GB2312" w:eastAsia="仿宋_GB2312" w:cs="仿宋_GB2312"/>
          <w:color w:val="000000"/>
          <w:sz w:val="32"/>
          <w:szCs w:val="32"/>
          <w:highlight w:val="none"/>
          <w:shd w:val="clear" w:color="auto" w:fill="auto"/>
          <w:lang w:eastAsia="zh-CN"/>
        </w:rPr>
        <w:t>加大教育支持力度，为辖区学校教学活动开展提供必要的经费支持，做好关心关爱下一代工作。</w:t>
      </w:r>
      <w:r>
        <w:rPr>
          <w:rFonts w:hint="eastAsia" w:ascii="仿宋_GB2312" w:hAnsi="仿宋" w:eastAsia="仿宋_GB2312"/>
          <w:color w:val="0D0D0D" w:themeColor="text1" w:themeTint="F2"/>
          <w:sz w:val="32"/>
          <w:szCs w:val="32"/>
          <w:highlight w:val="none"/>
          <w:shd w:val="clear" w:color="auto" w:fill="auto"/>
          <w14:textFill>
            <w14:solidFill>
              <w14:schemeClr w14:val="tx1">
                <w14:lumMod w14:val="95000"/>
                <w14:lumOff w14:val="5000"/>
              </w14:schemeClr>
            </w14:solidFill>
          </w14:textFill>
        </w:rPr>
        <w:t>加强群众精神文明建设，</w:t>
      </w:r>
      <w:r>
        <w:rPr>
          <w:rFonts w:hint="eastAsia" w:ascii="仿宋_GB2312" w:hAnsi="仿宋" w:eastAsia="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倡导</w:t>
      </w:r>
      <w:r>
        <w:rPr>
          <w:rFonts w:hint="eastAsia" w:ascii="仿宋_GB2312" w:hAnsi="仿宋" w:eastAsia="仿宋_GB2312"/>
          <w:color w:val="0D0D0D" w:themeColor="text1" w:themeTint="F2"/>
          <w:sz w:val="32"/>
          <w:szCs w:val="32"/>
          <w:highlight w:val="none"/>
          <w:shd w:val="clear" w:color="auto" w:fill="auto"/>
          <w14:textFill>
            <w14:solidFill>
              <w14:schemeClr w14:val="tx1">
                <w14:lumMod w14:val="95000"/>
                <w14:lumOff w14:val="5000"/>
              </w14:schemeClr>
            </w14:solidFill>
          </w14:textFill>
        </w:rPr>
        <w:t>健康、文明的生活方式</w:t>
      </w:r>
      <w:r>
        <w:rPr>
          <w:rFonts w:hint="eastAsia" w:ascii="仿宋_GB2312" w:hAnsi="仿宋" w:eastAsia="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eastAsia="仿宋_GB2312"/>
          <w:color w:val="0D0D0D" w:themeColor="text1" w:themeTint="F2"/>
          <w:sz w:val="32"/>
          <w:szCs w:val="32"/>
          <w:highlight w:val="none"/>
          <w:shd w:val="clear" w:color="auto" w:fill="auto"/>
          <w14:textFill>
            <w14:solidFill>
              <w14:schemeClr w14:val="tx1">
                <w14:lumMod w14:val="95000"/>
                <w14:lumOff w14:val="5000"/>
              </w14:schemeClr>
            </w14:solidFill>
          </w14:textFill>
        </w:rPr>
        <w:t>抓好村级文化协管员队伍建设</w:t>
      </w:r>
      <w:r>
        <w:rPr>
          <w:rFonts w:hint="eastAsia" w:ascii="仿宋_GB2312" w:eastAsia="仿宋_GB2312"/>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auto"/>
          <w:kern w:val="0"/>
          <w:sz w:val="32"/>
          <w:szCs w:val="32"/>
          <w:highlight w:val="none"/>
          <w:u w:val="none" w:color="auto"/>
          <w:shd w:val="clear" w:color="auto" w:fill="auto"/>
          <w:lang w:val="en-US" w:eastAsia="zh-CN" w:bidi="ar-SA"/>
        </w:rPr>
        <w:t>不断完善镇、村二级文体设施服务体系。推进全民阅读，配合开展歌咏、舞蹈、琴棋书画社区培训等全民艺术普及活动。</w:t>
      </w:r>
    </w:p>
    <w:p>
      <w:pPr>
        <w:keepNext w:val="0"/>
        <w:keepLines w:val="0"/>
        <w:pageBreakBefore w:val="0"/>
        <w:kinsoku/>
        <w:wordWrap/>
        <w:overflowPunct/>
        <w:topLinePunct w:val="0"/>
        <w:autoSpaceDE/>
        <w:autoSpaceDN/>
        <w:bidi w:val="0"/>
        <w:spacing w:line="560" w:lineRule="exact"/>
        <w:ind w:firstLine="643" w:firstLineChars="200"/>
        <w:textAlignment w:val="auto"/>
        <w:rPr>
          <w:color w:val="0D0D0D" w:themeColor="text1" w:themeTint="F2"/>
          <w:highlight w:val="none"/>
          <w:shd w:val="clear" w:color="auto" w:fill="auto"/>
          <w14:textFill>
            <w14:solidFill>
              <w14:schemeClr w14:val="tx1">
                <w14:lumMod w14:val="95000"/>
                <w14:lumOff w14:val="5000"/>
              </w14:schemeClr>
            </w14:solidFill>
          </w14:textFill>
        </w:rPr>
      </w:pP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五</w:t>
      </w:r>
      <w:r>
        <w:rPr>
          <w:rFonts w:hint="eastAsia" w:eastAsia="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eastAsia="楷体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不断提高社会治理效能</w:t>
      </w:r>
      <w:r>
        <w:rPr>
          <w:rFonts w:hint="eastAsia" w:ascii="楷体_GB2312" w:hAnsi="楷体_GB2312" w:eastAsia="楷体_GB2312" w:cs="楷体_GB2312"/>
          <w:b/>
          <w:color w:val="0D0D0D" w:themeColor="text1" w:themeTint="F2"/>
          <w:sz w:val="32"/>
          <w:szCs w:val="32"/>
          <w:highlight w:val="none"/>
          <w:shd w:val="clear" w:color="auto" w:fill="auto"/>
          <w14:textFill>
            <w14:solidFill>
              <w14:schemeClr w14:val="tx1">
                <w14:lumMod w14:val="95000"/>
                <w14:lumOff w14:val="5000"/>
              </w14:schemeClr>
            </w14:solidFill>
          </w14:textFill>
        </w:rPr>
        <w:t>。</w:t>
      </w:r>
      <w:r>
        <w:rPr>
          <w:rFonts w:hint="eastAsia" w:ascii="仿宋_GB2312" w:hAnsi="仿宋_GB2312" w:eastAsia="仿宋_GB2312" w:cs="仿宋_GB2312"/>
          <w:b/>
          <w:bCs/>
          <w:color w:val="0D0D0D" w:themeColor="text1" w:themeTint="F2"/>
          <w:sz w:val="32"/>
          <w:szCs w:val="32"/>
          <w:highlight w:val="none"/>
          <w:shd w:val="clear" w:color="auto" w:fill="auto"/>
          <w14:textFill>
            <w14:solidFill>
              <w14:schemeClr w14:val="tx1">
                <w14:lumMod w14:val="95000"/>
                <w14:lumOff w14:val="5000"/>
              </w14:schemeClr>
            </w14:solidFill>
          </w14:textFill>
        </w:rPr>
        <w:t>一是</w:t>
      </w:r>
      <w:r>
        <w:rPr>
          <w:rFonts w:hint="eastAsia" w:ascii="仿宋" w:hAnsi="仿宋" w:eastAsia="仿宋" w:cs="仿宋"/>
          <w:b/>
          <w:bCs/>
          <w:sz w:val="32"/>
          <w:szCs w:val="32"/>
          <w:highlight w:val="none"/>
          <w:shd w:val="clear" w:color="auto" w:fill="auto"/>
        </w:rPr>
        <w:t>坚决防范疫情反弹风险。</w:t>
      </w:r>
      <w:r>
        <w:rPr>
          <w:rFonts w:hint="eastAsia" w:ascii="仿宋_GB2312" w:hAnsi="仿宋_GB2312" w:eastAsia="仿宋_GB2312" w:cs="仿宋_GB2312"/>
          <w:color w:val="000000"/>
          <w:sz w:val="32"/>
          <w:szCs w:val="32"/>
          <w:highlight w:val="none"/>
          <w:shd w:val="clear" w:color="auto" w:fill="auto"/>
        </w:rPr>
        <w:t>时刻绷紧疫情防控这根弦，按照“外防输入、内防反弹”要求，坚持预防为主、落实“四早措施”，从严从紧落实防控措施，不断健全常态化防控机制。加强宣传发动，切实提高群众接种疫苗比例，做到“应接尽接”，有效织密安全防护网，坚决打赢疫情防控的总体战、阻击战。</w:t>
      </w:r>
      <w:r>
        <w:rPr>
          <w:rFonts w:hint="eastAsia" w:ascii="仿宋_GB2312" w:eastAsia="仿宋_GB2312"/>
          <w:b/>
          <w:color w:val="0D0D0D" w:themeColor="text1" w:themeTint="F2"/>
          <w:sz w:val="32"/>
          <w:szCs w:val="32"/>
          <w:highlight w:val="none"/>
          <w:shd w:val="clear" w:color="auto" w:fill="auto"/>
          <w14:textFill>
            <w14:solidFill>
              <w14:schemeClr w14:val="tx1">
                <w14:lumMod w14:val="95000"/>
                <w14:lumOff w14:val="5000"/>
              </w14:schemeClr>
            </w14:solidFill>
          </w14:textFill>
        </w:rPr>
        <w:t>二是</w:t>
      </w:r>
      <w:r>
        <w:rPr>
          <w:rFonts w:hint="eastAsia" w:ascii="仿宋_GB2312" w:eastAsia="仿宋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压实安全生产工作责任。</w:t>
      </w:r>
      <w:r>
        <w:rPr>
          <w:rFonts w:hint="eastAsia" w:ascii="仿宋_GB2312" w:eastAsia="仿宋_GB2312"/>
          <w:bCs/>
          <w:color w:val="0D0D0D" w:themeColor="text1" w:themeTint="F2"/>
          <w:sz w:val="32"/>
          <w:szCs w:val="32"/>
          <w:highlight w:val="none"/>
          <w:shd w:val="clear" w:color="auto" w:fill="auto"/>
          <w14:textFill>
            <w14:solidFill>
              <w14:schemeClr w14:val="tx1">
                <w14:lumMod w14:val="95000"/>
                <w14:lumOff w14:val="5000"/>
              </w14:schemeClr>
            </w14:solidFill>
          </w14:textFill>
        </w:rPr>
        <w:t>全方位增强安全防范意识，进一步强化“一岗双责”和“三包”责任制，</w:t>
      </w:r>
      <w:r>
        <w:rPr>
          <w:rFonts w:hint="eastAsia" w:ascii="仿宋_GB2312" w:eastAsia="仿宋_GB2312"/>
          <w:bCs/>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持续做好槟榔采摘防触电的宣传工作。落实防震减灾工作要求，不断</w:t>
      </w:r>
      <w:r>
        <w:rPr>
          <w:rFonts w:hint="eastAsia" w:ascii="仿宋_GB2312" w:hAnsi="仿宋_GB2312" w:eastAsia="仿宋_GB2312" w:cs="仿宋_GB2312"/>
          <w:color w:val="auto"/>
          <w:kern w:val="0"/>
          <w:sz w:val="32"/>
          <w:szCs w:val="32"/>
          <w:highlight w:val="none"/>
          <w:u w:val="none" w:color="auto"/>
          <w:shd w:val="clear" w:color="auto" w:fill="auto"/>
          <w:lang w:val="en-US" w:eastAsia="zh-CN" w:bidi="ar-SA"/>
        </w:rPr>
        <w:t>提升安全生产监管和防灾减灾救灾队伍专业化水平。</w:t>
      </w:r>
      <w:r>
        <w:rPr>
          <w:rFonts w:hint="eastAsia" w:ascii="仿宋_GB2312" w:eastAsia="仿宋_GB2312"/>
          <w:b/>
          <w:color w:val="0D0D0D" w:themeColor="text1" w:themeTint="F2"/>
          <w:sz w:val="32"/>
          <w:szCs w:val="32"/>
          <w:highlight w:val="none"/>
          <w:shd w:val="clear" w:color="auto" w:fill="auto"/>
          <w:lang w:eastAsia="zh-CN"/>
          <w14:textFill>
            <w14:solidFill>
              <w14:schemeClr w14:val="tx1">
                <w14:lumMod w14:val="95000"/>
                <w14:lumOff w14:val="5000"/>
              </w14:schemeClr>
            </w14:solidFill>
          </w14:textFill>
        </w:rPr>
        <w:t>三是</w:t>
      </w:r>
      <w:r>
        <w:rPr>
          <w:rFonts w:hint="eastAsia" w:ascii="仿宋" w:hAnsi="仿宋" w:eastAsia="仿宋" w:cs="仿宋"/>
          <w:b/>
          <w:bCs/>
          <w:color w:val="auto"/>
          <w:sz w:val="32"/>
          <w:szCs w:val="32"/>
          <w:highlight w:val="none"/>
          <w:shd w:val="clear" w:color="auto" w:fill="auto"/>
          <w:lang w:eastAsia="zh-CN"/>
        </w:rPr>
        <w:t>扎实开展平安创建。</w:t>
      </w:r>
      <w:r>
        <w:rPr>
          <w:rFonts w:hint="eastAsia" w:ascii="仿宋_GB2312" w:hAnsi="仿宋_GB2312" w:eastAsia="仿宋_GB2312" w:cs="仿宋_GB2312"/>
          <w:color w:val="000000"/>
          <w:kern w:val="0"/>
          <w:sz w:val="32"/>
          <w:szCs w:val="32"/>
          <w:highlight w:val="none"/>
          <w:shd w:val="clear" w:color="auto" w:fill="auto"/>
          <w:lang w:val="en-US" w:eastAsia="zh-CN" w:bidi="ar-SA"/>
        </w:rPr>
        <w:t>持续推进扫黑除恶专项斗争，扎实开展禁毒三年大会战专项行动，持续提高“雪亮工程”覆盖面。持续打击各类违法犯罪活动，健全社会矛盾纠纷调处化解综合机制，依法处理信访诉求。探索建立社区、社会组织、社会工作、社会志愿者“四社联动”“四社融合”的运行机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楷体_GB2312" w:hAnsi="楷体_GB2312" w:eastAsia="楷体_GB2312" w:cs="楷体_GB2312"/>
          <w:b/>
          <w:bCs/>
          <w:sz w:val="32"/>
          <w:szCs w:val="32"/>
          <w:highlight w:val="none"/>
          <w:shd w:val="clear" w:color="auto" w:fill="auto"/>
          <w:lang w:eastAsia="zh-CN"/>
        </w:rPr>
        <w:t>（六）加强政府自身建设。</w:t>
      </w:r>
      <w:r>
        <w:rPr>
          <w:rFonts w:hint="eastAsia" w:ascii="仿宋" w:hAnsi="仿宋" w:eastAsia="仿宋" w:cs="仿宋"/>
          <w:b/>
          <w:bCs/>
          <w:color w:val="auto"/>
          <w:sz w:val="32"/>
          <w:szCs w:val="32"/>
          <w:highlight w:val="none"/>
          <w:shd w:val="clear" w:color="auto" w:fill="auto"/>
          <w:lang w:val="en-US" w:eastAsia="zh-CN"/>
        </w:rPr>
        <w:t>一是</w:t>
      </w:r>
      <w:r>
        <w:rPr>
          <w:rFonts w:hint="eastAsia" w:ascii="仿宋" w:hAnsi="仿宋" w:eastAsia="仿宋" w:cs="仿宋"/>
          <w:b/>
          <w:bCs/>
          <w:color w:val="auto"/>
          <w:sz w:val="32"/>
          <w:szCs w:val="32"/>
          <w:highlight w:val="none"/>
          <w:shd w:val="clear" w:color="auto" w:fill="auto"/>
          <w:lang w:eastAsia="zh-CN"/>
        </w:rPr>
        <w:t>坚持依法行政。</w:t>
      </w:r>
      <w:r>
        <w:rPr>
          <w:rFonts w:hint="eastAsia" w:ascii="仿宋_GB2312" w:hAnsi="Tahoma" w:eastAsia="仿宋_GB2312" w:cs="宋体"/>
          <w:kern w:val="0"/>
          <w:sz w:val="32"/>
          <w:szCs w:val="32"/>
          <w:highlight w:val="none"/>
          <w:shd w:val="clear" w:color="auto" w:fill="auto"/>
          <w:lang w:val="en-US" w:eastAsia="zh-CN" w:bidi="ar-SA"/>
        </w:rPr>
        <w:t>自觉将法治理念贯穿于政府工作全过程，尊法学法、守法用法，严格公正、文明执法，加强规范性文件合法性备案审查。严格落实“三重一大”事项集体决策制度，推进决策科学化、民主化。主动接受镇人大监督、群众监督和社会舆论监督，加强政务公开，及时回应群众和社会关切，让权力在阳光下运行。</w:t>
      </w:r>
      <w:r>
        <w:rPr>
          <w:rFonts w:hint="eastAsia" w:ascii="仿宋" w:hAnsi="仿宋" w:eastAsia="仿宋" w:cs="仿宋"/>
          <w:b/>
          <w:bCs/>
          <w:color w:val="auto"/>
          <w:sz w:val="32"/>
          <w:szCs w:val="32"/>
          <w:highlight w:val="none"/>
          <w:shd w:val="clear" w:color="auto" w:fill="auto"/>
          <w:lang w:val="en-US" w:eastAsia="zh-CN"/>
        </w:rPr>
        <w:t>二是</w:t>
      </w:r>
      <w:r>
        <w:rPr>
          <w:rFonts w:hint="eastAsia" w:ascii="仿宋" w:hAnsi="仿宋" w:eastAsia="仿宋" w:cs="仿宋"/>
          <w:b/>
          <w:bCs/>
          <w:color w:val="auto"/>
          <w:sz w:val="32"/>
          <w:szCs w:val="32"/>
          <w:highlight w:val="none"/>
          <w:shd w:val="clear" w:color="auto" w:fill="auto"/>
          <w:lang w:eastAsia="zh-CN"/>
        </w:rPr>
        <w:t>坚持为民执政。</w:t>
      </w:r>
      <w:r>
        <w:rPr>
          <w:rFonts w:hint="eastAsia" w:ascii="仿宋_GB2312" w:hAnsi="Tahoma" w:eastAsia="仿宋_GB2312" w:cs="宋体"/>
          <w:kern w:val="0"/>
          <w:sz w:val="32"/>
          <w:szCs w:val="32"/>
          <w:highlight w:val="none"/>
          <w:shd w:val="clear" w:color="auto" w:fill="auto"/>
          <w:lang w:val="en-US" w:eastAsia="zh-CN" w:bidi="ar-SA"/>
        </w:rPr>
        <w:t>坚持全心全意为人民服务的宗旨，大力倡导权为民所用、情为民所系的工作作风，扎实开展“最多跑一趟”办事流程优化，对群众关心的事，要第一时间作出反应，及时抓好落实，确保事事有回应、件件有着落。</w:t>
      </w:r>
      <w:r>
        <w:rPr>
          <w:rFonts w:hint="eastAsia" w:ascii="仿宋" w:hAnsi="仿宋" w:eastAsia="仿宋" w:cs="仿宋"/>
          <w:b/>
          <w:bCs/>
          <w:color w:val="auto"/>
          <w:sz w:val="32"/>
          <w:szCs w:val="32"/>
          <w:highlight w:val="none"/>
          <w:shd w:val="clear" w:color="auto" w:fill="auto"/>
          <w:lang w:val="en-US" w:eastAsia="zh-CN"/>
        </w:rPr>
        <w:t>三是</w:t>
      </w:r>
      <w:r>
        <w:rPr>
          <w:rFonts w:hint="eastAsia" w:ascii="仿宋" w:hAnsi="仿宋" w:eastAsia="仿宋" w:cs="仿宋"/>
          <w:b/>
          <w:bCs/>
          <w:color w:val="auto"/>
          <w:sz w:val="32"/>
          <w:szCs w:val="32"/>
          <w:highlight w:val="none"/>
          <w:shd w:val="clear" w:color="auto" w:fill="auto"/>
          <w:lang w:eastAsia="zh-CN"/>
        </w:rPr>
        <w:t>坚持廉洁从政。</w:t>
      </w:r>
      <w:r>
        <w:rPr>
          <w:rFonts w:hint="eastAsia" w:ascii="仿宋_GB2312" w:hAnsi="仿宋_GB2312" w:eastAsia="仿宋_GB2312" w:cs="仿宋_GB2312"/>
          <w:color w:val="auto"/>
          <w:sz w:val="32"/>
          <w:szCs w:val="32"/>
          <w:highlight w:val="none"/>
          <w:shd w:val="clear" w:color="auto" w:fill="auto"/>
          <w:lang w:eastAsia="zh-CN"/>
        </w:rPr>
        <w:t>严格落实中央八项规定精神及其实施细则，坚决防止“四风”问题反弹，加大对专项资金特别是涉农惠农资金的监管，营造风清气正的良好政治生态。</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仿宋_GB2312" w:eastAsia="仿宋_GB2312"/>
          <w:bCs/>
          <w:color w:val="auto"/>
          <w:sz w:val="32"/>
          <w:szCs w:val="32"/>
          <w:highlight w:val="none"/>
          <w:shd w:val="clear" w:color="auto" w:fill="auto"/>
          <w:lang w:val="en-US" w:eastAsia="zh-CN"/>
        </w:rPr>
      </w:pPr>
      <w:r>
        <w:rPr>
          <w:rFonts w:hint="eastAsia" w:ascii="仿宋_GB2312" w:hAnsi="Tahoma" w:eastAsia="仿宋_GB2312" w:cs="宋体"/>
          <w:kern w:val="0"/>
          <w:sz w:val="32"/>
          <w:szCs w:val="32"/>
          <w:highlight w:val="none"/>
          <w:shd w:val="clear" w:color="auto" w:fill="auto"/>
          <w:lang w:val="en-US" w:eastAsia="zh-CN" w:bidi="ar-SA"/>
        </w:rPr>
        <w:t>各位代表、同志们!雄关漫道真如铁，而今迈步从头越。让我们更加紧密地团结在以习近平同志为核心的党中央周围，在县委、县政府和镇党委的坚强领导下，</w:t>
      </w:r>
      <w:r>
        <w:rPr>
          <w:rFonts w:hint="eastAsia" w:ascii="仿宋_GB2312" w:eastAsia="仿宋_GB2312"/>
          <w:bCs/>
          <w:color w:val="auto"/>
          <w:sz w:val="32"/>
          <w:szCs w:val="32"/>
          <w:highlight w:val="none"/>
          <w:shd w:val="clear" w:color="auto" w:fill="auto"/>
        </w:rPr>
        <w:t>紧紧依靠全镇各族人民，</w:t>
      </w:r>
      <w:r>
        <w:rPr>
          <w:rFonts w:hint="eastAsia" w:ascii="仿宋_GB2312" w:hAnsi="Tahoma" w:eastAsia="仿宋_GB2312" w:cs="宋体"/>
          <w:kern w:val="0"/>
          <w:sz w:val="32"/>
          <w:szCs w:val="32"/>
          <w:highlight w:val="none"/>
          <w:shd w:val="clear" w:color="auto" w:fill="auto"/>
          <w:lang w:val="en-US" w:eastAsia="zh-CN" w:bidi="ar-SA"/>
        </w:rPr>
        <w:t>不忘初心、牢记使命，咬定青山不放松，脚踏实地加油干，</w:t>
      </w:r>
      <w:r>
        <w:rPr>
          <w:rFonts w:hint="eastAsia" w:ascii="仿宋_GB2312" w:eastAsia="仿宋_GB2312"/>
          <w:bCs/>
          <w:color w:val="auto"/>
          <w:sz w:val="32"/>
          <w:szCs w:val="32"/>
          <w:highlight w:val="none"/>
          <w:shd w:val="clear" w:color="auto" w:fill="auto"/>
          <w:lang w:eastAsia="zh-CN"/>
        </w:rPr>
        <w:t>以</w:t>
      </w:r>
      <w:r>
        <w:rPr>
          <w:rFonts w:hint="eastAsia" w:ascii="仿宋_GB2312" w:eastAsia="仿宋_GB2312"/>
          <w:bCs/>
          <w:color w:val="auto"/>
          <w:sz w:val="32"/>
          <w:szCs w:val="32"/>
          <w:highlight w:val="none"/>
          <w:shd w:val="clear" w:color="auto" w:fill="auto"/>
          <w:lang w:val="en-US" w:eastAsia="zh-CN"/>
        </w:rPr>
        <w:t>实际行动迎接党的二十大和省第八次党代会胜利召开。</w:t>
      </w:r>
    </w:p>
    <w:p>
      <w:pPr>
        <w:pStyle w:val="2"/>
        <w:ind w:firstLine="640" w:firstLineChars="200"/>
        <w:rPr>
          <w:rFonts w:hint="eastAsia" w:ascii="仿宋_GB2312" w:hAnsi="Tahoma" w:eastAsia="仿宋_GB2312" w:cs="宋体"/>
          <w:kern w:val="0"/>
          <w:sz w:val="32"/>
          <w:szCs w:val="32"/>
          <w:lang w:val="en-US" w:eastAsia="zh-CN" w:bidi="ar-SA"/>
        </w:rPr>
      </w:pPr>
    </w:p>
    <w:sectPr>
      <w:footerReference r:id="rId3" w:type="default"/>
      <w:pgSz w:w="11906" w:h="16838"/>
      <w:pgMar w:top="2098" w:right="1474" w:bottom="198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PingFang SC Regular">
    <w:altName w:val="Segoe Print"/>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7"/>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- 6 -</w:t>
                          </w:r>
                          <w:r>
                            <w:rPr>
                              <w:rFonts w:hint="eastAsia" w:ascii="仿宋_GB2312" w:hAnsi="仿宋_GB2312" w:eastAsia="仿宋_GB2312" w:cs="仿宋_GB2312"/>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9"/>
                      <w:rPr>
                        <w:rFonts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ascii="仿宋_GB2312" w:hAnsi="仿宋_GB2312" w:eastAsia="仿宋_GB2312" w:cs="仿宋_GB2312"/>
                        <w:sz w:val="30"/>
                        <w:szCs w:val="30"/>
                      </w:rPr>
                      <w:t>- 6 -</w:t>
                    </w:r>
                    <w:r>
                      <w:rPr>
                        <w:rFonts w:hint="eastAsia" w:ascii="仿宋_GB2312" w:hAnsi="仿宋_GB2312" w:eastAsia="仿宋_GB2312" w:cs="仿宋_GB2312"/>
                        <w:sz w:val="30"/>
                        <w:szCs w:val="30"/>
                      </w:rPr>
                      <w:fldChar w:fldCharType="end"/>
                    </w: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0C"/>
    <w:rsid w:val="00055835"/>
    <w:rsid w:val="00070BD7"/>
    <w:rsid w:val="000D207E"/>
    <w:rsid w:val="000E3D63"/>
    <w:rsid w:val="00176EC7"/>
    <w:rsid w:val="00232F07"/>
    <w:rsid w:val="002B4294"/>
    <w:rsid w:val="003029B4"/>
    <w:rsid w:val="00354B2A"/>
    <w:rsid w:val="0037112D"/>
    <w:rsid w:val="003C52C0"/>
    <w:rsid w:val="003C786D"/>
    <w:rsid w:val="004E6E98"/>
    <w:rsid w:val="00631CE4"/>
    <w:rsid w:val="006F4014"/>
    <w:rsid w:val="007967F7"/>
    <w:rsid w:val="007E6699"/>
    <w:rsid w:val="00805302"/>
    <w:rsid w:val="00830531"/>
    <w:rsid w:val="008B0D42"/>
    <w:rsid w:val="00901F0C"/>
    <w:rsid w:val="009037AB"/>
    <w:rsid w:val="009A6B24"/>
    <w:rsid w:val="009E4AB9"/>
    <w:rsid w:val="00A941ED"/>
    <w:rsid w:val="00AF119E"/>
    <w:rsid w:val="00B93620"/>
    <w:rsid w:val="00C251D2"/>
    <w:rsid w:val="00C666B6"/>
    <w:rsid w:val="00C73C8D"/>
    <w:rsid w:val="00C92738"/>
    <w:rsid w:val="00D01DDD"/>
    <w:rsid w:val="00E059BF"/>
    <w:rsid w:val="00E45059"/>
    <w:rsid w:val="00E45E5E"/>
    <w:rsid w:val="00FD39F9"/>
    <w:rsid w:val="01345DB2"/>
    <w:rsid w:val="01CE756B"/>
    <w:rsid w:val="02B7388D"/>
    <w:rsid w:val="04204D42"/>
    <w:rsid w:val="04881157"/>
    <w:rsid w:val="057B57A6"/>
    <w:rsid w:val="0719657D"/>
    <w:rsid w:val="07573266"/>
    <w:rsid w:val="088B2A72"/>
    <w:rsid w:val="08B915CA"/>
    <w:rsid w:val="09FF10FB"/>
    <w:rsid w:val="0A0D10B9"/>
    <w:rsid w:val="0A596CD0"/>
    <w:rsid w:val="0A863FAD"/>
    <w:rsid w:val="0ADE6AE0"/>
    <w:rsid w:val="0AE1350E"/>
    <w:rsid w:val="0B0D76B6"/>
    <w:rsid w:val="0B214F3A"/>
    <w:rsid w:val="0BB01506"/>
    <w:rsid w:val="0CB26233"/>
    <w:rsid w:val="0D591600"/>
    <w:rsid w:val="0F4D0A88"/>
    <w:rsid w:val="12630B03"/>
    <w:rsid w:val="1395439B"/>
    <w:rsid w:val="13E7634E"/>
    <w:rsid w:val="1781772F"/>
    <w:rsid w:val="17BB0900"/>
    <w:rsid w:val="18197A1F"/>
    <w:rsid w:val="18726B44"/>
    <w:rsid w:val="1A735709"/>
    <w:rsid w:val="1AC73A53"/>
    <w:rsid w:val="1AD45CA2"/>
    <w:rsid w:val="1C5261B5"/>
    <w:rsid w:val="1C8217EA"/>
    <w:rsid w:val="1DAD6295"/>
    <w:rsid w:val="1DC67245"/>
    <w:rsid w:val="1E3069BC"/>
    <w:rsid w:val="1E5E4C11"/>
    <w:rsid w:val="1F523B54"/>
    <w:rsid w:val="1F8C22E3"/>
    <w:rsid w:val="1F9B1CF0"/>
    <w:rsid w:val="20201D48"/>
    <w:rsid w:val="20B9426F"/>
    <w:rsid w:val="22BF4F58"/>
    <w:rsid w:val="23252A96"/>
    <w:rsid w:val="24D028C3"/>
    <w:rsid w:val="256C0D6A"/>
    <w:rsid w:val="25B56861"/>
    <w:rsid w:val="25F211DA"/>
    <w:rsid w:val="263C537C"/>
    <w:rsid w:val="291261A3"/>
    <w:rsid w:val="29D24316"/>
    <w:rsid w:val="29E86550"/>
    <w:rsid w:val="2BD36B49"/>
    <w:rsid w:val="2D1B3FE1"/>
    <w:rsid w:val="2D502980"/>
    <w:rsid w:val="2EB34491"/>
    <w:rsid w:val="2EB840AE"/>
    <w:rsid w:val="2F8D22B9"/>
    <w:rsid w:val="2FD422E9"/>
    <w:rsid w:val="30A04DE7"/>
    <w:rsid w:val="32DA5FDC"/>
    <w:rsid w:val="32EA7615"/>
    <w:rsid w:val="33090EC3"/>
    <w:rsid w:val="33694A09"/>
    <w:rsid w:val="33BD2A25"/>
    <w:rsid w:val="33DB335D"/>
    <w:rsid w:val="34BC57C7"/>
    <w:rsid w:val="35685EFD"/>
    <w:rsid w:val="35825E37"/>
    <w:rsid w:val="37BC23D9"/>
    <w:rsid w:val="387F0F33"/>
    <w:rsid w:val="396A6B9E"/>
    <w:rsid w:val="3B312656"/>
    <w:rsid w:val="3C062F98"/>
    <w:rsid w:val="3CD14634"/>
    <w:rsid w:val="3D9031A1"/>
    <w:rsid w:val="3F70262E"/>
    <w:rsid w:val="3F9453EF"/>
    <w:rsid w:val="41C438B5"/>
    <w:rsid w:val="427140D5"/>
    <w:rsid w:val="429A1C78"/>
    <w:rsid w:val="43A774AE"/>
    <w:rsid w:val="44E10446"/>
    <w:rsid w:val="45114B15"/>
    <w:rsid w:val="459E0F0D"/>
    <w:rsid w:val="45C03167"/>
    <w:rsid w:val="46A3772C"/>
    <w:rsid w:val="46C376B4"/>
    <w:rsid w:val="47CB2472"/>
    <w:rsid w:val="49163921"/>
    <w:rsid w:val="49E54421"/>
    <w:rsid w:val="4A59676B"/>
    <w:rsid w:val="4B614D07"/>
    <w:rsid w:val="4BA92029"/>
    <w:rsid w:val="4BC96EF0"/>
    <w:rsid w:val="4C145A4B"/>
    <w:rsid w:val="4C505F20"/>
    <w:rsid w:val="4CFE5406"/>
    <w:rsid w:val="4D9D0B39"/>
    <w:rsid w:val="4DAC75ED"/>
    <w:rsid w:val="4E474D81"/>
    <w:rsid w:val="4F0F5237"/>
    <w:rsid w:val="4F510B92"/>
    <w:rsid w:val="4FDC7158"/>
    <w:rsid w:val="4FDE4CFD"/>
    <w:rsid w:val="513E5B58"/>
    <w:rsid w:val="52111F5A"/>
    <w:rsid w:val="528E0C00"/>
    <w:rsid w:val="54F667CB"/>
    <w:rsid w:val="55380D97"/>
    <w:rsid w:val="55845679"/>
    <w:rsid w:val="57530831"/>
    <w:rsid w:val="58D63816"/>
    <w:rsid w:val="58F26B35"/>
    <w:rsid w:val="596F5E8A"/>
    <w:rsid w:val="59741702"/>
    <w:rsid w:val="59ED3825"/>
    <w:rsid w:val="5C87775F"/>
    <w:rsid w:val="5C911B46"/>
    <w:rsid w:val="5D980306"/>
    <w:rsid w:val="5DB141D2"/>
    <w:rsid w:val="5DB223A4"/>
    <w:rsid w:val="5DBA2BA2"/>
    <w:rsid w:val="5E4A4944"/>
    <w:rsid w:val="5F73642D"/>
    <w:rsid w:val="60382D4F"/>
    <w:rsid w:val="606C28EC"/>
    <w:rsid w:val="62115411"/>
    <w:rsid w:val="633D663D"/>
    <w:rsid w:val="641B61AF"/>
    <w:rsid w:val="6529565C"/>
    <w:rsid w:val="672615E6"/>
    <w:rsid w:val="67A66471"/>
    <w:rsid w:val="67BE30E4"/>
    <w:rsid w:val="67DF281D"/>
    <w:rsid w:val="6BBA13FA"/>
    <w:rsid w:val="6BC938AE"/>
    <w:rsid w:val="6C4C3429"/>
    <w:rsid w:val="6CAF4AC7"/>
    <w:rsid w:val="6D607067"/>
    <w:rsid w:val="6DD10C18"/>
    <w:rsid w:val="6E7F725C"/>
    <w:rsid w:val="6F622C18"/>
    <w:rsid w:val="6FB7630F"/>
    <w:rsid w:val="6FD229A1"/>
    <w:rsid w:val="70C3638C"/>
    <w:rsid w:val="70CF1A28"/>
    <w:rsid w:val="72F62344"/>
    <w:rsid w:val="73D21513"/>
    <w:rsid w:val="74DC0B6B"/>
    <w:rsid w:val="75A1208F"/>
    <w:rsid w:val="771650E0"/>
    <w:rsid w:val="77397C7B"/>
    <w:rsid w:val="78936C3B"/>
    <w:rsid w:val="78DE0AD5"/>
    <w:rsid w:val="794A7F65"/>
    <w:rsid w:val="7A3A75CA"/>
    <w:rsid w:val="7C5A4BEA"/>
    <w:rsid w:val="7D203443"/>
    <w:rsid w:val="7D4A0FD9"/>
    <w:rsid w:val="7DB40D28"/>
    <w:rsid w:val="7ED43863"/>
    <w:rsid w:val="7F2E0E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Autospacing="1" w:after="100" w:afterAutospacing="1"/>
      <w:outlineLvl w:val="1"/>
    </w:pPr>
    <w:rPr>
      <w:rFonts w:hint="eastAsia" w:ascii="宋体" w:hAnsi="宋体"/>
      <w:b/>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cs="Times New Roman"/>
      <w:b/>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 w:type="paragraph" w:styleId="5">
    <w:name w:val="Normal Indent"/>
    <w:basedOn w:val="1"/>
    <w:next w:val="1"/>
    <w:qFormat/>
    <w:uiPriority w:val="0"/>
    <w:pPr>
      <w:ind w:firstLine="420" w:firstLineChars="200"/>
    </w:pPr>
  </w:style>
  <w:style w:type="paragraph" w:styleId="6">
    <w:name w:val="Body Text"/>
    <w:basedOn w:val="1"/>
    <w:next w:val="7"/>
    <w:qFormat/>
    <w:uiPriority w:val="99"/>
    <w:pPr>
      <w:adjustRightInd w:val="0"/>
      <w:spacing w:after="120" w:line="360" w:lineRule="auto"/>
      <w:ind w:firstLine="200" w:firstLineChars="200"/>
      <w:textAlignment w:val="baseline"/>
    </w:pPr>
    <w:rPr>
      <w:rFonts w:ascii="Verdana" w:hAnsi="Verdana" w:cs="Verdana"/>
    </w:rPr>
  </w:style>
  <w:style w:type="paragraph" w:styleId="7">
    <w:name w:val="Title"/>
    <w:basedOn w:val="1"/>
    <w:qFormat/>
    <w:uiPriority w:val="99"/>
    <w:pPr>
      <w:widowControl/>
      <w:spacing w:before="240" w:after="60" w:line="560" w:lineRule="exact"/>
      <w:jc w:val="center"/>
      <w:outlineLvl w:val="0"/>
    </w:pPr>
    <w:rPr>
      <w:rFonts w:ascii="Arial" w:hAnsi="Arial" w:eastAsia="华文中宋" w:cs="Arial"/>
      <w:b/>
      <w:bCs/>
      <w:color w:val="FF0000"/>
      <w:kern w:val="0"/>
      <w:sz w:val="84"/>
      <w:szCs w:val="84"/>
    </w:rPr>
  </w:style>
  <w:style w:type="paragraph" w:styleId="8">
    <w:name w:val="Body Text Indent"/>
    <w:basedOn w:val="1"/>
    <w:qFormat/>
    <w:uiPriority w:val="0"/>
    <w:pPr>
      <w:ind w:firstLine="630"/>
    </w:pPr>
    <w:rPr>
      <w:rFonts w:eastAsia="黑体"/>
      <w:sz w:val="3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widowControl/>
      <w:spacing w:after="100" w:line="276" w:lineRule="auto"/>
      <w:ind w:left="220"/>
      <w:jc w:val="left"/>
    </w:pPr>
    <w:rPr>
      <w:kern w:val="0"/>
      <w:sz w:val="22"/>
    </w:r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8"/>
    <w:qFormat/>
    <w:uiPriority w:val="0"/>
    <w:pPr>
      <w:ind w:firstLine="420" w:firstLineChars="200"/>
    </w:pPr>
  </w:style>
  <w:style w:type="character" w:styleId="16">
    <w:name w:val="Strong"/>
    <w:basedOn w:val="15"/>
    <w:qFormat/>
    <w:uiPriority w:val="0"/>
    <w:rPr>
      <w:b/>
    </w:rPr>
  </w:style>
  <w:style w:type="character" w:styleId="17">
    <w:name w:val="page number"/>
    <w:basedOn w:val="15"/>
    <w:qFormat/>
    <w:uiPriority w:val="0"/>
  </w:style>
  <w:style w:type="paragraph" w:customStyle="1" w:styleId="18">
    <w:name w:val="页眉与页脚"/>
    <w:qFormat/>
    <w:uiPriority w:val="0"/>
    <w:pPr>
      <w:framePr w:wrap="around" w:vAnchor="margin" w:hAnchor="text" w:y="1"/>
      <w:tabs>
        <w:tab w:val="right" w:pos="9020"/>
      </w:tabs>
    </w:pPr>
    <w:rPr>
      <w:rFonts w:ascii="PingFang SC Regular" w:hAnsi="PingFang SC Regular" w:eastAsia="Arial Unicode MS" w:cs="Arial Unicode MS"/>
      <w:color w:val="000000"/>
      <w:sz w:val="24"/>
      <w:szCs w:val="24"/>
      <w:lang w:val="en-US" w:eastAsia="zh-CN" w:bidi="ar-SA"/>
    </w:rPr>
  </w:style>
  <w:style w:type="paragraph" w:customStyle="1" w:styleId="19">
    <w:name w:val="正文缩进1"/>
    <w:basedOn w:val="1"/>
    <w:qFormat/>
    <w:uiPriority w:val="0"/>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3195</Characters>
  <Lines>26</Lines>
  <Paragraphs>7</Paragraphs>
  <TotalTime>2</TotalTime>
  <ScaleCrop>false</ScaleCrop>
  <LinksUpToDate>false</LinksUpToDate>
  <CharactersWithSpaces>3748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2021-05-27T13:37:00Z</dcterms:created>
  <dc:creator>WPS_1484100034</dc:creator>
  <cp:lastModifiedBy>Administrator</cp:lastModifiedBy>
  <cp:lastPrinted>2022-02-24T00:47:00Z</cp:lastPrinted>
  <dcterms:modified xsi:type="dcterms:W3CDTF">2022-12-22T03:55:02Z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93FAFF17B9A840B6AED3520AFD7F298A</vt:lpwstr>
  </property>
  <property fmtid="{D5CDD505-2E9C-101B-9397-08002B2CF9AE}" pid="4" name="KSOSaveFontToCloudKey">
    <vt:lpwstr>260695714_cloud</vt:lpwstr>
  </property>
</Properties>
</file>