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D9B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保亭黎族苗族自治县三道镇人民政府</w:t>
      </w:r>
    </w:p>
    <w:p w14:paraId="6EB88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shd w:val="clear" w:fill="FFFFFF"/>
          <w:vertAlign w:val="baseline"/>
        </w:rPr>
        <w:t>关于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shd w:val="clear" w:fill="FFFFFF"/>
          <w:vertAlign w:val="baseline"/>
          <w:lang w:val="en-US" w:eastAsia="zh-CN"/>
        </w:rPr>
        <w:t>公开选聘2026年保亭县三道镇三弓村委会什电村基础设施以工代赈项目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工程量清单及招标控制价单位的公告  </w:t>
      </w:r>
    </w:p>
    <w:p w14:paraId="0AA44511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</w:t>
      </w:r>
    </w:p>
    <w:p w14:paraId="622DD99C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为进一步推进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保亭县三道镇三弓村委会什电村基础设施以工代赈项目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建设，特遵循公开、公平、公正和诚实信用的原则，面向社会公开选聘具备相应资质的工程量清单及招标控制价单位，兹公告如下： </w:t>
      </w:r>
    </w:p>
    <w:p w14:paraId="0A16C2B6">
      <w:pPr>
        <w:numPr>
          <w:ilvl w:val="0"/>
          <w:numId w:val="1"/>
        </w:num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选聘要求 </w:t>
      </w:r>
    </w:p>
    <w:p w14:paraId="0C777A66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须在中华人民共和国合法注册，具有独立法人资格并依法取得企业营业执照，营业执照处于有效期内。 </w:t>
      </w:r>
    </w:p>
    <w:p w14:paraId="5C4BC13E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具有行业主管部门颁发的相应资质等级相关证明等。 </w:t>
      </w:r>
    </w:p>
    <w:p w14:paraId="0A7646B2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企业内部管理制度必须健全，信誉良好，未被有关部门通报；在省内有固定办公场所和具备资质的专业技术人员。 </w:t>
      </w:r>
    </w:p>
    <w:p w14:paraId="29297D03">
      <w:pPr>
        <w:numPr>
          <w:ilvl w:val="0"/>
          <w:numId w:val="1"/>
        </w:num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材料要求 </w:t>
      </w:r>
    </w:p>
    <w:p w14:paraId="2BB2D21C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符合上述条件的机构在报名时需携带以下材料：</w:t>
      </w:r>
    </w:p>
    <w:p w14:paraId="54E0F1AD">
      <w:pPr>
        <w:numPr>
          <w:ilvl w:val="0"/>
          <w:numId w:val="3"/>
        </w:numPr>
        <w:ind w:left="105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有效的营业执照及相应资质材料（复印件）； </w:t>
      </w:r>
    </w:p>
    <w:p w14:paraId="7E6B09C0">
      <w:pPr>
        <w:numPr>
          <w:ilvl w:val="0"/>
          <w:numId w:val="3"/>
        </w:numPr>
        <w:ind w:left="105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法定代表人身份证复印件，委托代理报名的还须提供法定代表人授权书（或单位介绍信）及代理人的身份证复印件； </w:t>
      </w:r>
    </w:p>
    <w:p w14:paraId="28BBF3C4">
      <w:pPr>
        <w:numPr>
          <w:ilvl w:val="0"/>
          <w:numId w:val="3"/>
        </w:numPr>
        <w:ind w:left="105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单位简介；</w:t>
      </w:r>
    </w:p>
    <w:p w14:paraId="2F476A16">
      <w:pPr>
        <w:numPr>
          <w:ilvl w:val="0"/>
          <w:numId w:val="3"/>
        </w:numPr>
        <w:ind w:left="105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专业技术人员资格证书复印件及相关资质材料复印件；    </w:t>
      </w:r>
    </w:p>
    <w:p w14:paraId="7A883AB7">
      <w:pPr>
        <w:numPr>
          <w:ilvl w:val="0"/>
          <w:numId w:val="3"/>
        </w:numPr>
        <w:ind w:left="105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企业简历及近三年来进行类似工程典型案例； </w:t>
      </w:r>
    </w:p>
    <w:p w14:paraId="187797C7">
      <w:pPr>
        <w:numPr>
          <w:ilvl w:val="0"/>
          <w:numId w:val="3"/>
        </w:numPr>
        <w:ind w:left="105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报价函（按下浮率报价，格式自拟）；</w:t>
      </w:r>
    </w:p>
    <w:p w14:paraId="03FB7254">
      <w:pPr>
        <w:numPr>
          <w:ilvl w:val="0"/>
          <w:numId w:val="0"/>
        </w:numPr>
        <w:ind w:left="105"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报名材料须装订成册，复印件须加盖单位公章，材料必须密封。</w:t>
      </w:r>
    </w:p>
    <w:p w14:paraId="572DDF8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选取原则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</w:p>
    <w:p w14:paraId="6FB27AF8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在符合资质要求的前提下，以报价较低、业界口碑好或经验丰富等原则择优选取。</w:t>
      </w:r>
    </w:p>
    <w:p w14:paraId="7EEBCA4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</w:p>
    <w:p w14:paraId="729F5668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只接受现场报名形式报名，拒绝电话、短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信、邮寄报名等方式。</w:t>
      </w:r>
    </w:p>
    <w:p w14:paraId="4912D754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五、报名时间及地点 </w:t>
      </w:r>
    </w:p>
    <w:p w14:paraId="0382869E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日止，上午8:30-12:00，下午14:30-17:30，逾期不再接受报名。报价材料密封后在报价截止时间前报送至保亭黎族苗族自治县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三道镇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生态环境办一组办公室（便民服务中心旁边办公室）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 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女士，联系电话：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173846821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    </w:t>
      </w:r>
    </w:p>
    <w:p w14:paraId="7ADD5E9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                      </w:t>
      </w:r>
    </w:p>
    <w:p w14:paraId="48D1F68A">
      <w:pPr>
        <w:numPr>
          <w:ilvl w:val="0"/>
          <w:numId w:val="0"/>
        </w:numPr>
        <w:ind w:firstLine="2560" w:firstLineChars="8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保亭黎族苗族自治县三道镇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人民政府  </w:t>
      </w:r>
    </w:p>
    <w:p w14:paraId="425D9F21">
      <w:pPr>
        <w:numPr>
          <w:ilvl w:val="0"/>
          <w:numId w:val="0"/>
        </w:numPr>
        <w:ind w:leftChars="0" w:firstLine="3520" w:firstLineChars="11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899D2"/>
    <w:multiLevelType w:val="singleLevel"/>
    <w:tmpl w:val="933899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55EC36"/>
    <w:multiLevelType w:val="singleLevel"/>
    <w:tmpl w:val="C355EC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03F136F"/>
    <w:multiLevelType w:val="singleLevel"/>
    <w:tmpl w:val="403F136F"/>
    <w:lvl w:ilvl="0" w:tentative="0">
      <w:start w:val="1"/>
      <w:numFmt w:val="chineseCounting"/>
      <w:suff w:val="nothing"/>
      <w:lvlText w:val="（%1）"/>
      <w:lvlJc w:val="left"/>
      <w:pPr>
        <w:ind w:left="105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178BF"/>
    <w:rsid w:val="3A3058F5"/>
    <w:rsid w:val="6691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755</Characters>
  <Lines>0</Lines>
  <Paragraphs>0</Paragraphs>
  <TotalTime>4</TotalTime>
  <ScaleCrop>false</ScaleCrop>
  <LinksUpToDate>false</LinksUpToDate>
  <CharactersWithSpaces>773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2025-10-11T03:16:00Z</dcterms:created>
  <dc:creator>Death</dc:creator>
  <cp:lastModifiedBy>Death</cp:lastModifiedBy>
  <dcterms:modified xsi:type="dcterms:W3CDTF">2025-10-13T00:51:31Z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718C40C01FCD492086B340423B3732D7_11</vt:lpwstr>
  </property>
  <property fmtid="{D5CDD505-2E9C-101B-9397-08002B2CF9AE}" pid="4" name="KSOTemplateDocerSaveRecord">
    <vt:lpwstr>eyJoZGlkIjoiZDUwYzQ1NTg1ODhlODZlZTk0NjVjNTBkNjIwMGFiN2YiLCJ1c2VySWQiOiI0MjQ5MTY3NTMifQ==</vt:lpwstr>
  </property>
</Properties>
</file>