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  <w:lang w:eastAsia="zh-CN"/>
        </w:rPr>
        <w:t>响水镇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政府信息公开工作年度报告</w:t>
      </w:r>
    </w:p>
    <w:bookmarkEnd w:id="0"/>
    <w:p>
      <w:pPr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numPr>
          <w:ilvl w:val="0"/>
          <w:numId w:val="1"/>
        </w:numPr>
        <w:jc w:val="left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总体情况</w:t>
      </w:r>
      <w:r>
        <w:rPr>
          <w:rFonts w:hint="eastAsia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2019年，</w:t>
      </w:r>
      <w:r>
        <w:rPr>
          <w:rFonts w:hint="eastAsia"/>
          <w:sz w:val="32"/>
          <w:szCs w:val="32"/>
          <w:lang w:eastAsia="zh-CN"/>
        </w:rPr>
        <w:t>我镇</w:t>
      </w:r>
      <w:r>
        <w:rPr>
          <w:rFonts w:hint="eastAsia"/>
          <w:sz w:val="32"/>
          <w:szCs w:val="32"/>
        </w:rPr>
        <w:t xml:space="preserve">政府信息公开严格按照《中华人民共和国政府信息公开条例》要求，坚持依法行政，突出重点领域信息公开力度，不断增强政府工作透明度，切实保障了人民群众的知情权、参与权和监督权。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一是加强制度建设</w:t>
      </w:r>
      <w:r>
        <w:rPr>
          <w:rFonts w:hint="eastAsia"/>
          <w:sz w:val="32"/>
          <w:szCs w:val="32"/>
        </w:rPr>
        <w:t xml:space="preserve">，落实由党委副书记主抓，党政办工作人员及组织干事具体负责政府信息公开工作，负责对政府信息公开保密审查工作进行监督和指导。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二是强化学习培训</w:t>
      </w:r>
      <w:r>
        <w:rPr>
          <w:rFonts w:hint="eastAsia"/>
          <w:sz w:val="32"/>
          <w:szCs w:val="32"/>
        </w:rPr>
        <w:t xml:space="preserve">，提升政府信息公开工作水平。由镇党政办牵头，组织各办公室工作人员学习信息写作、保密培训等8次，进一步提高了全镇信息公开整体水平。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三是拓宽公开渠道</w:t>
      </w:r>
      <w:r>
        <w:rPr>
          <w:rFonts w:hint="eastAsia"/>
          <w:sz w:val="32"/>
          <w:szCs w:val="32"/>
        </w:rPr>
        <w:t>，完善政务公开形式。利用镇村两级公开公示栏、</w:t>
      </w:r>
      <w:r>
        <w:rPr>
          <w:rFonts w:hint="eastAsia"/>
          <w:sz w:val="32"/>
          <w:szCs w:val="32"/>
          <w:lang w:eastAsia="zh-CN"/>
        </w:rPr>
        <w:t>扶贫</w:t>
      </w:r>
      <w:r>
        <w:rPr>
          <w:rFonts w:hint="eastAsia"/>
          <w:sz w:val="32"/>
          <w:szCs w:val="32"/>
        </w:rPr>
        <w:t xml:space="preserve">夜校及微信群等新形式，拓宽影响力，提高信息的传播深度。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四是主动公开政府信息情况</w:t>
      </w:r>
      <w:r>
        <w:rPr>
          <w:rFonts w:hint="eastAsia"/>
          <w:sz w:val="32"/>
          <w:szCs w:val="32"/>
        </w:rPr>
        <w:t>。2019年，</w:t>
      </w:r>
      <w:r>
        <w:rPr>
          <w:rFonts w:hint="eastAsia"/>
          <w:sz w:val="32"/>
          <w:szCs w:val="32"/>
          <w:lang w:eastAsia="zh-CN"/>
        </w:rPr>
        <w:t>我镇</w:t>
      </w:r>
      <w:r>
        <w:rPr>
          <w:rFonts w:hint="eastAsia"/>
          <w:sz w:val="32"/>
          <w:szCs w:val="32"/>
        </w:rPr>
        <w:t>主动公开信息</w:t>
      </w:r>
      <w:r>
        <w:rPr>
          <w:rFonts w:hint="eastAsia"/>
          <w:sz w:val="32"/>
          <w:szCs w:val="32"/>
          <w:lang w:val="en-US" w:eastAsia="zh-CN"/>
        </w:rPr>
        <w:t>23</w:t>
      </w:r>
      <w:r>
        <w:rPr>
          <w:rFonts w:hint="eastAsia"/>
          <w:sz w:val="32"/>
          <w:szCs w:val="32"/>
        </w:rPr>
        <w:t>条，其中，</w:t>
      </w:r>
      <w:r>
        <w:rPr>
          <w:rFonts w:hint="eastAsia"/>
          <w:sz w:val="32"/>
          <w:szCs w:val="32"/>
          <w:lang w:eastAsia="zh-CN"/>
        </w:rPr>
        <w:t>项目信息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条，财政资金信息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条，政策性信息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条，其他形式信息</w:t>
      </w: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条,按时办结电子政务</w:t>
      </w:r>
      <w:r>
        <w:rPr>
          <w:rFonts w:hint="eastAsia"/>
          <w:sz w:val="32"/>
          <w:szCs w:val="32"/>
          <w:lang w:val="en-US" w:eastAsia="zh-CN"/>
        </w:rPr>
        <w:t>12315</w:t>
      </w:r>
      <w:r>
        <w:rPr>
          <w:rFonts w:hint="eastAsia"/>
          <w:sz w:val="32"/>
          <w:szCs w:val="32"/>
        </w:rPr>
        <w:t>网上热线交办单</w:t>
      </w:r>
      <w:r>
        <w:rPr>
          <w:rFonts w:hint="eastAsia"/>
          <w:sz w:val="32"/>
          <w:szCs w:val="32"/>
          <w:lang w:val="en-US" w:eastAsia="zh-CN"/>
        </w:rPr>
        <w:t>82</w:t>
      </w:r>
      <w:r>
        <w:rPr>
          <w:rFonts w:hint="eastAsia"/>
          <w:sz w:val="32"/>
          <w:szCs w:val="32"/>
        </w:rPr>
        <w:t xml:space="preserve">件，办结率100%。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五是依申请公开政府信息情况。2019年度我镇未接到提出公开政府信息的申请。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/>
          <w:sz w:val="32"/>
          <w:szCs w:val="32"/>
        </w:rPr>
        <w:t>六是政府信息依申请公开的收费及减免情况。2019年，</w:t>
      </w:r>
      <w:r>
        <w:rPr>
          <w:rFonts w:hint="eastAsia"/>
          <w:sz w:val="32"/>
          <w:szCs w:val="32"/>
          <w:lang w:eastAsia="zh-CN"/>
        </w:rPr>
        <w:t>我镇</w:t>
      </w:r>
      <w:r>
        <w:rPr>
          <w:rFonts w:hint="eastAsia"/>
          <w:sz w:val="32"/>
          <w:szCs w:val="32"/>
        </w:rPr>
        <w:t xml:space="preserve">未收取任何政府信息公开费用。    </w:t>
      </w: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二、主动公开政府信息情况</w:t>
      </w:r>
    </w:p>
    <w:tbl>
      <w:tblPr>
        <w:tblStyle w:val="5"/>
        <w:tblW w:w="81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32"/>
                <w:szCs w:val="32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bidi w:val="0"/>
        <w:rPr>
          <w:rStyle w:val="7"/>
          <w:rFonts w:hint="eastAsia"/>
          <w:sz w:val="32"/>
          <w:szCs w:val="32"/>
        </w:rPr>
      </w:pPr>
    </w:p>
    <w:p>
      <w:pPr>
        <w:numPr>
          <w:ilvl w:val="0"/>
          <w:numId w:val="0"/>
        </w:numPr>
        <w:jc w:val="left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三、收到和处理政府信息公开申请情况</w:t>
      </w:r>
    </w:p>
    <w:p>
      <w:pPr>
        <w:bidi w:val="0"/>
        <w:rPr>
          <w:rFonts w:hint="eastAsia"/>
          <w:sz w:val="32"/>
          <w:szCs w:val="32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101"/>
        <w:gridCol w:w="817"/>
        <w:gridCol w:w="758"/>
        <w:gridCol w:w="758"/>
        <w:gridCol w:w="817"/>
        <w:gridCol w:w="980"/>
        <w:gridCol w:w="715"/>
        <w:gridCol w:w="65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0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1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自然人</w:t>
            </w:r>
          </w:p>
        </w:tc>
        <w:tc>
          <w:tcPr>
            <w:tcW w:w="402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法人或其他组织</w:t>
            </w:r>
          </w:p>
        </w:tc>
        <w:tc>
          <w:tcPr>
            <w:tcW w:w="65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1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商业企业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科研机构</w:t>
            </w:r>
          </w:p>
        </w:tc>
        <w:tc>
          <w:tcPr>
            <w:tcW w:w="8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社会公益组织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法律服务机构</w:t>
            </w:r>
          </w:p>
        </w:tc>
        <w:tc>
          <w:tcPr>
            <w:tcW w:w="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其他</w:t>
            </w:r>
          </w:p>
        </w:tc>
        <w:tc>
          <w:tcPr>
            <w:tcW w:w="65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三、本年度办理结果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（一）予以公开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（三）不予公开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1.属于国家秘密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ascii="Calibri" w:hAnsi="Calibri" w:cs="Calibri" w:eastAsiaTheme="minorEastAsia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Calibri" w:hAnsi="Calibri" w:cs="Calibri"/>
                <w:kern w:val="0"/>
                <w:sz w:val="32"/>
                <w:szCs w:val="32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2.其他法律行政法规禁止公开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20" w:firstLineChars="100"/>
              <w:jc w:val="both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3.危及“三安全一稳定”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4.保护第三方合法权益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 w:firstLine="320" w:firstLineChars="100"/>
              <w:jc w:val="both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5.属于三类内部事务信息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6.属于四类过程性信息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7.属于行政执法案卷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8.属于行政查询事项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（四）无法提供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1.本机关不掌握相关政府信息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2.没有现成信息需要另行制作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3.补正后申请内容仍不明确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（五）不予处理</w:t>
            </w: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1.信访举报投诉类申请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2.重复申请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3.要求提供公开出版物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4.无正当理由大量反复申请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（六）其他处理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楷体" w:hAnsi="楷体" w:eastAsia="楷体" w:cs="楷体"/>
                <w:kern w:val="0"/>
                <w:sz w:val="32"/>
                <w:szCs w:val="32"/>
                <w:lang w:val="en-US" w:eastAsia="zh-CN" w:bidi="ar"/>
              </w:rPr>
              <w:t>（七）总计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四、结转下年度继续办理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bidi w:val="0"/>
        <w:rPr>
          <w:rFonts w:hint="eastAsia"/>
          <w:sz w:val="32"/>
          <w:szCs w:val="32"/>
        </w:rPr>
      </w:pPr>
    </w:p>
    <w:p>
      <w:pPr>
        <w:bidi w:val="0"/>
        <w:rPr>
          <w:rFonts w:hint="eastAsia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四、政府信息公开行政复议、行政诉讼情况</w:t>
      </w:r>
    </w:p>
    <w:p>
      <w:pPr>
        <w:bidi w:val="0"/>
        <w:rPr>
          <w:rFonts w:hint="eastAsia"/>
          <w:sz w:val="32"/>
          <w:szCs w:val="32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32"/>
                <w:szCs w:val="3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bidi w:val="0"/>
        <w:rPr>
          <w:rFonts w:hint="eastAsia"/>
          <w:sz w:val="32"/>
          <w:szCs w:val="32"/>
        </w:rPr>
      </w:pPr>
    </w:p>
    <w:p>
      <w:pPr>
        <w:numPr>
          <w:ilvl w:val="0"/>
          <w:numId w:val="2"/>
        </w:numPr>
        <w:bidi w:val="0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存在的主要问题及改进情况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2019年，我镇政务信息公开工作取得了一定的成绩，但仍存在一些问题：一是公开信息内容不够丰富；二是公开信息不够及时；三是干部投稿积极性不强。2020年我镇主要从以下方面作进一步改进和加强：   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（一）加大公开力度，广泛收集群众关注度高、反映强烈的信息，不断拓展和丰富政府信息公开内容，进一步完善相关制度和程序，不断提高政府信息公开工作水平。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（二）及时有效地收集、报送信息，充实信息来源，丰富信息内容，确保应公开信息全部及时、准确地公开，不断增强信息量并提高时效性，增强公开效果。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（三）将思想政治素质好，工作能力强的人员充实到政府信息公开队伍中来，并加强对现有从事政府信息公开工作人员的学习培训，提高他们的素质，保证工作落到实处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其他需要报告的事项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无。   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04" w:lineRule="atLeast"/>
        <w:ind w:left="0" w:right="0" w:firstLine="420"/>
        <w:jc w:val="left"/>
        <w:rPr>
          <w:rFonts w:hint="eastAsia" w:cstheme="minorBidi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6EC598"/>
    <w:multiLevelType w:val="singleLevel"/>
    <w:tmpl w:val="C26EC59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D1C5FFB"/>
    <w:multiLevelType w:val="singleLevel"/>
    <w:tmpl w:val="ED1C5F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B54BE9"/>
    <w:rsid w:val="000C6E63"/>
    <w:rsid w:val="0605175C"/>
    <w:rsid w:val="0A5F41AD"/>
    <w:rsid w:val="0AB54BE9"/>
    <w:rsid w:val="17224AD2"/>
    <w:rsid w:val="1D504D96"/>
    <w:rsid w:val="3A7E0A97"/>
    <w:rsid w:val="4E8F6E80"/>
    <w:rsid w:val="55E6515F"/>
    <w:rsid w:val="66BB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2020-01-03T04:00:00Z</dcterms:created>
  <dc:creator>lenov</dc:creator>
  <cp:lastModifiedBy>Administrator</cp:lastModifiedBy>
  <cp:lastPrinted>2020-01-03T07:09:00Z</cp:lastPrinted>
  <dcterms:modified xsi:type="dcterms:W3CDTF">2020-01-23T05:16:42Z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